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64" w:rsidRPr="00A048C3" w:rsidRDefault="00C26664">
      <w:pPr>
        <w:tabs>
          <w:tab w:val="right" w:pos="9720"/>
        </w:tabs>
        <w:rPr>
          <w:b/>
          <w:i/>
          <w:sz w:val="22"/>
          <w:szCs w:val="22"/>
        </w:rPr>
      </w:pPr>
      <w:r>
        <w:fldChar w:fldCharType="begin"/>
      </w:r>
      <w:r>
        <w:instrText xml:space="preserve"> SEQ CHAPTER \h \r 1</w:instrText>
      </w:r>
      <w:r>
        <w:fldChar w:fldCharType="end"/>
      </w:r>
      <w:r>
        <w:rPr>
          <w:rFonts w:ascii="Tahoma" w:hAnsi="Tahoma"/>
          <w:sz w:val="17"/>
        </w:rPr>
        <w:tab/>
      </w:r>
      <w:r w:rsidR="00A048C3" w:rsidRPr="00A048C3">
        <w:rPr>
          <w:b/>
          <w:sz w:val="22"/>
          <w:szCs w:val="22"/>
          <w:highlight w:val="yellow"/>
        </w:rPr>
        <w:t>Drafted 8-18-16</w:t>
      </w:r>
    </w:p>
    <w:p w:rsidR="00C26664" w:rsidRDefault="00C26664">
      <w:pPr>
        <w:rPr>
          <w:rFonts w:ascii="Tahoma" w:hAnsi="Tahoma"/>
          <w:sz w:val="17"/>
        </w:rPr>
      </w:pPr>
    </w:p>
    <w:p w:rsidR="00A41045" w:rsidRDefault="00C26664" w:rsidP="008E4592">
      <w:pPr>
        <w:tabs>
          <w:tab w:val="center" w:pos="4860"/>
          <w:tab w:val="right" w:pos="9720"/>
        </w:tabs>
        <w:rPr>
          <w:rFonts w:ascii="Tahoma" w:hAnsi="Tahoma"/>
          <w:sz w:val="17"/>
        </w:rPr>
      </w:pPr>
      <w:r>
        <w:rPr>
          <w:rFonts w:ascii="Tahoma" w:hAnsi="Tahoma"/>
          <w:sz w:val="17"/>
        </w:rPr>
        <w:tab/>
      </w:r>
    </w:p>
    <w:p w:rsidR="00A41045" w:rsidRDefault="00A41045" w:rsidP="008E4592">
      <w:pPr>
        <w:tabs>
          <w:tab w:val="center" w:pos="4860"/>
          <w:tab w:val="right" w:pos="9720"/>
        </w:tabs>
        <w:rPr>
          <w:rFonts w:ascii="Tahoma" w:hAnsi="Tahoma"/>
          <w:sz w:val="17"/>
        </w:rPr>
      </w:pPr>
    </w:p>
    <w:p w:rsidR="00C26664" w:rsidRPr="00A048C3" w:rsidRDefault="00C26664" w:rsidP="00A41045">
      <w:pPr>
        <w:tabs>
          <w:tab w:val="center" w:pos="4860"/>
          <w:tab w:val="right" w:pos="9720"/>
        </w:tabs>
        <w:jc w:val="center"/>
        <w:rPr>
          <w:strike/>
        </w:rPr>
      </w:pPr>
      <w:r w:rsidRPr="00A048C3">
        <w:rPr>
          <w:b/>
        </w:rPr>
        <w:t xml:space="preserve">EXECUTIVE COMMITTEE CHARGES FOR </w:t>
      </w:r>
      <w:r w:rsidR="008E4592" w:rsidRPr="00A048C3">
        <w:rPr>
          <w:b/>
        </w:rPr>
        <w:t>201</w:t>
      </w:r>
      <w:r w:rsidR="00A048C3" w:rsidRPr="00A048C3">
        <w:rPr>
          <w:b/>
        </w:rPr>
        <w:t>6-2017</w:t>
      </w:r>
      <w:r w:rsidR="00A048C3">
        <w:rPr>
          <w:b/>
        </w:rPr>
        <w:br/>
      </w:r>
    </w:p>
    <w:p w:rsidR="00B0705C" w:rsidRPr="00A048C3" w:rsidRDefault="00B0705C" w:rsidP="008E4592">
      <w:pPr>
        <w:tabs>
          <w:tab w:val="center" w:pos="4860"/>
          <w:tab w:val="right" w:pos="9720"/>
        </w:tabs>
        <w:rPr>
          <w:sz w:val="20"/>
        </w:rPr>
      </w:pPr>
    </w:p>
    <w:p w:rsidR="00C26664" w:rsidRPr="00A048C3" w:rsidRDefault="00C26664">
      <w:pPr>
        <w:tabs>
          <w:tab w:val="right" w:pos="9720"/>
        </w:tabs>
      </w:pPr>
      <w:r w:rsidRPr="00A048C3">
        <w:rPr>
          <w:sz w:val="20"/>
        </w:rPr>
        <w:tab/>
      </w:r>
      <w:r w:rsidR="00A048C3" w:rsidRPr="00A048C3">
        <w:t>John Cavitt</w:t>
      </w:r>
      <w:r w:rsidR="00471A62" w:rsidRPr="00A048C3">
        <w:t>,</w:t>
      </w:r>
      <w:r w:rsidR="00471A62" w:rsidRPr="00A048C3">
        <w:rPr>
          <w:sz w:val="22"/>
        </w:rPr>
        <w:t xml:space="preserve"> </w:t>
      </w:r>
      <w:r w:rsidR="00471A62" w:rsidRPr="00A048C3">
        <w:t>Chair</w:t>
      </w:r>
    </w:p>
    <w:p w:rsidR="00C26664" w:rsidRPr="00A048C3" w:rsidRDefault="00C26664">
      <w:pPr>
        <w:tabs>
          <w:tab w:val="right" w:pos="9720"/>
        </w:tabs>
      </w:pPr>
      <w:r w:rsidRPr="00A048C3">
        <w:tab/>
      </w:r>
      <w:r w:rsidR="00A048C3" w:rsidRPr="00A048C3">
        <w:t>Nicole Beatty</w:t>
      </w:r>
      <w:r w:rsidRPr="00A048C3">
        <w:t>, Liaison</w:t>
      </w:r>
    </w:p>
    <w:p w:rsidR="00C26664" w:rsidRPr="00A048C3" w:rsidRDefault="00C26664">
      <w:pPr>
        <w:rPr>
          <w:sz w:val="20"/>
        </w:rPr>
      </w:pPr>
    </w:p>
    <w:p w:rsidR="00C26664" w:rsidRPr="00A048C3" w:rsidRDefault="00C26664">
      <w:pPr>
        <w:rPr>
          <w:sz w:val="20"/>
        </w:rPr>
      </w:pPr>
    </w:p>
    <w:p w:rsidR="00C26664" w:rsidRDefault="00C26664">
      <w:pPr>
        <w:tabs>
          <w:tab w:val="center" w:pos="4860"/>
        </w:tabs>
      </w:pPr>
      <w:r>
        <w:tab/>
      </w:r>
      <w:r w:rsidR="00A048C3" w:rsidRPr="00A048C3">
        <w:rPr>
          <w:highlight w:val="yellow"/>
          <w:u w:val="single"/>
        </w:rPr>
        <w:t xml:space="preserve">UNIVERSITY </w:t>
      </w:r>
      <w:r w:rsidRPr="00A048C3">
        <w:rPr>
          <w:highlight w:val="yellow"/>
          <w:u w:val="single"/>
        </w:rPr>
        <w:t>CURRICULUM COMMITTEE</w:t>
      </w:r>
    </w:p>
    <w:p w:rsidR="00C26664" w:rsidRDefault="00C26664"/>
    <w:p w:rsidR="00C26664" w:rsidRDefault="00C26664"/>
    <w:p w:rsidR="00C26664" w:rsidRDefault="00C26664">
      <w:pPr>
        <w:rPr>
          <w:sz w:val="20"/>
        </w:rPr>
      </w:pPr>
      <w:r>
        <w:rPr>
          <w:b/>
          <w:i/>
        </w:rPr>
        <w:t xml:space="preserve">PPM 1-13, Article 5, Section 4.5:  The Curriculum Committee (CC) shall study and evaluate the curriculum needs of the University by reviewing program, certificate, and course proposals (including courses proposed to fulfill specific General Education designations as defined in the </w:t>
      </w:r>
      <w:proofErr w:type="spellStart"/>
      <w:r>
        <w:rPr>
          <w:b/>
          <w:i/>
        </w:rPr>
        <w:t>CC</w:t>
      </w:r>
      <w:r w:rsidR="00B0705C">
        <w:rPr>
          <w:b/>
          <w:i/>
        </w:rPr>
        <w:t>P</w:t>
      </w:r>
      <w:proofErr w:type="spellEnd"/>
      <w:r>
        <w:rPr>
          <w:b/>
          <w:i/>
        </w:rPr>
        <w:t xml:space="preserve"> manual), which have been approved by college curriculum committees or programs that report directly to the Office of Academic Affairs.</w:t>
      </w:r>
    </w:p>
    <w:p w:rsidR="00C26664" w:rsidRDefault="00C26664">
      <w:pPr>
        <w:rPr>
          <w:sz w:val="20"/>
        </w:rPr>
      </w:pPr>
    </w:p>
    <w:p w:rsidR="00C26664" w:rsidRPr="000979FC" w:rsidRDefault="00C26664">
      <w:pPr>
        <w:rPr>
          <w:color w:val="1F497D" w:themeColor="text2"/>
        </w:rPr>
      </w:pPr>
    </w:p>
    <w:p w:rsidR="00C90834" w:rsidRPr="002760A3" w:rsidRDefault="00036602" w:rsidP="00C90834">
      <w:pPr>
        <w:numPr>
          <w:ilvl w:val="0"/>
          <w:numId w:val="2"/>
        </w:numPr>
      </w:pPr>
      <w:r>
        <w:t>Continue to r</w:t>
      </w:r>
      <w:r w:rsidR="00C90834" w:rsidRPr="002760A3">
        <w:t xml:space="preserve">eview and approve </w:t>
      </w:r>
      <w:r w:rsidR="004332BF">
        <w:t xml:space="preserve">all Course </w:t>
      </w:r>
      <w:r w:rsidR="00C90834" w:rsidRPr="002760A3">
        <w:t xml:space="preserve">and </w:t>
      </w:r>
      <w:r w:rsidR="004332BF">
        <w:t>P</w:t>
      </w:r>
      <w:r w:rsidR="00C90834" w:rsidRPr="002760A3">
        <w:t>rogram proposals</w:t>
      </w:r>
      <w:r w:rsidR="001F35BD" w:rsidRPr="002760A3">
        <w:t xml:space="preserve"> in Curriculog. (Ongoing)</w:t>
      </w:r>
    </w:p>
    <w:p w:rsidR="00031504" w:rsidRPr="002760A3" w:rsidRDefault="00031504" w:rsidP="00031504"/>
    <w:p w:rsidR="00C90834" w:rsidRPr="002760A3" w:rsidRDefault="00C90834" w:rsidP="002F38C5">
      <w:pPr>
        <w:numPr>
          <w:ilvl w:val="0"/>
          <w:numId w:val="2"/>
        </w:numPr>
      </w:pPr>
      <w:r w:rsidRPr="002760A3">
        <w:t>Offer seminars (probably through</w:t>
      </w:r>
      <w:r w:rsidR="00A010E0">
        <w:t xml:space="preserve"> Teaching, Learning, and Assessment (</w:t>
      </w:r>
      <w:proofErr w:type="spellStart"/>
      <w:r w:rsidRPr="002760A3">
        <w:t>TLA</w:t>
      </w:r>
      <w:proofErr w:type="spellEnd"/>
      <w:r w:rsidRPr="002760A3">
        <w:t>)</w:t>
      </w:r>
      <w:r w:rsidR="004332BF">
        <w:t xml:space="preserve"> </w:t>
      </w:r>
      <w:r w:rsidR="004332BF" w:rsidRPr="002760A3">
        <w:t>to faculty</w:t>
      </w:r>
      <w:r w:rsidRPr="002760A3">
        <w:t>,</w:t>
      </w:r>
      <w:r w:rsidR="004332BF">
        <w:t xml:space="preserve"> and create tutorials</w:t>
      </w:r>
      <w:r w:rsidRPr="002760A3">
        <w:t xml:space="preserve"> to help acquaint faculty with the </w:t>
      </w:r>
      <w:r w:rsidR="004332BF">
        <w:t xml:space="preserve">Curriculog </w:t>
      </w:r>
      <w:r w:rsidRPr="002760A3">
        <w:t>curriculum process</w:t>
      </w:r>
      <w:r w:rsidR="007F5E8D" w:rsidRPr="002760A3">
        <w:t>.</w:t>
      </w:r>
    </w:p>
    <w:p w:rsidR="007F5E8D" w:rsidRDefault="007F5E8D" w:rsidP="007F5E8D"/>
    <w:p w:rsidR="00036602" w:rsidRDefault="00036602" w:rsidP="00C90834">
      <w:pPr>
        <w:numPr>
          <w:ilvl w:val="0"/>
          <w:numId w:val="2"/>
        </w:numPr>
      </w:pPr>
      <w:r w:rsidRPr="00036602">
        <w:t>Continue working with the General Education Committee to find solutions on the number of general education requirements for associate degrees; this is to ensure that all degrees do not exceed the Department of Education’s requirement of 60 to 64 credit hours, and that Weber State University general education requirements meet acceptable range for general education.</w:t>
      </w:r>
    </w:p>
    <w:p w:rsidR="00036602" w:rsidRDefault="00036602" w:rsidP="00036602"/>
    <w:p w:rsidR="00036602" w:rsidRDefault="00036602" w:rsidP="00C90834">
      <w:pPr>
        <w:numPr>
          <w:ilvl w:val="0"/>
          <w:numId w:val="2"/>
        </w:numPr>
      </w:pPr>
      <w:r>
        <w:t>Find a sustainable way of administering Curriculog.</w:t>
      </w:r>
    </w:p>
    <w:p w:rsidR="00036602" w:rsidRDefault="00036602" w:rsidP="00036602"/>
    <w:p w:rsidR="008B5532" w:rsidRDefault="00036602" w:rsidP="003806D4">
      <w:pPr>
        <w:numPr>
          <w:ilvl w:val="0"/>
          <w:numId w:val="2"/>
        </w:numPr>
      </w:pPr>
      <w:r>
        <w:t>Examine if the Regent’s guidelines are being followed and if faculty have the opportunity to get feedback and guidance on the process for program proposals.</w:t>
      </w:r>
    </w:p>
    <w:p w:rsidR="008B5532" w:rsidRDefault="008B5532" w:rsidP="008B5532"/>
    <w:p w:rsidR="008B5532" w:rsidRDefault="008B5532" w:rsidP="008B5532">
      <w:pPr>
        <w:ind w:left="720" w:hanging="360"/>
      </w:pPr>
      <w:r>
        <w:t>6.</w:t>
      </w:r>
      <w:r>
        <w:tab/>
      </w:r>
      <w:r w:rsidRPr="008B5532">
        <w:t>Examine the structure of the curriculum committee to ensure effective and meaningful curriculum work throughout the university. </w:t>
      </w:r>
      <w:bookmarkStart w:id="0" w:name="_GoBack"/>
      <w:bookmarkEnd w:id="0"/>
    </w:p>
    <w:sectPr w:rsidR="008B5532" w:rsidSect="009F4F44">
      <w:pgSz w:w="12240" w:h="15840"/>
      <w:pgMar w:top="990" w:right="108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97B5306"/>
    <w:multiLevelType w:val="hybridMultilevel"/>
    <w:tmpl w:val="92FC35A2"/>
    <w:lvl w:ilvl="0" w:tplc="0ED4544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62"/>
    <w:rsid w:val="000151A8"/>
    <w:rsid w:val="00031504"/>
    <w:rsid w:val="00036602"/>
    <w:rsid w:val="000756BE"/>
    <w:rsid w:val="000979FC"/>
    <w:rsid w:val="00174400"/>
    <w:rsid w:val="001C4C05"/>
    <w:rsid w:val="001C7774"/>
    <w:rsid w:val="001F35BD"/>
    <w:rsid w:val="002760A3"/>
    <w:rsid w:val="002A20A5"/>
    <w:rsid w:val="002F38C5"/>
    <w:rsid w:val="003E0644"/>
    <w:rsid w:val="00423F4B"/>
    <w:rsid w:val="004332BF"/>
    <w:rsid w:val="00471A62"/>
    <w:rsid w:val="006E1A0F"/>
    <w:rsid w:val="00703582"/>
    <w:rsid w:val="007F5E8D"/>
    <w:rsid w:val="0080320C"/>
    <w:rsid w:val="008B5532"/>
    <w:rsid w:val="008E4592"/>
    <w:rsid w:val="009042B2"/>
    <w:rsid w:val="00907444"/>
    <w:rsid w:val="00916DC0"/>
    <w:rsid w:val="009D5DD4"/>
    <w:rsid w:val="009F2B41"/>
    <w:rsid w:val="009F4F44"/>
    <w:rsid w:val="00A010E0"/>
    <w:rsid w:val="00A048C3"/>
    <w:rsid w:val="00A105F8"/>
    <w:rsid w:val="00A41045"/>
    <w:rsid w:val="00B0705C"/>
    <w:rsid w:val="00B4785A"/>
    <w:rsid w:val="00B97D71"/>
    <w:rsid w:val="00C128BF"/>
    <w:rsid w:val="00C26664"/>
    <w:rsid w:val="00C90834"/>
    <w:rsid w:val="00CE11F6"/>
    <w:rsid w:val="00D73E90"/>
    <w:rsid w:val="00DA468A"/>
    <w:rsid w:val="00E3169A"/>
    <w:rsid w:val="00EB377E"/>
    <w:rsid w:val="00EB3916"/>
    <w:rsid w:val="00ED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ADEA3A-5D5A-4CC9-BA66-64B5DF1A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Outline0019">
    <w:name w:val="Outline001_9"/>
    <w:basedOn w:val="Normal"/>
    <w:pPr>
      <w:widowControl w:val="0"/>
      <w:tabs>
        <w:tab w:val="left" w:pos="6480"/>
        <w:tab w:val="left" w:pos="7200"/>
        <w:tab w:val="left" w:pos="7920"/>
        <w:tab w:val="left" w:pos="8640"/>
      </w:tabs>
      <w:ind w:left="6480"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Level1">
    <w:name w:val="Level1"/>
    <w:basedOn w:val="Normal"/>
    <w:pPr>
      <w:widowControl w:val="0"/>
    </w:pPr>
  </w:style>
  <w:style w:type="character" w:customStyle="1" w:styleId="DefaultPara">
    <w:name w:val="Default Para"/>
    <w:basedOn w:val="DefaultParagraphFont"/>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pPr>
    <w:rPr>
      <w:rFonts w:ascii="Calibri" w:hAnsi="Calibri"/>
      <w:sz w:val="22"/>
    </w:r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 w:val="left" w:pos="8640"/>
      </w:tabs>
      <w:ind w:left="4320" w:hanging="180"/>
    </w:pPr>
  </w:style>
  <w:style w:type="paragraph" w:customStyle="1" w:styleId="Outline0017">
    <w:name w:val="Outline001_7"/>
    <w:basedOn w:val="Normal"/>
    <w:pPr>
      <w:tabs>
        <w:tab w:val="left" w:pos="5040"/>
        <w:tab w:val="left" w:pos="5760"/>
        <w:tab w:val="left" w:pos="6480"/>
        <w:tab w:val="left" w:pos="7200"/>
        <w:tab w:val="left" w:pos="7920"/>
        <w:tab w:val="left" w:pos="8640"/>
      </w:tabs>
      <w:ind w:left="5040" w:hanging="360"/>
    </w:pPr>
  </w:style>
  <w:style w:type="paragraph" w:customStyle="1" w:styleId="Outline0018">
    <w:name w:val="Outline001_8"/>
    <w:basedOn w:val="Normal"/>
    <w:pPr>
      <w:tabs>
        <w:tab w:val="left" w:pos="5760"/>
        <w:tab w:val="left" w:pos="6480"/>
        <w:tab w:val="left" w:pos="7200"/>
        <w:tab w:val="left" w:pos="7920"/>
        <w:tab w:val="left" w:pos="8640"/>
      </w:tabs>
      <w:ind w:left="5760" w:hanging="360"/>
    </w:pPr>
  </w:style>
  <w:style w:type="paragraph" w:styleId="NormalWeb">
    <w:name w:val="Normal (Web)"/>
    <w:basedOn w:val="Normal"/>
  </w:style>
  <w:style w:type="paragraph" w:customStyle="1" w:styleId="Level10">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bstockberger</dc:creator>
  <cp:lastModifiedBy>Brenda Stockberger</cp:lastModifiedBy>
  <cp:revision>2</cp:revision>
  <cp:lastPrinted>2015-08-31T18:03:00Z</cp:lastPrinted>
  <dcterms:created xsi:type="dcterms:W3CDTF">2016-08-16T15:56:00Z</dcterms:created>
  <dcterms:modified xsi:type="dcterms:W3CDTF">2016-08-16T15:56:00Z</dcterms:modified>
</cp:coreProperties>
</file>