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D8697" w14:textId="033FD2EE" w:rsidR="00843C7B" w:rsidRPr="00344C8C" w:rsidRDefault="00277BB0" w:rsidP="0025568C">
      <w:pPr>
        <w:tabs>
          <w:tab w:val="center" w:pos="5085"/>
        </w:tabs>
        <w:autoSpaceDE w:val="0"/>
        <w:autoSpaceDN w:val="0"/>
        <w:adjustRightInd w:val="0"/>
        <w:spacing w:after="0" w:line="240" w:lineRule="auto"/>
        <w:ind w:right="-540"/>
        <w:rPr>
          <w:rFonts w:ascii="Times New Roman" w:eastAsia="Times New Roman" w:hAnsi="Times New Roman"/>
          <w:b/>
        </w:rPr>
      </w:pPr>
      <w:r w:rsidRPr="00344C8C">
        <w:rPr>
          <w:rFonts w:ascii="Times New Roman" w:eastAsia="Times New Roman" w:hAnsi="Times New Roman"/>
          <w:iCs/>
        </w:rPr>
        <w:tab/>
      </w:r>
      <w:r w:rsidRPr="00344C8C">
        <w:rPr>
          <w:rFonts w:ascii="Times New Roman" w:eastAsia="Times New Roman" w:hAnsi="Times New Roman"/>
          <w:iCs/>
        </w:rPr>
        <w:tab/>
      </w:r>
      <w:r w:rsidRPr="00344C8C">
        <w:rPr>
          <w:rFonts w:ascii="Times New Roman" w:eastAsia="Times New Roman" w:hAnsi="Times New Roman"/>
          <w:iCs/>
        </w:rPr>
        <w:tab/>
      </w:r>
      <w:r w:rsidRPr="00344C8C">
        <w:rPr>
          <w:rFonts w:ascii="Times New Roman" w:eastAsia="Times New Roman" w:hAnsi="Times New Roman"/>
          <w:iCs/>
        </w:rPr>
        <w:tab/>
      </w:r>
      <w:r w:rsidR="00344C8C" w:rsidRPr="00C95825">
        <w:rPr>
          <w:rFonts w:ascii="Times New Roman" w:eastAsia="Times New Roman" w:hAnsi="Times New Roman"/>
          <w:b/>
          <w:iCs/>
        </w:rPr>
        <w:t>Drafted 8-18-16</w:t>
      </w:r>
      <w:r w:rsidR="00843C7B" w:rsidRPr="00344C8C">
        <w:rPr>
          <w:rFonts w:ascii="Times New Roman" w:eastAsia="Times New Roman" w:hAnsi="Times New Roman"/>
          <w:b/>
          <w:iCs/>
        </w:rPr>
        <w:tab/>
      </w:r>
    </w:p>
    <w:p w14:paraId="5B413368" w14:textId="77777777" w:rsidR="00843C7B" w:rsidRDefault="00843C7B" w:rsidP="0025568C">
      <w:pPr>
        <w:tabs>
          <w:tab w:val="center" w:pos="5085"/>
        </w:tabs>
        <w:autoSpaceDE w:val="0"/>
        <w:autoSpaceDN w:val="0"/>
        <w:adjustRightInd w:val="0"/>
        <w:spacing w:after="0" w:line="240" w:lineRule="auto"/>
        <w:ind w:right="-540"/>
        <w:rPr>
          <w:rFonts w:ascii="Times New Roman" w:eastAsia="Times New Roman" w:hAnsi="Times New Roman"/>
          <w:sz w:val="24"/>
          <w:szCs w:val="24"/>
        </w:rPr>
      </w:pPr>
    </w:p>
    <w:p w14:paraId="6F5E13D7" w14:textId="36A214B8" w:rsidR="00843C7B" w:rsidRPr="00C95825" w:rsidRDefault="00843C7B" w:rsidP="0025568C">
      <w:pPr>
        <w:tabs>
          <w:tab w:val="center" w:pos="5085"/>
        </w:tabs>
        <w:autoSpaceDE w:val="0"/>
        <w:autoSpaceDN w:val="0"/>
        <w:adjustRightInd w:val="0"/>
        <w:spacing w:after="0" w:line="240" w:lineRule="auto"/>
        <w:ind w:right="-540"/>
        <w:jc w:val="center"/>
        <w:rPr>
          <w:rFonts w:ascii="Times New Roman" w:eastAsia="Times New Roman" w:hAnsi="Times New Roman"/>
          <w:b/>
          <w:sz w:val="24"/>
          <w:szCs w:val="24"/>
        </w:rPr>
      </w:pPr>
      <w:r w:rsidRPr="00C95825">
        <w:rPr>
          <w:rFonts w:ascii="Times New Roman" w:eastAsia="Times New Roman" w:hAnsi="Times New Roman"/>
          <w:b/>
          <w:sz w:val="24"/>
          <w:szCs w:val="24"/>
        </w:rPr>
        <w:t>EXECUTIVE COMMITTEE CHARGES FOR 201</w:t>
      </w:r>
      <w:r w:rsidR="00344C8C" w:rsidRPr="00C95825">
        <w:rPr>
          <w:rFonts w:ascii="Times New Roman" w:eastAsia="Times New Roman" w:hAnsi="Times New Roman"/>
          <w:b/>
          <w:sz w:val="24"/>
          <w:szCs w:val="24"/>
        </w:rPr>
        <w:t>6</w:t>
      </w:r>
      <w:r w:rsidRPr="00C95825">
        <w:rPr>
          <w:rFonts w:ascii="Times New Roman" w:eastAsia="Times New Roman" w:hAnsi="Times New Roman"/>
          <w:b/>
          <w:sz w:val="24"/>
          <w:szCs w:val="24"/>
        </w:rPr>
        <w:t>-1</w:t>
      </w:r>
      <w:r w:rsidR="00344C8C" w:rsidRPr="00C95825">
        <w:rPr>
          <w:rFonts w:ascii="Times New Roman" w:eastAsia="Times New Roman" w:hAnsi="Times New Roman"/>
          <w:b/>
          <w:sz w:val="24"/>
          <w:szCs w:val="24"/>
        </w:rPr>
        <w:t>7</w:t>
      </w:r>
    </w:p>
    <w:p w14:paraId="072C1100" w14:textId="77777777" w:rsidR="00843C7B" w:rsidRPr="00C95825" w:rsidRDefault="00843C7B" w:rsidP="0025568C">
      <w:pPr>
        <w:autoSpaceDE w:val="0"/>
        <w:autoSpaceDN w:val="0"/>
        <w:adjustRightInd w:val="0"/>
        <w:spacing w:after="0" w:line="240" w:lineRule="auto"/>
        <w:ind w:right="-540"/>
        <w:rPr>
          <w:rFonts w:ascii="Times New Roman" w:eastAsia="Times New Roman" w:hAnsi="Times New Roman"/>
          <w:i/>
          <w:iCs/>
          <w:sz w:val="24"/>
          <w:szCs w:val="24"/>
        </w:rPr>
      </w:pPr>
    </w:p>
    <w:p w14:paraId="4094E413" w14:textId="361FD12A" w:rsidR="00843C7B" w:rsidRPr="00B22276" w:rsidRDefault="00843C7B" w:rsidP="0025568C">
      <w:pPr>
        <w:tabs>
          <w:tab w:val="right" w:pos="9450"/>
        </w:tabs>
        <w:autoSpaceDE w:val="0"/>
        <w:autoSpaceDN w:val="0"/>
        <w:adjustRightInd w:val="0"/>
        <w:spacing w:after="0" w:line="240" w:lineRule="auto"/>
        <w:ind w:right="-540"/>
        <w:rPr>
          <w:rFonts w:ascii="Times New Roman" w:eastAsia="Times New Roman" w:hAnsi="Times New Roman"/>
          <w:sz w:val="24"/>
          <w:szCs w:val="24"/>
        </w:rPr>
      </w:pPr>
      <w:r w:rsidRPr="00B22276">
        <w:rPr>
          <w:rFonts w:ascii="Times New Roman" w:eastAsia="Times New Roman" w:hAnsi="Times New Roman"/>
          <w:sz w:val="24"/>
          <w:szCs w:val="24"/>
        </w:rPr>
        <w:tab/>
      </w:r>
      <w:r w:rsidR="008872E0">
        <w:rPr>
          <w:rFonts w:ascii="Times New Roman" w:eastAsia="Times New Roman" w:hAnsi="Times New Roman"/>
          <w:sz w:val="24"/>
          <w:szCs w:val="24"/>
        </w:rPr>
        <w:t xml:space="preserve">Colleen Packer, </w:t>
      </w:r>
      <w:r w:rsidRPr="00B22276">
        <w:rPr>
          <w:rFonts w:ascii="Times New Roman" w:eastAsia="Times New Roman" w:hAnsi="Times New Roman"/>
          <w:sz w:val="24"/>
          <w:szCs w:val="24"/>
        </w:rPr>
        <w:t>Chair</w:t>
      </w:r>
    </w:p>
    <w:p w14:paraId="2AFE73C9" w14:textId="4D8DF53B" w:rsidR="00843C7B" w:rsidRDefault="00843C7B" w:rsidP="0025568C">
      <w:pPr>
        <w:widowControl w:val="0"/>
        <w:tabs>
          <w:tab w:val="right" w:pos="9450"/>
        </w:tabs>
        <w:autoSpaceDE w:val="0"/>
        <w:autoSpaceDN w:val="0"/>
        <w:adjustRightInd w:val="0"/>
        <w:spacing w:after="0" w:line="240" w:lineRule="auto"/>
        <w:ind w:right="-540"/>
        <w:rPr>
          <w:rFonts w:ascii="Times New Roman" w:eastAsia="Times New Roman" w:hAnsi="Times New Roman"/>
          <w:sz w:val="24"/>
          <w:szCs w:val="24"/>
        </w:rPr>
      </w:pPr>
      <w:r w:rsidRPr="00B22276">
        <w:rPr>
          <w:rFonts w:ascii="Times New Roman" w:eastAsia="Times New Roman" w:hAnsi="Times New Roman"/>
          <w:sz w:val="24"/>
          <w:szCs w:val="24"/>
        </w:rPr>
        <w:tab/>
      </w:r>
      <w:r w:rsidR="00344C8C">
        <w:rPr>
          <w:rFonts w:ascii="Times New Roman" w:eastAsia="Times New Roman" w:hAnsi="Times New Roman"/>
          <w:sz w:val="24"/>
          <w:szCs w:val="24"/>
        </w:rPr>
        <w:t>Pamela Payne</w:t>
      </w:r>
      <w:r w:rsidRPr="00B22276">
        <w:rPr>
          <w:rFonts w:ascii="Times New Roman" w:eastAsia="Times New Roman" w:hAnsi="Times New Roman"/>
          <w:sz w:val="24"/>
          <w:szCs w:val="24"/>
        </w:rPr>
        <w:t>, Liaison</w:t>
      </w:r>
    </w:p>
    <w:p w14:paraId="7EACB969" w14:textId="77777777" w:rsidR="00843C7B" w:rsidRDefault="00843C7B" w:rsidP="0025568C">
      <w:pPr>
        <w:widowControl w:val="0"/>
        <w:tabs>
          <w:tab w:val="right" w:pos="10170"/>
        </w:tabs>
        <w:autoSpaceDE w:val="0"/>
        <w:autoSpaceDN w:val="0"/>
        <w:adjustRightInd w:val="0"/>
        <w:spacing w:after="0" w:line="240" w:lineRule="auto"/>
        <w:ind w:right="-540"/>
        <w:rPr>
          <w:rFonts w:ascii="Times New Roman" w:eastAsia="Times New Roman" w:hAnsi="Times New Roman"/>
          <w:sz w:val="24"/>
          <w:szCs w:val="24"/>
        </w:rPr>
      </w:pPr>
    </w:p>
    <w:p w14:paraId="4351F7B7" w14:textId="77777777" w:rsidR="00843C7B" w:rsidRPr="008D2102" w:rsidRDefault="00843C7B" w:rsidP="0025568C">
      <w:pPr>
        <w:widowControl w:val="0"/>
        <w:tabs>
          <w:tab w:val="right" w:pos="10170"/>
        </w:tabs>
        <w:autoSpaceDE w:val="0"/>
        <w:autoSpaceDN w:val="0"/>
        <w:adjustRightInd w:val="0"/>
        <w:spacing w:after="0" w:line="240" w:lineRule="auto"/>
        <w:ind w:right="-540"/>
        <w:jc w:val="center"/>
        <w:rPr>
          <w:rFonts w:ascii="Times New Roman" w:eastAsia="Times New Roman" w:hAnsi="Times New Roman"/>
          <w:b/>
          <w:sz w:val="24"/>
          <w:szCs w:val="24"/>
          <w:u w:val="single"/>
        </w:rPr>
      </w:pPr>
      <w:r w:rsidRPr="008D2102">
        <w:rPr>
          <w:rFonts w:ascii="Times New Roman" w:eastAsia="Times New Roman" w:hAnsi="Times New Roman"/>
          <w:b/>
          <w:sz w:val="24"/>
          <w:szCs w:val="24"/>
          <w:u w:val="single"/>
        </w:rPr>
        <w:t>TEACHING, LEARNING AND ASSESSMENT COMMITTEE</w:t>
      </w:r>
    </w:p>
    <w:p w14:paraId="3A990A03" w14:textId="77777777" w:rsidR="00843C7B" w:rsidRDefault="00843C7B" w:rsidP="0025568C">
      <w:pPr>
        <w:widowControl w:val="0"/>
        <w:tabs>
          <w:tab w:val="right" w:pos="10170"/>
        </w:tabs>
        <w:autoSpaceDE w:val="0"/>
        <w:autoSpaceDN w:val="0"/>
        <w:adjustRightInd w:val="0"/>
        <w:spacing w:after="0" w:line="240" w:lineRule="auto"/>
        <w:ind w:right="-540"/>
        <w:rPr>
          <w:rFonts w:ascii="Times New Roman" w:eastAsia="Times New Roman" w:hAnsi="Times New Roman"/>
          <w:sz w:val="24"/>
          <w:szCs w:val="24"/>
        </w:rPr>
      </w:pPr>
    </w:p>
    <w:p w14:paraId="1C21E976" w14:textId="77777777" w:rsidR="00843C7B" w:rsidRPr="00A304F2" w:rsidRDefault="00843C7B"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right="-540"/>
        <w:rPr>
          <w:rFonts w:ascii="Times New Roman" w:eastAsia="Times New Roman" w:hAnsi="Times New Roman"/>
          <w:b/>
          <w:bCs/>
          <w:i/>
          <w:iCs/>
        </w:rPr>
      </w:pPr>
      <w:r w:rsidRPr="00A304F2">
        <w:rPr>
          <w:rFonts w:ascii="Times New Roman" w:eastAsia="Times New Roman" w:hAnsi="Times New Roman"/>
          <w:b/>
          <w:bCs/>
          <w:i/>
          <w:iCs/>
        </w:rPr>
        <w:t>PPM 1-13, Article 5, Section 4.11: Committee on Teaching, Learning and Assessment</w:t>
      </w:r>
    </w:p>
    <w:p w14:paraId="5C061B92" w14:textId="77777777" w:rsidR="00843C7B" w:rsidRPr="0025568C" w:rsidRDefault="00843C7B"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right="-540"/>
        <w:rPr>
          <w:rFonts w:ascii="Times New Roman" w:eastAsia="Times New Roman" w:hAnsi="Times New Roman"/>
          <w:b/>
          <w:bCs/>
          <w:i/>
          <w:iCs/>
        </w:rPr>
      </w:pPr>
      <w:r w:rsidRPr="0025568C">
        <w:rPr>
          <w:rFonts w:ascii="Times New Roman" w:eastAsia="Times New Roman" w:hAnsi="Times New Roman"/>
          <w:b/>
          <w:bCs/>
          <w:i/>
          <w:iCs/>
        </w:rPr>
        <w:t>The Committee on Teaching, Learning and Assessment endeavors to enhance the learning environment at Weber State University. When the opportunity and need arise, and as charged by the Executive Committee of the Faculty Senate, the Committee studies, evaluates, and makes recommendations on issues affecting the teaching environment and the assessment of student learning at Weber State University. It also advises the Chair of the Committee in his or her capacity as the Director of the Teaching and Learning Forum and supports the activities of the Teaching and Learning Forum.</w:t>
      </w:r>
    </w:p>
    <w:p w14:paraId="715CA9B8" w14:textId="77777777" w:rsidR="00843C7B" w:rsidRPr="0025568C" w:rsidRDefault="00843C7B"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right="-540"/>
        <w:rPr>
          <w:rFonts w:ascii="Times New Roman" w:eastAsia="Times New Roman" w:hAnsi="Times New Roman"/>
          <w:b/>
          <w:bCs/>
          <w:i/>
          <w:iCs/>
        </w:rPr>
      </w:pPr>
    </w:p>
    <w:p w14:paraId="0AE7F773" w14:textId="77777777" w:rsidR="00843C7B" w:rsidRPr="0025568C" w:rsidRDefault="00843C7B"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right="-540"/>
        <w:rPr>
          <w:rFonts w:ascii="Times New Roman" w:eastAsia="Times New Roman" w:hAnsi="Times New Roman"/>
          <w:b/>
          <w:bCs/>
          <w:i/>
          <w:iCs/>
        </w:rPr>
      </w:pPr>
      <w:r w:rsidRPr="0025568C">
        <w:rPr>
          <w:rFonts w:ascii="Times New Roman" w:eastAsia="Times New Roman" w:hAnsi="Times New Roman"/>
          <w:b/>
          <w:bCs/>
          <w:i/>
          <w:iCs/>
        </w:rPr>
        <w:t>This committee shall have one faculty representative from each organizational unit. The Chair of the Committee shall be selected from a pool of applicants by a selection committee appointed by the Executive Committee and comprised of members of the Executive Committee and the Committee on Teaching, Learning and Assessment. The Committee shall be recommended to the Senate by the Executive Committee. The Chair will serve for a three-year term and will be evaluated annually by members of the Committee on Teaching, Learning and Assessment. The Chair of the Committee shall be responsible for the day-to-day operations of the Forum on Teaching and Learning.</w:t>
      </w:r>
    </w:p>
    <w:p w14:paraId="000CB725" w14:textId="77777777" w:rsidR="00843C7B" w:rsidRDefault="00843C7B"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right="-540"/>
        <w:rPr>
          <w:rFonts w:ascii="Times New Roman" w:hAnsi="Times New Roman"/>
          <w:sz w:val="24"/>
          <w:szCs w:val="24"/>
        </w:rPr>
      </w:pPr>
    </w:p>
    <w:p w14:paraId="3F5D9FF9" w14:textId="7B6C3833" w:rsidR="001555DB" w:rsidRPr="00D73C05" w:rsidRDefault="00D73C05"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right="-54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570B8D" w:rsidRPr="00D73C05">
        <w:rPr>
          <w:rFonts w:ascii="Times New Roman" w:hAnsi="Times New Roman"/>
          <w:sz w:val="24"/>
          <w:szCs w:val="24"/>
        </w:rPr>
        <w:t>Assist in the development of a mission statement for the Teaching and Learning Forum that complements the mission statement for the Teaching Learning and Assessment Committee.</w:t>
      </w:r>
    </w:p>
    <w:p w14:paraId="01B4F970" w14:textId="77777777" w:rsidR="00D73C05" w:rsidRDefault="00D73C05"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right="-540" w:hanging="360"/>
        <w:rPr>
          <w:rFonts w:ascii="Times New Roman" w:hAnsi="Times New Roman"/>
          <w:sz w:val="24"/>
          <w:szCs w:val="24"/>
        </w:rPr>
      </w:pPr>
    </w:p>
    <w:p w14:paraId="05CEE236" w14:textId="16D1E960" w:rsidR="001555DB" w:rsidRDefault="00D73C05"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right="-54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570B8D" w:rsidRPr="00D73C05">
        <w:rPr>
          <w:rFonts w:ascii="Times New Roman" w:hAnsi="Times New Roman"/>
          <w:sz w:val="24"/>
          <w:szCs w:val="24"/>
        </w:rPr>
        <w:t xml:space="preserve">Continue to explore faculty recognition methods/programs that can aid faculty in the tenure and promotion process. </w:t>
      </w:r>
    </w:p>
    <w:p w14:paraId="0DF2B763" w14:textId="77777777" w:rsidR="00D73C05" w:rsidRPr="00D73C05" w:rsidRDefault="00D73C05"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right="-540" w:hanging="360"/>
        <w:rPr>
          <w:rFonts w:ascii="Times New Roman" w:hAnsi="Times New Roman"/>
          <w:sz w:val="24"/>
          <w:szCs w:val="24"/>
        </w:rPr>
      </w:pPr>
    </w:p>
    <w:p w14:paraId="36BFA4A1" w14:textId="25DBC800" w:rsidR="00D73C05" w:rsidRDefault="00D73C05"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right="-540"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570B8D" w:rsidRPr="00D73C05">
        <w:rPr>
          <w:rFonts w:ascii="Times New Roman" w:hAnsi="Times New Roman"/>
          <w:sz w:val="24"/>
          <w:szCs w:val="24"/>
        </w:rPr>
        <w:t>Develop meaningful and systematic data collection procedures to inform programming and decision-making regarding faculty development efforts with the goal of increasing impact and focus</w:t>
      </w:r>
      <w:r>
        <w:rPr>
          <w:rFonts w:ascii="Times New Roman" w:hAnsi="Times New Roman"/>
          <w:sz w:val="24"/>
          <w:szCs w:val="24"/>
        </w:rPr>
        <w:t>.</w:t>
      </w:r>
    </w:p>
    <w:p w14:paraId="7B945E2B" w14:textId="77777777" w:rsidR="00D73C05" w:rsidRDefault="00D73C05"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right="-540" w:hanging="360"/>
        <w:rPr>
          <w:rFonts w:ascii="Times New Roman" w:hAnsi="Times New Roman"/>
          <w:sz w:val="24"/>
          <w:szCs w:val="24"/>
        </w:rPr>
      </w:pPr>
    </w:p>
    <w:p w14:paraId="717CC1BA" w14:textId="3BD95C06" w:rsidR="009A22F8" w:rsidRPr="00D73C05" w:rsidRDefault="00D73C05"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right="-540"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570B8D" w:rsidRPr="00D73C05">
        <w:rPr>
          <w:rFonts w:ascii="Times New Roman" w:hAnsi="Times New Roman"/>
          <w:sz w:val="24"/>
          <w:szCs w:val="24"/>
        </w:rPr>
        <w:t>Continue to foster and highlight scholarship on teaching and learning (</w:t>
      </w:r>
      <w:proofErr w:type="spellStart"/>
      <w:r w:rsidR="00570B8D" w:rsidRPr="00D73C05">
        <w:rPr>
          <w:rFonts w:ascii="Times New Roman" w:hAnsi="Times New Roman"/>
          <w:sz w:val="24"/>
          <w:szCs w:val="24"/>
        </w:rPr>
        <w:t>SoTL</w:t>
      </w:r>
      <w:proofErr w:type="spellEnd"/>
      <w:r w:rsidR="00570B8D" w:rsidRPr="00D73C05">
        <w:rPr>
          <w:rFonts w:ascii="Times New Roman" w:hAnsi="Times New Roman"/>
          <w:sz w:val="24"/>
          <w:szCs w:val="24"/>
        </w:rPr>
        <w:t xml:space="preserve">) and publications based on teaching and assessment work. </w:t>
      </w:r>
    </w:p>
    <w:p w14:paraId="05EDA457" w14:textId="77777777" w:rsidR="00D73C05" w:rsidRDefault="00D73C05"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right="-540" w:hanging="360"/>
        <w:rPr>
          <w:rFonts w:ascii="Times New Roman" w:hAnsi="Times New Roman"/>
          <w:sz w:val="24"/>
          <w:szCs w:val="24"/>
        </w:rPr>
      </w:pPr>
    </w:p>
    <w:p w14:paraId="5A20E026" w14:textId="6231CB75" w:rsidR="009A22F8" w:rsidRPr="00D73C05" w:rsidRDefault="00D73C05"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right="-540" w:hanging="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570B8D" w:rsidRPr="00D73C05">
        <w:rPr>
          <w:rFonts w:ascii="Times New Roman" w:hAnsi="Times New Roman"/>
          <w:sz w:val="24"/>
          <w:szCs w:val="24"/>
        </w:rPr>
        <w:t xml:space="preserve">Continue to support and maintain the digital technology library, specifically videos of training and workshops sponsored the </w:t>
      </w:r>
      <w:proofErr w:type="spellStart"/>
      <w:r w:rsidR="00570B8D" w:rsidRPr="00D73C05">
        <w:rPr>
          <w:rFonts w:ascii="Times New Roman" w:hAnsi="Times New Roman"/>
          <w:sz w:val="24"/>
          <w:szCs w:val="24"/>
        </w:rPr>
        <w:t>TLF</w:t>
      </w:r>
      <w:proofErr w:type="spellEnd"/>
      <w:r w:rsidR="00570B8D" w:rsidRPr="00D73C05">
        <w:rPr>
          <w:rFonts w:ascii="Times New Roman" w:hAnsi="Times New Roman"/>
          <w:sz w:val="24"/>
          <w:szCs w:val="24"/>
        </w:rPr>
        <w:t>.  Also create awareness of the technology and conference equipment available for check out.</w:t>
      </w:r>
    </w:p>
    <w:p w14:paraId="08C655E1" w14:textId="77777777" w:rsidR="00D73C05" w:rsidRDefault="00D73C05"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right="-540" w:hanging="360"/>
        <w:rPr>
          <w:rFonts w:ascii="Times New Roman" w:hAnsi="Times New Roman"/>
          <w:sz w:val="24"/>
          <w:szCs w:val="24"/>
        </w:rPr>
      </w:pPr>
    </w:p>
    <w:p w14:paraId="3A43FB14" w14:textId="2B572B76" w:rsidR="009A22F8" w:rsidRPr="00D73C05" w:rsidRDefault="00D73C05"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right="-540" w:hanging="36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570B8D" w:rsidRPr="00D73C05">
        <w:rPr>
          <w:rFonts w:ascii="Times New Roman" w:hAnsi="Times New Roman"/>
          <w:sz w:val="24"/>
          <w:szCs w:val="24"/>
        </w:rPr>
        <w:t>Explore ways to improve student experiences in their first year at WSU through faculty development efforts (such as evidence-based teaching practices) designed to increase student learning, engagement and retention.</w:t>
      </w:r>
    </w:p>
    <w:p w14:paraId="5D040FF8" w14:textId="77777777" w:rsidR="00D73C05" w:rsidRPr="00D73C05" w:rsidRDefault="00D73C05"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right="-540" w:hanging="360"/>
        <w:rPr>
          <w:rFonts w:ascii="Times New Roman" w:hAnsi="Times New Roman"/>
          <w:b/>
          <w:sz w:val="24"/>
          <w:szCs w:val="24"/>
        </w:rPr>
      </w:pPr>
    </w:p>
    <w:p w14:paraId="3A9E856A" w14:textId="77777777" w:rsidR="007A7C49" w:rsidRDefault="007A7C49" w:rsidP="0025568C">
      <w:pPr>
        <w:tabs>
          <w:tab w:val="left" w:pos="0"/>
          <w:tab w:val="left" w:pos="360"/>
          <w:tab w:val="left" w:pos="900"/>
        </w:tabs>
        <w:spacing w:after="0" w:line="240" w:lineRule="exact"/>
        <w:ind w:left="360" w:right="-540" w:hanging="360"/>
        <w:rPr>
          <w:rFonts w:ascii="Times New Roman" w:hAnsi="Times New Roman"/>
          <w:sz w:val="24"/>
          <w:szCs w:val="24"/>
        </w:rPr>
      </w:pPr>
      <w:r w:rsidRPr="007A7C49">
        <w:rPr>
          <w:rFonts w:ascii="Times New Roman" w:hAnsi="Times New Roman"/>
          <w:sz w:val="24"/>
          <w:szCs w:val="24"/>
        </w:rPr>
        <w:t>7.</w:t>
      </w:r>
      <w:r w:rsidRPr="007A7C49">
        <w:rPr>
          <w:rFonts w:ascii="Times New Roman" w:hAnsi="Times New Roman"/>
          <w:sz w:val="24"/>
          <w:szCs w:val="24"/>
        </w:rPr>
        <w:tab/>
        <w:t>Develop action items based on department and program chairs survey of teaching evaluations practices using the “inventory of evaluation of teaching” which is the name the survey had from last year.   The committee will go through the survey responses and move forward based on the data that was collected.  Presented at Senate Spring Semester.</w:t>
      </w:r>
    </w:p>
    <w:p w14:paraId="7F257828" w14:textId="77777777" w:rsidR="0025568C" w:rsidRDefault="0025568C" w:rsidP="0025568C">
      <w:pPr>
        <w:tabs>
          <w:tab w:val="left" w:pos="0"/>
          <w:tab w:val="left" w:pos="360"/>
          <w:tab w:val="left" w:pos="900"/>
        </w:tabs>
        <w:spacing w:after="0" w:line="240" w:lineRule="exact"/>
        <w:ind w:left="360" w:right="-540" w:hanging="360"/>
        <w:rPr>
          <w:rFonts w:ascii="Times New Roman" w:hAnsi="Times New Roman"/>
          <w:sz w:val="24"/>
          <w:szCs w:val="24"/>
        </w:rPr>
      </w:pPr>
      <w:bookmarkStart w:id="0" w:name="_GoBack"/>
      <w:bookmarkEnd w:id="0"/>
    </w:p>
    <w:p w14:paraId="24FD858F" w14:textId="03647223" w:rsidR="007A7C49" w:rsidRPr="007A7C49" w:rsidRDefault="007A7C49" w:rsidP="0025568C">
      <w:pPr>
        <w:tabs>
          <w:tab w:val="left" w:pos="0"/>
          <w:tab w:val="left" w:pos="360"/>
          <w:tab w:val="left" w:pos="900"/>
        </w:tabs>
        <w:spacing w:after="0" w:line="240" w:lineRule="exact"/>
        <w:ind w:left="360" w:right="-540" w:hanging="36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7A7C49">
        <w:rPr>
          <w:rFonts w:ascii="Times New Roman" w:hAnsi="Times New Roman"/>
          <w:sz w:val="24"/>
          <w:szCs w:val="24"/>
        </w:rPr>
        <w:t>Develop a mentoring infrastructure or program among senior faculty to better support junior faculty in the tenure and promotion process specific to scholarship in the third year from hire to full professor.</w:t>
      </w:r>
    </w:p>
    <w:p w14:paraId="65B7BF9A" w14:textId="596579C6" w:rsidR="00FC3563" w:rsidRPr="007A7C49" w:rsidRDefault="00FC3563" w:rsidP="0025568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right="-540"/>
        <w:rPr>
          <w:rFonts w:ascii="Times New Roman" w:hAnsi="Times New Roman"/>
          <w:sz w:val="24"/>
          <w:szCs w:val="24"/>
        </w:rPr>
      </w:pPr>
    </w:p>
    <w:sectPr w:rsidR="00FC3563" w:rsidRPr="007A7C49" w:rsidSect="0025568C">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884"/>
    <w:multiLevelType w:val="hybridMultilevel"/>
    <w:tmpl w:val="50564356"/>
    <w:lvl w:ilvl="0" w:tplc="0C78A8C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102A2"/>
    <w:multiLevelType w:val="multilevel"/>
    <w:tmpl w:val="68F04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7B"/>
    <w:rsid w:val="00013D4B"/>
    <w:rsid w:val="000D7E52"/>
    <w:rsid w:val="00133989"/>
    <w:rsid w:val="001D01DD"/>
    <w:rsid w:val="00242537"/>
    <w:rsid w:val="0025568C"/>
    <w:rsid w:val="002752F3"/>
    <w:rsid w:val="00277BB0"/>
    <w:rsid w:val="002A053E"/>
    <w:rsid w:val="002A413C"/>
    <w:rsid w:val="00344C8C"/>
    <w:rsid w:val="003F5EE2"/>
    <w:rsid w:val="00442638"/>
    <w:rsid w:val="00502C54"/>
    <w:rsid w:val="00570B8D"/>
    <w:rsid w:val="005D7AFF"/>
    <w:rsid w:val="00613B0B"/>
    <w:rsid w:val="00715814"/>
    <w:rsid w:val="007A7C49"/>
    <w:rsid w:val="007F6647"/>
    <w:rsid w:val="00843C7B"/>
    <w:rsid w:val="008872E0"/>
    <w:rsid w:val="008B330D"/>
    <w:rsid w:val="008D2102"/>
    <w:rsid w:val="008F1F35"/>
    <w:rsid w:val="00921F92"/>
    <w:rsid w:val="00A25268"/>
    <w:rsid w:val="00B21711"/>
    <w:rsid w:val="00C54E12"/>
    <w:rsid w:val="00C95825"/>
    <w:rsid w:val="00D73C05"/>
    <w:rsid w:val="00DB62BF"/>
    <w:rsid w:val="00FC3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CE914"/>
  <w14:defaultImageDpi w14:val="300"/>
  <w15:docId w15:val="{A097EBBD-7893-48D9-A1E9-14E43C32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7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7B"/>
    <w:pPr>
      <w:ind w:left="720"/>
      <w:contextualSpacing/>
    </w:pPr>
  </w:style>
  <w:style w:type="character" w:styleId="CommentReference">
    <w:name w:val="annotation reference"/>
    <w:uiPriority w:val="99"/>
    <w:semiHidden/>
    <w:unhideWhenUsed/>
    <w:rsid w:val="00843C7B"/>
    <w:rPr>
      <w:sz w:val="16"/>
      <w:szCs w:val="16"/>
    </w:rPr>
  </w:style>
  <w:style w:type="paragraph" w:styleId="CommentText">
    <w:name w:val="annotation text"/>
    <w:basedOn w:val="Normal"/>
    <w:link w:val="CommentTextChar"/>
    <w:uiPriority w:val="99"/>
    <w:semiHidden/>
    <w:unhideWhenUsed/>
    <w:rsid w:val="00843C7B"/>
    <w:pPr>
      <w:spacing w:line="240" w:lineRule="auto"/>
    </w:pPr>
    <w:rPr>
      <w:sz w:val="20"/>
      <w:szCs w:val="20"/>
    </w:rPr>
  </w:style>
  <w:style w:type="character" w:customStyle="1" w:styleId="CommentTextChar">
    <w:name w:val="Comment Text Char"/>
    <w:basedOn w:val="DefaultParagraphFont"/>
    <w:link w:val="CommentText"/>
    <w:uiPriority w:val="99"/>
    <w:semiHidden/>
    <w:rsid w:val="00843C7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43C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C7B"/>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Giralt</dc:creator>
  <cp:lastModifiedBy>Brenda Stockberger</cp:lastModifiedBy>
  <cp:revision>5</cp:revision>
  <cp:lastPrinted>2016-08-15T20:20:00Z</cp:lastPrinted>
  <dcterms:created xsi:type="dcterms:W3CDTF">2016-08-15T20:21:00Z</dcterms:created>
  <dcterms:modified xsi:type="dcterms:W3CDTF">2016-09-01T16:50:00Z</dcterms:modified>
</cp:coreProperties>
</file>