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EED1" w14:textId="591A696F" w:rsidR="0060683D" w:rsidRPr="002C2934" w:rsidRDefault="0060683D">
      <w:pPr>
        <w:tabs>
          <w:tab w:val="right" w:pos="9360"/>
        </w:tabs>
        <w:rPr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</w:p>
    <w:p w14:paraId="621B696D" w14:textId="77777777" w:rsidR="00573B03" w:rsidRDefault="00573B03">
      <w:pPr>
        <w:tabs>
          <w:tab w:val="right" w:pos="9360"/>
        </w:tabs>
        <w:rPr>
          <w:b/>
          <w:i/>
          <w:sz w:val="20"/>
        </w:rPr>
      </w:pPr>
    </w:p>
    <w:p w14:paraId="6922EBA9" w14:textId="77777777" w:rsidR="00573B03" w:rsidRPr="00D61670" w:rsidRDefault="00573B03">
      <w:pPr>
        <w:tabs>
          <w:tab w:val="right" w:pos="9360"/>
        </w:tabs>
        <w:rPr>
          <w:b/>
          <w:i/>
          <w:sz w:val="20"/>
        </w:rPr>
      </w:pPr>
    </w:p>
    <w:p w14:paraId="289EC43C" w14:textId="77777777" w:rsidR="0060683D" w:rsidRDefault="0060683D"/>
    <w:p w14:paraId="6DDAF262" w14:textId="028A45B8" w:rsidR="0060683D" w:rsidRDefault="0060683D">
      <w:pPr>
        <w:tabs>
          <w:tab w:val="center" w:pos="4680"/>
          <w:tab w:val="right" w:pos="9360"/>
        </w:tabs>
      </w:pPr>
      <w:r>
        <w:tab/>
        <w:t xml:space="preserve">EXECUTIVE COMMITTEE CHARGES FOR </w:t>
      </w:r>
      <w:r w:rsidR="004C267A">
        <w:t>2016-2017</w:t>
      </w:r>
      <w:r>
        <w:tab/>
      </w:r>
    </w:p>
    <w:p w14:paraId="03918979" w14:textId="77777777" w:rsidR="0060683D" w:rsidRDefault="0060683D"/>
    <w:p w14:paraId="0153A1C8" w14:textId="457C57FF" w:rsidR="0060683D" w:rsidRDefault="0060683D">
      <w:pPr>
        <w:tabs>
          <w:tab w:val="right" w:pos="9360"/>
        </w:tabs>
      </w:pPr>
      <w:r>
        <w:tab/>
      </w:r>
      <w:r w:rsidR="004C267A">
        <w:t xml:space="preserve">Mark </w:t>
      </w:r>
      <w:proofErr w:type="spellStart"/>
      <w:r w:rsidR="004C267A">
        <w:t>Denniston</w:t>
      </w:r>
      <w:proofErr w:type="spellEnd"/>
      <w:r>
        <w:t>, Chair</w:t>
      </w:r>
    </w:p>
    <w:p w14:paraId="00721954" w14:textId="42A70820" w:rsidR="0060683D" w:rsidRDefault="0060683D">
      <w:pPr>
        <w:tabs>
          <w:tab w:val="right" w:pos="9360"/>
        </w:tabs>
      </w:pPr>
      <w:r>
        <w:tab/>
      </w:r>
      <w:r w:rsidR="003A6889">
        <w:t>Kathy Newton</w:t>
      </w:r>
      <w:r>
        <w:t>, Liaison</w:t>
      </w:r>
    </w:p>
    <w:p w14:paraId="34424A50" w14:textId="77777777" w:rsidR="0060683D" w:rsidRDefault="0060683D"/>
    <w:p w14:paraId="6E29B723" w14:textId="77777777" w:rsidR="0060683D" w:rsidRDefault="0060683D">
      <w:pPr>
        <w:tabs>
          <w:tab w:val="center" w:pos="4680"/>
        </w:tabs>
      </w:pPr>
      <w:r>
        <w:tab/>
      </w:r>
      <w:r>
        <w:rPr>
          <w:u w:val="single"/>
        </w:rPr>
        <w:t>ADMISSIONS, STANDARDS AND STUDENT AFFAIRS</w:t>
      </w:r>
    </w:p>
    <w:p w14:paraId="5163A3A0" w14:textId="77777777" w:rsidR="0060683D" w:rsidRDefault="0060683D"/>
    <w:p w14:paraId="03E666DA" w14:textId="77777777" w:rsidR="0060683D" w:rsidRDefault="0060683D"/>
    <w:p w14:paraId="390475F7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  <w:r>
        <w:rPr>
          <w:b/>
          <w:i/>
        </w:rPr>
        <w:t>PPM 1-13, Article 5, Section 4.2: The Admissions, Standards and Student Affairs Committee shall be concerned with standards for admission, retention and graduation from the University and policies pertaining to student affairs</w:t>
      </w:r>
    </w:p>
    <w:p w14:paraId="7B2E441E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38F8265D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691B7291" w14:textId="257FCB5C" w:rsidR="004C267A" w:rsidRPr="00293FA4" w:rsidRDefault="00293FA4" w:rsidP="004C267A">
      <w:pPr>
        <w:spacing w:after="160" w:line="259" w:lineRule="auto"/>
        <w:rPr>
          <w:rFonts w:eastAsia="Calibri"/>
          <w:szCs w:val="24"/>
        </w:rPr>
      </w:pPr>
      <w:r w:rsidRPr="00293FA4"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 w:rsidRPr="00293FA4">
        <w:rPr>
          <w:rFonts w:eastAsia="Calibri"/>
          <w:szCs w:val="24"/>
        </w:rPr>
        <w:t xml:space="preserve">  </w:t>
      </w:r>
      <w:r w:rsidR="004C267A">
        <w:rPr>
          <w:rFonts w:eastAsia="Calibri"/>
          <w:szCs w:val="24"/>
        </w:rPr>
        <w:t>Finalize</w:t>
      </w:r>
      <w:r w:rsidR="00AC7694">
        <w:rPr>
          <w:rFonts w:eastAsia="Calibri"/>
          <w:szCs w:val="24"/>
        </w:rPr>
        <w:t xml:space="preserve"> a proposed addendum to </w:t>
      </w:r>
      <w:r w:rsidR="004C267A" w:rsidRPr="00293FA4">
        <w:rPr>
          <w:rFonts w:eastAsia="Calibri"/>
          <w:szCs w:val="24"/>
        </w:rPr>
        <w:t>PPM</w:t>
      </w:r>
      <w:r w:rsidR="00017EE9">
        <w:rPr>
          <w:rFonts w:eastAsia="Calibri"/>
          <w:szCs w:val="24"/>
        </w:rPr>
        <w:t xml:space="preserve"> 6-22</w:t>
      </w:r>
      <w:r w:rsidR="004C267A" w:rsidRPr="00293FA4">
        <w:rPr>
          <w:rFonts w:eastAsia="Calibri"/>
          <w:szCs w:val="24"/>
        </w:rPr>
        <w:t xml:space="preserve"> regarding military students and faculty</w:t>
      </w:r>
      <w:r w:rsidR="004A00C1">
        <w:rPr>
          <w:rFonts w:eastAsia="Calibri"/>
          <w:szCs w:val="24"/>
        </w:rPr>
        <w:br/>
        <w:t xml:space="preserve">    </w:t>
      </w:r>
      <w:r w:rsidR="004C267A" w:rsidRPr="00293FA4">
        <w:rPr>
          <w:rFonts w:eastAsia="Calibri"/>
          <w:szCs w:val="24"/>
        </w:rPr>
        <w:t xml:space="preserve"> responsibilities for excused military absences.</w:t>
      </w:r>
    </w:p>
    <w:p w14:paraId="364071B2" w14:textId="3C321CBA" w:rsidR="004C267A" w:rsidRDefault="004C267A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>2.  Disseminate information gathered in 2015-2016 regarding recommendations to increase retention and</w:t>
      </w:r>
      <w:r w:rsidR="004A00C1">
        <w:rPr>
          <w:rFonts w:eastAsia="Calibri"/>
          <w:szCs w:val="24"/>
        </w:rPr>
        <w:br/>
        <w:t xml:space="preserve">    </w:t>
      </w:r>
      <w:r>
        <w:rPr>
          <w:rFonts w:eastAsia="Calibri"/>
          <w:szCs w:val="24"/>
        </w:rPr>
        <w:t xml:space="preserve"> graduation rates of first time, full time students.</w:t>
      </w:r>
    </w:p>
    <w:p w14:paraId="163AAE4B" w14:textId="26AA1BD5" w:rsidR="00017EE9" w:rsidRDefault="00017EE9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>3.  Review</w:t>
      </w:r>
      <w:r w:rsidR="00AC7694">
        <w:rPr>
          <w:rFonts w:eastAsia="Calibri"/>
          <w:szCs w:val="24"/>
        </w:rPr>
        <w:t xml:space="preserve"> a proposed addendum to PPM 4-1</w:t>
      </w:r>
      <w:r>
        <w:rPr>
          <w:rFonts w:eastAsia="Calibri"/>
          <w:szCs w:val="24"/>
        </w:rPr>
        <w:t>III regarding requirements for institutional certificates.</w:t>
      </w:r>
    </w:p>
    <w:p w14:paraId="33BA4709" w14:textId="1FFEFB8F" w:rsidR="00017EE9" w:rsidRDefault="00017EE9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  </w:t>
      </w:r>
      <w:r w:rsidR="007C54D8">
        <w:rPr>
          <w:rFonts w:eastAsia="Calibri"/>
          <w:szCs w:val="24"/>
        </w:rPr>
        <w:t>Consider revising PPM 4-21a</w:t>
      </w:r>
      <w:bookmarkStart w:id="0" w:name="_GoBack"/>
      <w:bookmarkEnd w:id="0"/>
      <w:r w:rsidR="00012726">
        <w:rPr>
          <w:rFonts w:eastAsia="Calibri"/>
          <w:szCs w:val="24"/>
        </w:rPr>
        <w:t xml:space="preserve"> to be congruent with the new USHE agreement that requires</w:t>
      </w:r>
      <w:r w:rsidR="004A00C1">
        <w:rPr>
          <w:rFonts w:eastAsia="Calibri"/>
          <w:szCs w:val="24"/>
        </w:rPr>
        <w:br/>
        <w:t xml:space="preserve">    </w:t>
      </w:r>
      <w:r w:rsidR="00012726">
        <w:rPr>
          <w:rFonts w:eastAsia="Calibri"/>
          <w:szCs w:val="24"/>
        </w:rPr>
        <w:t xml:space="preserve"> institutions to grant 18 hour</w:t>
      </w:r>
      <w:r w:rsidR="008E718E">
        <w:rPr>
          <w:rFonts w:eastAsia="Calibri"/>
          <w:szCs w:val="24"/>
        </w:rPr>
        <w:t>s</w:t>
      </w:r>
      <w:r w:rsidR="00012726">
        <w:rPr>
          <w:rFonts w:eastAsia="Calibri"/>
          <w:szCs w:val="24"/>
        </w:rPr>
        <w:t xml:space="preserve"> of credit to officers that complete Police Officer Standardized Training</w:t>
      </w:r>
      <w:r w:rsidR="004A00C1">
        <w:rPr>
          <w:rFonts w:eastAsia="Calibri"/>
          <w:szCs w:val="24"/>
        </w:rPr>
        <w:br/>
        <w:t xml:space="preserve">    </w:t>
      </w:r>
      <w:r w:rsidR="00012726">
        <w:rPr>
          <w:rFonts w:eastAsia="Calibri"/>
          <w:szCs w:val="24"/>
        </w:rPr>
        <w:t xml:space="preserve"> (POST).</w:t>
      </w:r>
    </w:p>
    <w:p w14:paraId="4BCAEA97" w14:textId="63F4431D" w:rsidR="00012726" w:rsidRDefault="00012726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>5.  Provide recommendations of ways that faculty could be more effective in student advising, including</w:t>
      </w:r>
      <w:r w:rsidR="004A00C1">
        <w:rPr>
          <w:rFonts w:eastAsia="Calibri"/>
          <w:szCs w:val="24"/>
        </w:rPr>
        <w:br/>
        <w:t xml:space="preserve">    </w:t>
      </w:r>
      <w:r>
        <w:rPr>
          <w:rFonts w:eastAsia="Calibri"/>
          <w:szCs w:val="24"/>
        </w:rPr>
        <w:t xml:space="preserve"> interfacing with new institutional advising software to increase student retention and graduation rates.</w:t>
      </w:r>
    </w:p>
    <w:p w14:paraId="4C0C743B" w14:textId="350F65C9" w:rsidR="0043425E" w:rsidRDefault="0043425E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6.  Review a proposed amendment </w:t>
      </w:r>
      <w:r w:rsidR="00AC7694">
        <w:rPr>
          <w:rFonts w:eastAsia="Calibri"/>
          <w:szCs w:val="24"/>
        </w:rPr>
        <w:t>to PPM 9-4</w:t>
      </w:r>
      <w:r>
        <w:rPr>
          <w:rFonts w:eastAsia="Calibri"/>
          <w:szCs w:val="24"/>
        </w:rPr>
        <w:t>II</w:t>
      </w:r>
      <w:r w:rsidR="00A05FA6">
        <w:rPr>
          <w:rFonts w:eastAsia="Calibri"/>
          <w:szCs w:val="24"/>
        </w:rPr>
        <w:t>A</w:t>
      </w:r>
      <w:r>
        <w:rPr>
          <w:rFonts w:eastAsia="Calibri"/>
          <w:szCs w:val="24"/>
        </w:rPr>
        <w:t xml:space="preserve"> to recommend faculty include provisions </w:t>
      </w:r>
      <w:r w:rsidR="004A00C1">
        <w:rPr>
          <w:rFonts w:eastAsia="Calibri"/>
          <w:szCs w:val="24"/>
        </w:rPr>
        <w:t xml:space="preserve">in their </w:t>
      </w:r>
      <w:r w:rsidR="004A00C1">
        <w:rPr>
          <w:rFonts w:eastAsia="Calibri"/>
          <w:szCs w:val="24"/>
        </w:rPr>
        <w:br/>
        <w:t xml:space="preserve">     syllabi </w:t>
      </w:r>
      <w:r>
        <w:rPr>
          <w:rFonts w:eastAsia="Calibri"/>
          <w:szCs w:val="24"/>
        </w:rPr>
        <w:t xml:space="preserve">for </w:t>
      </w:r>
      <w:r w:rsidR="004A00C1">
        <w:rPr>
          <w:rFonts w:eastAsia="Calibri"/>
          <w:szCs w:val="24"/>
        </w:rPr>
        <w:t xml:space="preserve">the continuation of a face-to-face or hybrid course, in the case of </w:t>
      </w:r>
      <w:r>
        <w:rPr>
          <w:rFonts w:eastAsia="Calibri"/>
          <w:szCs w:val="24"/>
        </w:rPr>
        <w:t>an emergency</w:t>
      </w:r>
      <w:r w:rsidR="004A00C1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 xml:space="preserve">that </w:t>
      </w:r>
      <w:r w:rsidR="004A00C1">
        <w:rPr>
          <w:rFonts w:eastAsia="Calibri"/>
          <w:szCs w:val="24"/>
        </w:rPr>
        <w:br/>
        <w:t xml:space="preserve">     prevents </w:t>
      </w:r>
      <w:r>
        <w:rPr>
          <w:rFonts w:eastAsia="Calibri"/>
          <w:szCs w:val="24"/>
        </w:rPr>
        <w:t xml:space="preserve">classes </w:t>
      </w:r>
      <w:r w:rsidR="004A00C1">
        <w:rPr>
          <w:rFonts w:eastAsia="Calibri"/>
          <w:szCs w:val="24"/>
        </w:rPr>
        <w:t xml:space="preserve">from </w:t>
      </w:r>
      <w:r>
        <w:rPr>
          <w:rFonts w:eastAsia="Calibri"/>
          <w:szCs w:val="24"/>
        </w:rPr>
        <w:t xml:space="preserve">being held on site.  </w:t>
      </w:r>
    </w:p>
    <w:sectPr w:rsidR="0043425E">
      <w:type w:val="continuous"/>
      <w:pgSz w:w="12240" w:h="15840"/>
      <w:pgMar w:top="1920" w:right="810" w:bottom="1110" w:left="1350" w:header="144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6D"/>
    <w:rsid w:val="00012726"/>
    <w:rsid w:val="00017EE9"/>
    <w:rsid w:val="00055DEF"/>
    <w:rsid w:val="000565C2"/>
    <w:rsid w:val="00083EF6"/>
    <w:rsid w:val="000866C5"/>
    <w:rsid w:val="00095B63"/>
    <w:rsid w:val="001F746D"/>
    <w:rsid w:val="00212B09"/>
    <w:rsid w:val="00293FA4"/>
    <w:rsid w:val="002A5C05"/>
    <w:rsid w:val="002C2934"/>
    <w:rsid w:val="002F28CF"/>
    <w:rsid w:val="00365F49"/>
    <w:rsid w:val="003A6889"/>
    <w:rsid w:val="003A7344"/>
    <w:rsid w:val="00425C62"/>
    <w:rsid w:val="0043425E"/>
    <w:rsid w:val="004A00C1"/>
    <w:rsid w:val="004A2079"/>
    <w:rsid w:val="004A3F12"/>
    <w:rsid w:val="004C267A"/>
    <w:rsid w:val="00573B03"/>
    <w:rsid w:val="005E0360"/>
    <w:rsid w:val="0060683D"/>
    <w:rsid w:val="00611573"/>
    <w:rsid w:val="006836A8"/>
    <w:rsid w:val="006919E5"/>
    <w:rsid w:val="006A7BE3"/>
    <w:rsid w:val="006C69BF"/>
    <w:rsid w:val="007048A6"/>
    <w:rsid w:val="007338A1"/>
    <w:rsid w:val="00754792"/>
    <w:rsid w:val="00784CED"/>
    <w:rsid w:val="007C54D8"/>
    <w:rsid w:val="00803FC3"/>
    <w:rsid w:val="0083447B"/>
    <w:rsid w:val="00837F4D"/>
    <w:rsid w:val="00856F5C"/>
    <w:rsid w:val="008D59C4"/>
    <w:rsid w:val="008E718E"/>
    <w:rsid w:val="00930F0F"/>
    <w:rsid w:val="009C52EF"/>
    <w:rsid w:val="009E4F93"/>
    <w:rsid w:val="00A05FA6"/>
    <w:rsid w:val="00A62D2E"/>
    <w:rsid w:val="00A73A68"/>
    <w:rsid w:val="00AC7694"/>
    <w:rsid w:val="00AD6DC1"/>
    <w:rsid w:val="00AF7754"/>
    <w:rsid w:val="00B0129B"/>
    <w:rsid w:val="00B343B6"/>
    <w:rsid w:val="00B71045"/>
    <w:rsid w:val="00B765DE"/>
    <w:rsid w:val="00B76D59"/>
    <w:rsid w:val="00BF4D38"/>
    <w:rsid w:val="00CF69EE"/>
    <w:rsid w:val="00D133AA"/>
    <w:rsid w:val="00D61670"/>
    <w:rsid w:val="00D931E8"/>
    <w:rsid w:val="00DB4CC0"/>
    <w:rsid w:val="00DD56E7"/>
    <w:rsid w:val="00E62D62"/>
    <w:rsid w:val="00E65185"/>
    <w:rsid w:val="00F3172C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E95D8"/>
  <w15:docId w15:val="{DAFDA9AE-2822-4292-B60D-5A5F59A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51">
    <w:name w:val="Outline005_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</w:rPr>
  </w:style>
  <w:style w:type="paragraph" w:customStyle="1" w:styleId="Outline0052">
    <w:name w:val="Outline005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Arial" w:hAnsi="Arial"/>
    </w:rPr>
  </w:style>
  <w:style w:type="paragraph" w:customStyle="1" w:styleId="Outline0013">
    <w:name w:val="Outline001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14">
    <w:name w:val="Outline001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17">
    <w:name w:val="Outline001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22">
    <w:name w:val="Outline002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23">
    <w:name w:val="Outline002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Level10">
    <w:name w:val="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DefaultPara">
    <w:name w:val="Default Para"/>
    <w:basedOn w:val="DefaultParagraphFont"/>
  </w:style>
  <w:style w:type="paragraph" w:customStyle="1" w:styleId="Agendadetai">
    <w:name w:val="Agenda detai"/>
    <w:basedOn w:val="Normal"/>
    <w:pPr>
      <w:spacing w:line="275" w:lineRule="auto"/>
    </w:pPr>
    <w:rPr>
      <w:rFonts w:ascii="Calibri" w:hAnsi="Calibri"/>
      <w:sz w:val="22"/>
    </w:rPr>
  </w:style>
  <w:style w:type="paragraph" w:customStyle="1" w:styleId="Header1">
    <w:name w:val="Header1"/>
    <w:basedOn w:val="Normal"/>
    <w:pPr>
      <w:tabs>
        <w:tab w:val="left" w:pos="0"/>
        <w:tab w:val="center" w:pos="4680"/>
        <w:tab w:val="right" w:pos="935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</w:style>
  <w:style w:type="paragraph" w:customStyle="1" w:styleId="Outline0011">
    <w:name w:val="Outline001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41">
    <w:name w:val="Outline004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</w:rPr>
  </w:style>
  <w:style w:type="paragraph" w:customStyle="1" w:styleId="Outline0042">
    <w:name w:val="Outline00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</w:r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5" w:lineRule="auto"/>
      <w:ind w:left="720"/>
    </w:pPr>
    <w:rPr>
      <w:rFonts w:ascii="Calibri" w:hAnsi="Calibri"/>
      <w:sz w:val="22"/>
    </w:rPr>
  </w:style>
  <w:style w:type="paragraph" w:customStyle="1" w:styleId="listparagrap">
    <w:name w:val="listparagrap"/>
    <w:basedOn w:val="Normal"/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a0">
    <w:name w:val="آ"/>
    <w:basedOn w:val="Normal"/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bstockberger</dc:creator>
  <cp:lastModifiedBy>Kathy Newton</cp:lastModifiedBy>
  <cp:revision>3</cp:revision>
  <cp:lastPrinted>2016-08-15T21:23:00Z</cp:lastPrinted>
  <dcterms:created xsi:type="dcterms:W3CDTF">2016-08-16T22:16:00Z</dcterms:created>
  <dcterms:modified xsi:type="dcterms:W3CDTF">2016-08-25T18:57:00Z</dcterms:modified>
</cp:coreProperties>
</file>