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73" w:rsidRPr="00491D73" w:rsidRDefault="007550E0" w:rsidP="00D70615">
      <w:pPr>
        <w:spacing w:after="0" w:line="240" w:lineRule="auto"/>
        <w:jc w:val="center"/>
        <w:rPr>
          <w:rFonts w:ascii="Albertus Medium" w:hAnsi="Albertus Medium" w:cs="Calibri"/>
          <w:b/>
          <w:sz w:val="24"/>
          <w:szCs w:val="24"/>
        </w:rPr>
      </w:pPr>
      <w:r w:rsidRPr="00491D73">
        <w:rPr>
          <w:rFonts w:ascii="Albertus Medium" w:hAnsi="Albertus Medium" w:cs="Calibri"/>
          <w:b/>
          <w:noProof/>
          <w:sz w:val="24"/>
          <w:szCs w:val="24"/>
        </w:rPr>
        <w:drawing>
          <wp:inline distT="0" distB="0" distL="0" distR="0">
            <wp:extent cx="4086225" cy="914400"/>
            <wp:effectExtent l="0" t="0" r="9525" b="0"/>
            <wp:docPr id="1" name="Picture 1" descr="new WSU GSBE horiz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SU GSBE horiz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25" cy="914400"/>
                    </a:xfrm>
                    <a:prstGeom prst="rect">
                      <a:avLst/>
                    </a:prstGeom>
                    <a:noFill/>
                    <a:ln>
                      <a:noFill/>
                    </a:ln>
                  </pic:spPr>
                </pic:pic>
              </a:graphicData>
            </a:graphic>
          </wp:inline>
        </w:drawing>
      </w:r>
    </w:p>
    <w:p w:rsidR="005C6F4E" w:rsidRPr="00A141A6" w:rsidRDefault="00491D73" w:rsidP="00D70615">
      <w:pPr>
        <w:spacing w:after="0" w:line="240" w:lineRule="auto"/>
        <w:jc w:val="center"/>
        <w:rPr>
          <w:rFonts w:ascii="Albertus Extra Bold" w:hAnsi="Albertus Extra Bold" w:cs="Calibri"/>
          <w:b/>
          <w:sz w:val="28"/>
          <w:szCs w:val="28"/>
        </w:rPr>
      </w:pPr>
      <w:r w:rsidRPr="00A141A6">
        <w:rPr>
          <w:rFonts w:ascii="Albertus Extra Bold" w:hAnsi="Albertus Extra Bold" w:cs="Calibri"/>
          <w:b/>
          <w:sz w:val="28"/>
          <w:szCs w:val="28"/>
        </w:rPr>
        <w:t>P</w:t>
      </w:r>
      <w:r w:rsidR="00386061" w:rsidRPr="00A141A6">
        <w:rPr>
          <w:rFonts w:ascii="Albertus Extra Bold" w:hAnsi="Albertus Extra Bold" w:cs="Calibri"/>
          <w:b/>
          <w:sz w:val="28"/>
          <w:szCs w:val="28"/>
        </w:rPr>
        <w:t>ost</w:t>
      </w:r>
      <w:r w:rsidR="006126CE" w:rsidRPr="00A141A6">
        <w:rPr>
          <w:rFonts w:ascii="Albertus Extra Bold" w:hAnsi="Albertus Extra Bold" w:cs="Calibri"/>
          <w:b/>
          <w:sz w:val="28"/>
          <w:szCs w:val="28"/>
        </w:rPr>
        <w:t>-</w:t>
      </w:r>
      <w:r w:rsidR="00644F27" w:rsidRPr="00A141A6">
        <w:rPr>
          <w:rFonts w:ascii="Albertus Extra Bold" w:hAnsi="Albertus Extra Bold" w:cs="Calibri"/>
          <w:b/>
          <w:sz w:val="28"/>
          <w:szCs w:val="28"/>
        </w:rPr>
        <w:t>T</w:t>
      </w:r>
      <w:r w:rsidR="00386061" w:rsidRPr="00A141A6">
        <w:rPr>
          <w:rFonts w:ascii="Albertus Extra Bold" w:hAnsi="Albertus Extra Bold" w:cs="Calibri"/>
          <w:b/>
          <w:sz w:val="28"/>
          <w:szCs w:val="28"/>
        </w:rPr>
        <w:t>enure</w:t>
      </w:r>
      <w:r w:rsidR="005C6F4E" w:rsidRPr="00A141A6">
        <w:rPr>
          <w:rFonts w:ascii="Albertus Extra Bold" w:hAnsi="Albertus Extra Bold" w:cs="Calibri"/>
          <w:b/>
          <w:sz w:val="28"/>
          <w:szCs w:val="28"/>
        </w:rPr>
        <w:t xml:space="preserve"> Review Policy</w:t>
      </w:r>
    </w:p>
    <w:p w:rsidR="00D70615" w:rsidRPr="00A141A6" w:rsidRDefault="00D70615" w:rsidP="00D70615">
      <w:pPr>
        <w:spacing w:after="0" w:line="240" w:lineRule="auto"/>
        <w:jc w:val="center"/>
        <w:rPr>
          <w:rFonts w:ascii="Albertus Extra Bold" w:hAnsi="Albertus Extra Bold" w:cs="Calibri"/>
          <w:b/>
          <w:sz w:val="20"/>
          <w:szCs w:val="20"/>
        </w:rPr>
      </w:pPr>
    </w:p>
    <w:p w:rsidR="00491D73" w:rsidRPr="00A141A6" w:rsidRDefault="00424B3C" w:rsidP="00D70615">
      <w:pPr>
        <w:spacing w:after="0" w:line="240" w:lineRule="auto"/>
        <w:jc w:val="center"/>
        <w:rPr>
          <w:rFonts w:ascii="Albertus Extra Bold" w:hAnsi="Albertus Extra Bold" w:cs="Calibri"/>
          <w:b/>
          <w:sz w:val="20"/>
          <w:szCs w:val="20"/>
        </w:rPr>
      </w:pPr>
      <w:r w:rsidRPr="00424B3C">
        <w:rPr>
          <w:rFonts w:ascii="Albertus Extra Bold" w:hAnsi="Albertus Extra Bold" w:cs="Calibri"/>
          <w:b/>
          <w:sz w:val="20"/>
          <w:szCs w:val="20"/>
          <w:highlight w:val="yellow"/>
        </w:rPr>
        <w:t xml:space="preserve">Revision </w:t>
      </w:r>
      <w:r w:rsidR="00491D73" w:rsidRPr="00424B3C">
        <w:rPr>
          <w:rFonts w:ascii="Albertus Extra Bold" w:hAnsi="Albertus Extra Bold" w:cs="Calibri"/>
          <w:b/>
          <w:sz w:val="20"/>
          <w:szCs w:val="20"/>
          <w:highlight w:val="yellow"/>
        </w:rPr>
        <w:t xml:space="preserve">Approved by Unanimous </w:t>
      </w:r>
      <w:r w:rsidRPr="00424B3C">
        <w:rPr>
          <w:rFonts w:ascii="Albertus Extra Bold" w:hAnsi="Albertus Extra Bold" w:cs="Calibri"/>
          <w:b/>
          <w:sz w:val="20"/>
          <w:szCs w:val="20"/>
          <w:highlight w:val="yellow"/>
        </w:rPr>
        <w:t xml:space="preserve">Goddard </w:t>
      </w:r>
      <w:r w:rsidR="00491D73" w:rsidRPr="00424B3C">
        <w:rPr>
          <w:rFonts w:ascii="Albertus Extra Bold" w:hAnsi="Albertus Extra Bold" w:cs="Calibri"/>
          <w:b/>
          <w:sz w:val="20"/>
          <w:szCs w:val="20"/>
          <w:highlight w:val="yellow"/>
        </w:rPr>
        <w:t xml:space="preserve">Faculty Vote, </w:t>
      </w:r>
      <w:r w:rsidRPr="00424B3C">
        <w:rPr>
          <w:rFonts w:ascii="Albertus Extra Bold" w:hAnsi="Albertus Extra Bold" w:cs="Calibri"/>
          <w:b/>
          <w:sz w:val="20"/>
          <w:szCs w:val="20"/>
          <w:highlight w:val="yellow"/>
        </w:rPr>
        <w:t>4</w:t>
      </w:r>
      <w:r w:rsidR="00491D73" w:rsidRPr="00424B3C">
        <w:rPr>
          <w:rFonts w:ascii="Albertus Extra Bold" w:hAnsi="Albertus Extra Bold" w:cs="Calibri"/>
          <w:b/>
          <w:sz w:val="20"/>
          <w:szCs w:val="20"/>
          <w:highlight w:val="yellow"/>
        </w:rPr>
        <w:t>-</w:t>
      </w:r>
      <w:r w:rsidRPr="00424B3C">
        <w:rPr>
          <w:rFonts w:ascii="Albertus Extra Bold" w:hAnsi="Albertus Extra Bold" w:cs="Calibri"/>
          <w:b/>
          <w:sz w:val="20"/>
          <w:szCs w:val="20"/>
          <w:highlight w:val="yellow"/>
        </w:rPr>
        <w:t>7</w:t>
      </w:r>
      <w:r w:rsidR="00491D73" w:rsidRPr="00424B3C">
        <w:rPr>
          <w:rFonts w:ascii="Albertus Extra Bold" w:hAnsi="Albertus Extra Bold" w:cs="Calibri"/>
          <w:b/>
          <w:sz w:val="20"/>
          <w:szCs w:val="20"/>
          <w:highlight w:val="yellow"/>
        </w:rPr>
        <w:t>-</w:t>
      </w:r>
      <w:r w:rsidRPr="00424B3C">
        <w:rPr>
          <w:rFonts w:ascii="Albertus Extra Bold" w:hAnsi="Albertus Extra Bold" w:cs="Calibri"/>
          <w:b/>
          <w:sz w:val="20"/>
          <w:szCs w:val="20"/>
          <w:highlight w:val="yellow"/>
        </w:rPr>
        <w:t>15</w:t>
      </w:r>
    </w:p>
    <w:p w:rsidR="00491D73" w:rsidRPr="00491D73" w:rsidRDefault="00491D73" w:rsidP="00D70615">
      <w:pPr>
        <w:spacing w:after="0" w:line="240" w:lineRule="auto"/>
        <w:jc w:val="both"/>
        <w:rPr>
          <w:rFonts w:ascii="Albertus Medium" w:hAnsi="Albertus Medium" w:cs="Calibri"/>
          <w:b/>
          <w:sz w:val="24"/>
          <w:szCs w:val="24"/>
        </w:rPr>
      </w:pPr>
    </w:p>
    <w:p w:rsidR="005C6F4E" w:rsidRDefault="005C6F4E" w:rsidP="00D70615">
      <w:pPr>
        <w:spacing w:after="0" w:line="240" w:lineRule="auto"/>
        <w:jc w:val="both"/>
        <w:rPr>
          <w:rFonts w:ascii="Albertus Medium" w:hAnsi="Albertus Medium" w:cs="Calibri"/>
          <w:b/>
          <w:sz w:val="24"/>
          <w:szCs w:val="24"/>
        </w:rPr>
      </w:pPr>
      <w:bookmarkStart w:id="0" w:name="_GoBack"/>
      <w:bookmarkEnd w:id="0"/>
    </w:p>
    <w:p w:rsidR="00491D73" w:rsidRPr="00491D73" w:rsidRDefault="00491D73" w:rsidP="00D70615">
      <w:pPr>
        <w:spacing w:after="0" w:line="240" w:lineRule="auto"/>
        <w:jc w:val="both"/>
        <w:rPr>
          <w:rFonts w:ascii="Albertus Medium" w:hAnsi="Albertus Medium" w:cs="Calibri"/>
          <w:b/>
          <w:sz w:val="24"/>
          <w:szCs w:val="24"/>
        </w:rPr>
      </w:pPr>
    </w:p>
    <w:p w:rsidR="00AD3D76" w:rsidRPr="00A141A6" w:rsidRDefault="00491D73" w:rsidP="00D70615">
      <w:pPr>
        <w:spacing w:after="0" w:line="240" w:lineRule="auto"/>
        <w:jc w:val="both"/>
        <w:rPr>
          <w:rFonts w:ascii="Albertus Extra Bold" w:hAnsi="Albertus Extra Bold" w:cs="Calibri"/>
          <w:b/>
          <w:sz w:val="24"/>
          <w:szCs w:val="24"/>
        </w:rPr>
      </w:pPr>
      <w:r w:rsidRPr="00A141A6">
        <w:rPr>
          <w:rFonts w:ascii="Albertus Extra Bold" w:hAnsi="Albertus Extra Bold" w:cs="Calibri"/>
          <w:b/>
          <w:sz w:val="24"/>
          <w:szCs w:val="24"/>
        </w:rPr>
        <w:t>INTRODUCTION</w:t>
      </w:r>
    </w:p>
    <w:p w:rsidR="00401F55" w:rsidRDefault="00AD3D76" w:rsidP="00D70615">
      <w:pPr>
        <w:spacing w:after="0" w:line="240" w:lineRule="auto"/>
        <w:jc w:val="both"/>
        <w:rPr>
          <w:rFonts w:ascii="Albertus Medium" w:hAnsi="Albertus Medium" w:cs="Calibri"/>
          <w:color w:val="000000"/>
          <w:sz w:val="24"/>
          <w:szCs w:val="24"/>
        </w:rPr>
      </w:pPr>
      <w:r w:rsidRPr="00491D73">
        <w:rPr>
          <w:rFonts w:ascii="Albertus Medium" w:hAnsi="Albertus Medium" w:cs="Calibri"/>
          <w:sz w:val="24"/>
          <w:szCs w:val="24"/>
        </w:rPr>
        <w:t xml:space="preserve">This document outlines the </w:t>
      </w:r>
      <w:r w:rsidR="00386061" w:rsidRPr="00491D73">
        <w:rPr>
          <w:rFonts w:ascii="Albertus Medium" w:hAnsi="Albertus Medium" w:cs="Calibri"/>
          <w:sz w:val="24"/>
          <w:szCs w:val="24"/>
        </w:rPr>
        <w:t>post</w:t>
      </w:r>
      <w:r w:rsidR="00491D73">
        <w:rPr>
          <w:rFonts w:ascii="Albertus Medium" w:hAnsi="Albertus Medium" w:cs="Calibri"/>
          <w:sz w:val="24"/>
          <w:szCs w:val="24"/>
        </w:rPr>
        <w:t>-</w:t>
      </w:r>
      <w:r w:rsidR="00386061" w:rsidRPr="00491D73">
        <w:rPr>
          <w:rFonts w:ascii="Albertus Medium" w:hAnsi="Albertus Medium" w:cs="Calibri"/>
          <w:sz w:val="24"/>
          <w:szCs w:val="24"/>
        </w:rPr>
        <w:t>tenure</w:t>
      </w:r>
      <w:r w:rsidRPr="00491D73">
        <w:rPr>
          <w:rFonts w:ascii="Albertus Medium" w:hAnsi="Albertus Medium" w:cs="Calibri"/>
          <w:sz w:val="24"/>
          <w:szCs w:val="24"/>
        </w:rPr>
        <w:t xml:space="preserve"> review policy to be used by </w:t>
      </w:r>
      <w:r w:rsidR="00F16042" w:rsidRPr="00491D73">
        <w:rPr>
          <w:rFonts w:ascii="Albertus Medium" w:hAnsi="Albertus Medium" w:cs="Calibri"/>
          <w:sz w:val="24"/>
          <w:szCs w:val="24"/>
        </w:rPr>
        <w:t>the John</w:t>
      </w:r>
      <w:r w:rsidRPr="00491D73">
        <w:rPr>
          <w:rFonts w:ascii="Albertus Medium" w:hAnsi="Albertus Medium" w:cs="Calibri"/>
          <w:sz w:val="24"/>
          <w:szCs w:val="24"/>
        </w:rPr>
        <w:t xml:space="preserve"> B. Goddard School of Business </w:t>
      </w:r>
      <w:r w:rsidR="00AB64EF" w:rsidRPr="00491D73">
        <w:rPr>
          <w:rFonts w:ascii="Albertus Medium" w:hAnsi="Albertus Medium" w:cs="Calibri"/>
          <w:sz w:val="24"/>
          <w:szCs w:val="24"/>
        </w:rPr>
        <w:t>&amp;</w:t>
      </w:r>
      <w:r w:rsidRPr="00491D73">
        <w:rPr>
          <w:rFonts w:ascii="Albertus Medium" w:hAnsi="Albertus Medium" w:cs="Calibri"/>
          <w:sz w:val="24"/>
          <w:szCs w:val="24"/>
        </w:rPr>
        <w:t xml:space="preserve"> Economics beginning in the 2013-2014 </w:t>
      </w:r>
      <w:r w:rsidR="007D2D0D" w:rsidRPr="00491D73">
        <w:rPr>
          <w:rFonts w:ascii="Albertus Medium" w:hAnsi="Albertus Medium" w:cs="Calibri"/>
          <w:sz w:val="24"/>
          <w:szCs w:val="24"/>
        </w:rPr>
        <w:t>fiscal</w:t>
      </w:r>
      <w:r w:rsidRPr="00491D73">
        <w:rPr>
          <w:rFonts w:ascii="Albertus Medium" w:hAnsi="Albertus Medium" w:cs="Calibri"/>
          <w:sz w:val="24"/>
          <w:szCs w:val="24"/>
        </w:rPr>
        <w:t xml:space="preserve"> year.</w:t>
      </w:r>
      <w:r w:rsidR="00491D73">
        <w:rPr>
          <w:rFonts w:ascii="Albertus Medium" w:hAnsi="Albertus Medium" w:cs="Calibri"/>
          <w:sz w:val="24"/>
          <w:szCs w:val="24"/>
        </w:rPr>
        <w:t xml:space="preserve"> </w:t>
      </w:r>
      <w:r w:rsidR="00386061" w:rsidRPr="00491D73">
        <w:rPr>
          <w:rFonts w:ascii="Albertus Medium" w:hAnsi="Albertus Medium" w:cs="Calibri"/>
          <w:sz w:val="24"/>
          <w:szCs w:val="24"/>
        </w:rPr>
        <w:t>Post</w:t>
      </w:r>
      <w:r w:rsidR="00491D73">
        <w:rPr>
          <w:rFonts w:ascii="Albertus Medium" w:hAnsi="Albertus Medium" w:cs="Calibri"/>
          <w:sz w:val="24"/>
          <w:szCs w:val="24"/>
        </w:rPr>
        <w:t>-</w:t>
      </w:r>
      <w:r w:rsidR="00386061" w:rsidRPr="00491D73">
        <w:rPr>
          <w:rFonts w:ascii="Albertus Medium" w:hAnsi="Albertus Medium" w:cs="Calibri"/>
          <w:sz w:val="24"/>
          <w:szCs w:val="24"/>
        </w:rPr>
        <w:t>tenure</w:t>
      </w:r>
      <w:r w:rsidRPr="00491D73">
        <w:rPr>
          <w:rFonts w:ascii="Albertus Medium" w:hAnsi="Albertus Medium" w:cs="Calibri"/>
          <w:sz w:val="24"/>
          <w:szCs w:val="24"/>
        </w:rPr>
        <w:t xml:space="preserve"> </w:t>
      </w:r>
      <w:r w:rsidR="00F16042" w:rsidRPr="00491D73">
        <w:rPr>
          <w:rFonts w:ascii="Albertus Medium" w:hAnsi="Albertus Medium" w:cs="Calibri"/>
          <w:sz w:val="24"/>
          <w:szCs w:val="24"/>
        </w:rPr>
        <w:t>review is</w:t>
      </w:r>
      <w:r w:rsidRPr="00491D73">
        <w:rPr>
          <w:rFonts w:ascii="Albertus Medium" w:hAnsi="Albertus Medium" w:cs="Calibri"/>
          <w:sz w:val="24"/>
          <w:szCs w:val="24"/>
        </w:rPr>
        <w:t xml:space="preserve"> intended to support faculty development and productivity. </w:t>
      </w:r>
      <w:r w:rsidR="00386061" w:rsidRPr="00491D73">
        <w:rPr>
          <w:rFonts w:ascii="Albertus Medium" w:hAnsi="Albertus Medium" w:cs="Calibri"/>
          <w:sz w:val="24"/>
          <w:szCs w:val="24"/>
        </w:rPr>
        <w:t>Post</w:t>
      </w:r>
      <w:r w:rsidR="00491D73">
        <w:rPr>
          <w:rFonts w:ascii="Albertus Medium" w:hAnsi="Albertus Medium" w:cs="Calibri"/>
          <w:sz w:val="24"/>
          <w:szCs w:val="24"/>
        </w:rPr>
        <w:t>-</w:t>
      </w:r>
      <w:r w:rsidR="00386061" w:rsidRPr="00491D73">
        <w:rPr>
          <w:rFonts w:ascii="Albertus Medium" w:hAnsi="Albertus Medium" w:cs="Calibri"/>
          <w:sz w:val="24"/>
          <w:szCs w:val="24"/>
        </w:rPr>
        <w:t>tenure</w:t>
      </w:r>
      <w:r w:rsidRPr="00491D73">
        <w:rPr>
          <w:rFonts w:ascii="Albertus Medium" w:hAnsi="Albertus Medium" w:cs="Calibri"/>
          <w:sz w:val="24"/>
          <w:szCs w:val="24"/>
        </w:rPr>
        <w:t xml:space="preserve"> review considers the </w:t>
      </w:r>
      <w:r w:rsidR="00F16042" w:rsidRPr="00491D73">
        <w:rPr>
          <w:rFonts w:ascii="Albertus Medium" w:hAnsi="Albertus Medium" w:cs="Calibri"/>
          <w:sz w:val="24"/>
          <w:szCs w:val="24"/>
        </w:rPr>
        <w:t>professional quality</w:t>
      </w:r>
      <w:r w:rsidRPr="00491D73">
        <w:rPr>
          <w:rFonts w:ascii="Albertus Medium" w:hAnsi="Albertus Medium" w:cs="Calibri"/>
          <w:sz w:val="24"/>
          <w:szCs w:val="24"/>
        </w:rPr>
        <w:t xml:space="preserve"> with which</w:t>
      </w:r>
      <w:r w:rsidR="00A87E63" w:rsidRPr="00491D73">
        <w:rPr>
          <w:rFonts w:ascii="Albertus Medium" w:hAnsi="Albertus Medium" w:cs="Calibri"/>
          <w:sz w:val="24"/>
          <w:szCs w:val="24"/>
        </w:rPr>
        <w:t xml:space="preserve"> tenured</w:t>
      </w:r>
      <w:r w:rsidRPr="00491D73">
        <w:rPr>
          <w:rFonts w:ascii="Albertus Medium" w:hAnsi="Albertus Medium" w:cs="Calibri"/>
          <w:sz w:val="24"/>
          <w:szCs w:val="24"/>
        </w:rPr>
        <w:t xml:space="preserve"> </w:t>
      </w:r>
      <w:r w:rsidR="00C8507C" w:rsidRPr="00491D73">
        <w:rPr>
          <w:rFonts w:ascii="Albertus Medium" w:hAnsi="Albertus Medium" w:cs="Calibri"/>
          <w:sz w:val="24"/>
          <w:szCs w:val="24"/>
        </w:rPr>
        <w:t>faculty perform</w:t>
      </w:r>
      <w:r w:rsidRPr="00491D73">
        <w:rPr>
          <w:rFonts w:ascii="Albertus Medium" w:hAnsi="Albertus Medium" w:cs="Calibri"/>
          <w:sz w:val="24"/>
          <w:szCs w:val="24"/>
        </w:rPr>
        <w:t xml:space="preserve"> their duties </w:t>
      </w:r>
      <w:r w:rsidR="008671F2" w:rsidRPr="00491D73">
        <w:rPr>
          <w:rFonts w:ascii="Albertus Medium" w:hAnsi="Albertus Medium" w:cs="Calibri"/>
          <w:sz w:val="24"/>
          <w:szCs w:val="24"/>
        </w:rPr>
        <w:t xml:space="preserve">as members of the </w:t>
      </w:r>
      <w:r w:rsidR="00491D73">
        <w:rPr>
          <w:rFonts w:ascii="Albertus Medium" w:hAnsi="Albertus Medium" w:cs="Calibri"/>
          <w:sz w:val="24"/>
          <w:szCs w:val="24"/>
        </w:rPr>
        <w:t>G</w:t>
      </w:r>
      <w:r w:rsidR="008671F2" w:rsidRPr="00491D73">
        <w:rPr>
          <w:rFonts w:ascii="Albertus Medium" w:hAnsi="Albertus Medium" w:cs="Calibri"/>
          <w:sz w:val="24"/>
          <w:szCs w:val="24"/>
        </w:rPr>
        <w:t>oddard School</w:t>
      </w:r>
      <w:r w:rsidRPr="00491D73">
        <w:rPr>
          <w:rFonts w:ascii="Albertus Medium" w:hAnsi="Albertus Medium" w:cs="Calibri"/>
          <w:sz w:val="24"/>
          <w:szCs w:val="24"/>
        </w:rPr>
        <w:t>. This policy does not consider whether a tenured faculty member would meet current standards for the awarding of tenure.</w:t>
      </w:r>
      <w:r w:rsidR="007D2D0D" w:rsidRPr="00491D73">
        <w:rPr>
          <w:rFonts w:ascii="Albertus Medium" w:hAnsi="Albertus Medium" w:cs="Calibri"/>
          <w:sz w:val="24"/>
          <w:szCs w:val="24"/>
        </w:rPr>
        <w:t xml:space="preserve"> </w:t>
      </w:r>
      <w:r w:rsidRPr="00491D73">
        <w:rPr>
          <w:rFonts w:ascii="Albertus Medium" w:hAnsi="Albertus Medium" w:cs="Calibri"/>
          <w:sz w:val="24"/>
          <w:szCs w:val="24"/>
        </w:rPr>
        <w:t>The policy is not a dismissal policy and should not be viewed as such</w:t>
      </w:r>
      <w:r w:rsidR="00211D4F" w:rsidRPr="00491D73">
        <w:rPr>
          <w:rFonts w:ascii="Albertus Medium" w:hAnsi="Albertus Medium" w:cs="Calibri"/>
          <w:sz w:val="24"/>
          <w:szCs w:val="24"/>
        </w:rPr>
        <w:t>. T</w:t>
      </w:r>
      <w:r w:rsidRPr="00491D73">
        <w:rPr>
          <w:rFonts w:ascii="Albertus Medium" w:hAnsi="Albertus Medium" w:cs="Calibri"/>
          <w:sz w:val="24"/>
          <w:szCs w:val="24"/>
        </w:rPr>
        <w:t xml:space="preserve">he University's </w:t>
      </w:r>
      <w:r w:rsidR="00AB64EF" w:rsidRPr="00491D73">
        <w:rPr>
          <w:rFonts w:ascii="Albertus Medium" w:hAnsi="Albertus Medium" w:cs="Calibri"/>
          <w:sz w:val="24"/>
          <w:szCs w:val="24"/>
        </w:rPr>
        <w:t>p</w:t>
      </w:r>
      <w:r w:rsidRPr="00491D73">
        <w:rPr>
          <w:rFonts w:ascii="Albertus Medium" w:hAnsi="Albertus Medium" w:cs="Calibri"/>
          <w:sz w:val="24"/>
          <w:szCs w:val="24"/>
        </w:rPr>
        <w:t xml:space="preserve">olicy on </w:t>
      </w:r>
      <w:r w:rsidR="00F16042" w:rsidRPr="00491D73">
        <w:rPr>
          <w:rFonts w:ascii="Albertus Medium" w:hAnsi="Albertus Medium" w:cs="Calibri"/>
          <w:sz w:val="24"/>
          <w:szCs w:val="24"/>
        </w:rPr>
        <w:t>dismissal</w:t>
      </w:r>
      <w:r w:rsidRPr="00491D73">
        <w:rPr>
          <w:rFonts w:ascii="Albertus Medium" w:hAnsi="Albertus Medium" w:cs="Calibri"/>
          <w:sz w:val="24"/>
          <w:szCs w:val="24"/>
        </w:rPr>
        <w:t xml:space="preserve"> of a tenured faculty member appears in PPM 8-25 and in PPMs 9-3 through 9-8</w:t>
      </w:r>
      <w:r w:rsidRPr="00491D73">
        <w:rPr>
          <w:rFonts w:ascii="Albertus Medium" w:hAnsi="Albertus Medium" w:cs="Calibri"/>
          <w:color w:val="000000"/>
          <w:sz w:val="24"/>
          <w:szCs w:val="24"/>
        </w:rPr>
        <w:t>.</w:t>
      </w:r>
    </w:p>
    <w:p w:rsidR="00491D73" w:rsidRPr="00491D73" w:rsidRDefault="00491D73" w:rsidP="00D70615">
      <w:pPr>
        <w:spacing w:after="0" w:line="240" w:lineRule="auto"/>
        <w:jc w:val="both"/>
        <w:rPr>
          <w:rFonts w:ascii="Albertus Medium" w:hAnsi="Albertus Medium" w:cs="Calibri"/>
          <w:sz w:val="24"/>
          <w:szCs w:val="24"/>
        </w:rPr>
      </w:pPr>
    </w:p>
    <w:p w:rsidR="00AD3D76" w:rsidRDefault="00AD3D76" w:rsidP="00D70615">
      <w:pPr>
        <w:spacing w:after="0" w:line="240" w:lineRule="auto"/>
        <w:jc w:val="both"/>
        <w:rPr>
          <w:rFonts w:ascii="Albertus Medium" w:hAnsi="Albertus Medium" w:cs="Arial"/>
          <w:sz w:val="24"/>
          <w:szCs w:val="24"/>
        </w:rPr>
      </w:pPr>
      <w:r w:rsidRPr="00491D73">
        <w:rPr>
          <w:rFonts w:ascii="Albertus Medium" w:hAnsi="Albertus Medium" w:cs="Calibri"/>
          <w:sz w:val="24"/>
          <w:szCs w:val="24"/>
        </w:rPr>
        <w:t>Faculty in the Goddard School are expected to be actively engaged in their profession</w:t>
      </w:r>
      <w:r w:rsidR="008671F2" w:rsidRPr="00491D73">
        <w:rPr>
          <w:rFonts w:ascii="Albertus Medium" w:hAnsi="Albertus Medium" w:cs="Calibri"/>
          <w:sz w:val="24"/>
          <w:szCs w:val="24"/>
        </w:rPr>
        <w:t>,</w:t>
      </w:r>
      <w:r w:rsidRPr="00491D73">
        <w:rPr>
          <w:rFonts w:ascii="Albertus Medium" w:hAnsi="Albertus Medium" w:cs="Calibri"/>
          <w:sz w:val="24"/>
          <w:szCs w:val="24"/>
        </w:rPr>
        <w:t xml:space="preserve"> to continually </w:t>
      </w:r>
      <w:r w:rsidR="00E45CFB" w:rsidRPr="00491D73">
        <w:rPr>
          <w:rFonts w:ascii="Albertus Medium" w:hAnsi="Albertus Medium" w:cs="Calibri"/>
          <w:sz w:val="24"/>
          <w:szCs w:val="24"/>
        </w:rPr>
        <w:t>work to improve their teaching, to actively produce intellectual contributions, and to provide meaningful service to the university, school, department, community, or profession.</w:t>
      </w:r>
      <w:r w:rsidR="009F44C5" w:rsidRPr="00491D73">
        <w:rPr>
          <w:rFonts w:ascii="Albertus Medium" w:hAnsi="Albertus Medium" w:cs="Calibri"/>
          <w:sz w:val="24"/>
          <w:szCs w:val="24"/>
        </w:rPr>
        <w:t xml:space="preserve"> </w:t>
      </w:r>
      <w:r w:rsidR="009F44C5" w:rsidRPr="00491D73">
        <w:rPr>
          <w:rFonts w:ascii="Albertus Medium" w:hAnsi="Albertus Medium" w:cs="Arial"/>
          <w:sz w:val="24"/>
          <w:szCs w:val="24"/>
        </w:rPr>
        <w:t xml:space="preserve">Throughout the review process the tenured faculty member undergoing </w:t>
      </w:r>
      <w:r w:rsidR="00386061" w:rsidRPr="00491D73">
        <w:rPr>
          <w:rFonts w:ascii="Albertus Medium" w:hAnsi="Albertus Medium" w:cs="Arial"/>
          <w:sz w:val="24"/>
          <w:szCs w:val="24"/>
        </w:rPr>
        <w:t>post tenure</w:t>
      </w:r>
      <w:r w:rsidR="009F44C5" w:rsidRPr="00491D73">
        <w:rPr>
          <w:rFonts w:ascii="Albertus Medium" w:hAnsi="Albertus Medium" w:cs="Arial"/>
          <w:sz w:val="24"/>
          <w:szCs w:val="24"/>
        </w:rPr>
        <w:t xml:space="preserve"> review shall be presumed to have a rating of satisfactory in all categories; the burden shall be on the review committee to </w:t>
      </w:r>
      <w:r w:rsidR="00321DA4" w:rsidRPr="00491D73">
        <w:rPr>
          <w:rFonts w:ascii="Albertus Medium" w:hAnsi="Albertus Medium" w:cs="Arial"/>
          <w:sz w:val="24"/>
          <w:szCs w:val="24"/>
        </w:rPr>
        <w:t>justify</w:t>
      </w:r>
      <w:r w:rsidR="009F44C5" w:rsidRPr="00491D73">
        <w:rPr>
          <w:rFonts w:ascii="Albertus Medium" w:hAnsi="Albertus Medium" w:cs="Arial"/>
          <w:sz w:val="24"/>
          <w:szCs w:val="24"/>
        </w:rPr>
        <w:t xml:space="preserve"> the reason(s), if any, </w:t>
      </w:r>
      <w:r w:rsidR="00211D4F" w:rsidRPr="00491D73">
        <w:rPr>
          <w:rFonts w:ascii="Albertus Medium" w:hAnsi="Albertus Medium" w:cs="Arial"/>
          <w:sz w:val="24"/>
          <w:szCs w:val="24"/>
        </w:rPr>
        <w:t xml:space="preserve">why </w:t>
      </w:r>
      <w:r w:rsidR="009F44C5" w:rsidRPr="00491D73">
        <w:rPr>
          <w:rFonts w:ascii="Albertus Medium" w:hAnsi="Albertus Medium" w:cs="Arial"/>
          <w:sz w:val="24"/>
          <w:szCs w:val="24"/>
        </w:rPr>
        <w:t>the faculty member should not be rated as satisfactory in any category</w:t>
      </w:r>
      <w:r w:rsidR="008671F2" w:rsidRPr="00491D73">
        <w:rPr>
          <w:rFonts w:ascii="Albertus Medium" w:hAnsi="Albertus Medium" w:cs="Arial"/>
          <w:sz w:val="24"/>
          <w:szCs w:val="24"/>
        </w:rPr>
        <w:t>.</w:t>
      </w:r>
    </w:p>
    <w:p w:rsidR="00491D73" w:rsidRPr="00491D73" w:rsidRDefault="00491D73" w:rsidP="00D70615">
      <w:pPr>
        <w:spacing w:after="0" w:line="240" w:lineRule="auto"/>
        <w:jc w:val="both"/>
        <w:rPr>
          <w:rFonts w:ascii="Albertus Medium" w:hAnsi="Albertus Medium" w:cs="Calibri"/>
          <w:sz w:val="24"/>
          <w:szCs w:val="24"/>
        </w:rPr>
      </w:pPr>
    </w:p>
    <w:p w:rsidR="00E45CFB" w:rsidRPr="00A141A6" w:rsidRDefault="00491D73" w:rsidP="00D70615">
      <w:pPr>
        <w:spacing w:after="0" w:line="240" w:lineRule="auto"/>
        <w:jc w:val="both"/>
        <w:rPr>
          <w:rFonts w:ascii="Albertus Extra Bold" w:hAnsi="Albertus Extra Bold" w:cs="Calibri"/>
          <w:b/>
          <w:sz w:val="24"/>
          <w:szCs w:val="24"/>
        </w:rPr>
      </w:pPr>
      <w:r w:rsidRPr="00A141A6">
        <w:rPr>
          <w:rFonts w:ascii="Albertus Extra Bold" w:hAnsi="Albertus Extra Bold" w:cs="Calibri"/>
          <w:b/>
          <w:sz w:val="24"/>
          <w:szCs w:val="24"/>
        </w:rPr>
        <w:t>TIMING OF REVIEWS</w:t>
      </w:r>
    </w:p>
    <w:p w:rsidR="008671F2" w:rsidRPr="00491D73" w:rsidRDefault="00E45CFB" w:rsidP="00D70615">
      <w:pPr>
        <w:spacing w:after="0" w:line="240" w:lineRule="auto"/>
        <w:jc w:val="both"/>
        <w:rPr>
          <w:rFonts w:ascii="Albertus Medium" w:hAnsi="Albertus Medium" w:cs="Calibri"/>
          <w:sz w:val="24"/>
          <w:szCs w:val="24"/>
        </w:rPr>
      </w:pPr>
      <w:r w:rsidRPr="00491D73">
        <w:rPr>
          <w:rFonts w:ascii="Albertus Medium" w:hAnsi="Albertus Medium" w:cs="Calibri"/>
          <w:sz w:val="24"/>
          <w:szCs w:val="24"/>
        </w:rPr>
        <w:t xml:space="preserve">After </w:t>
      </w:r>
      <w:r w:rsidR="008671F2" w:rsidRPr="00491D73">
        <w:rPr>
          <w:rFonts w:ascii="Albertus Medium" w:hAnsi="Albertus Medium" w:cs="Calibri"/>
          <w:sz w:val="24"/>
          <w:szCs w:val="24"/>
        </w:rPr>
        <w:t xml:space="preserve">being awarded tenure, </w:t>
      </w:r>
      <w:r w:rsidR="000F0F1D" w:rsidRPr="00491D73">
        <w:rPr>
          <w:rFonts w:ascii="Albertus Medium" w:hAnsi="Albertus Medium" w:cs="Calibri"/>
          <w:sz w:val="24"/>
          <w:szCs w:val="24"/>
        </w:rPr>
        <w:t>faculty will</w:t>
      </w:r>
      <w:r w:rsidRPr="00491D73">
        <w:rPr>
          <w:rFonts w:ascii="Albertus Medium" w:hAnsi="Albertus Medium" w:cs="Calibri"/>
          <w:sz w:val="24"/>
          <w:szCs w:val="24"/>
        </w:rPr>
        <w:t xml:space="preserve"> undergo </w:t>
      </w:r>
      <w:r w:rsidR="006126CE" w:rsidRPr="00491D73">
        <w:rPr>
          <w:rFonts w:ascii="Albertus Medium" w:hAnsi="Albertus Medium" w:cs="Calibri"/>
          <w:sz w:val="24"/>
          <w:szCs w:val="24"/>
        </w:rPr>
        <w:t>post-</w:t>
      </w:r>
      <w:r w:rsidR="00386061" w:rsidRPr="00491D73">
        <w:rPr>
          <w:rFonts w:ascii="Albertus Medium" w:hAnsi="Albertus Medium" w:cs="Calibri"/>
          <w:sz w:val="24"/>
          <w:szCs w:val="24"/>
        </w:rPr>
        <w:t>tenure</w:t>
      </w:r>
      <w:r w:rsidRPr="00491D73">
        <w:rPr>
          <w:rFonts w:ascii="Albertus Medium" w:hAnsi="Albertus Medium" w:cs="Calibri"/>
          <w:sz w:val="24"/>
          <w:szCs w:val="24"/>
        </w:rPr>
        <w:t xml:space="preserve"> review every five years. </w:t>
      </w:r>
      <w:r w:rsidR="008671F2" w:rsidRPr="00491D73">
        <w:rPr>
          <w:rFonts w:ascii="Albertus Medium" w:hAnsi="Albertus Medium" w:cs="Calibri"/>
          <w:sz w:val="24"/>
          <w:szCs w:val="24"/>
        </w:rPr>
        <w:t>However, at the request of the faculty</w:t>
      </w:r>
      <w:r w:rsidR="006126CE" w:rsidRPr="00491D73">
        <w:rPr>
          <w:rFonts w:ascii="Albertus Medium" w:hAnsi="Albertus Medium" w:cs="Calibri"/>
          <w:sz w:val="24"/>
          <w:szCs w:val="24"/>
        </w:rPr>
        <w:t xml:space="preserve"> member, post-</w:t>
      </w:r>
      <w:r w:rsidR="008671F2" w:rsidRPr="00491D73">
        <w:rPr>
          <w:rFonts w:ascii="Albertus Medium" w:hAnsi="Albertus Medium" w:cs="Calibri"/>
          <w:sz w:val="24"/>
          <w:szCs w:val="24"/>
        </w:rPr>
        <w:t xml:space="preserve">tenure review will take place at periods of less than five years. </w:t>
      </w:r>
      <w:r w:rsidRPr="00491D73">
        <w:rPr>
          <w:rFonts w:ascii="Albertus Medium" w:hAnsi="Albertus Medium" w:cs="Calibri"/>
          <w:sz w:val="24"/>
          <w:szCs w:val="24"/>
        </w:rPr>
        <w:t xml:space="preserve">A formal review for promotion will satisfy the requirement of </w:t>
      </w:r>
      <w:r w:rsidR="00386061" w:rsidRPr="00491D73">
        <w:rPr>
          <w:rFonts w:ascii="Albertus Medium" w:hAnsi="Albertus Medium" w:cs="Calibri"/>
          <w:sz w:val="24"/>
          <w:szCs w:val="24"/>
        </w:rPr>
        <w:t>post</w:t>
      </w:r>
      <w:r w:rsidR="00491D73">
        <w:rPr>
          <w:rFonts w:ascii="Albertus Medium" w:hAnsi="Albertus Medium" w:cs="Calibri"/>
          <w:sz w:val="24"/>
          <w:szCs w:val="24"/>
        </w:rPr>
        <w:t>-</w:t>
      </w:r>
      <w:r w:rsidR="00386061" w:rsidRPr="00491D73">
        <w:rPr>
          <w:rFonts w:ascii="Albertus Medium" w:hAnsi="Albertus Medium" w:cs="Calibri"/>
          <w:sz w:val="24"/>
          <w:szCs w:val="24"/>
        </w:rPr>
        <w:t>tenure</w:t>
      </w:r>
      <w:r w:rsidRPr="00491D73">
        <w:rPr>
          <w:rFonts w:ascii="Albertus Medium" w:hAnsi="Albertus Medium" w:cs="Calibri"/>
          <w:sz w:val="24"/>
          <w:szCs w:val="24"/>
        </w:rPr>
        <w:t xml:space="preserve"> review.</w:t>
      </w:r>
    </w:p>
    <w:p w:rsidR="000F0F1D" w:rsidRPr="00491D73" w:rsidRDefault="000F0F1D" w:rsidP="00D70615">
      <w:pPr>
        <w:spacing w:after="0" w:line="240" w:lineRule="auto"/>
        <w:jc w:val="both"/>
        <w:rPr>
          <w:rFonts w:ascii="Albertus Medium" w:hAnsi="Albertus Medium" w:cs="Calibri"/>
          <w:b/>
          <w:sz w:val="24"/>
          <w:szCs w:val="24"/>
        </w:rPr>
      </w:pPr>
    </w:p>
    <w:p w:rsidR="00E45CFB" w:rsidRPr="00A141A6" w:rsidRDefault="00491D73" w:rsidP="00D70615">
      <w:pPr>
        <w:spacing w:after="0" w:line="240" w:lineRule="auto"/>
        <w:jc w:val="both"/>
        <w:rPr>
          <w:rFonts w:ascii="Albertus Extra Bold" w:hAnsi="Albertus Extra Bold" w:cs="Calibri"/>
          <w:b/>
          <w:sz w:val="24"/>
          <w:szCs w:val="24"/>
        </w:rPr>
      </w:pPr>
      <w:r w:rsidRPr="00A141A6">
        <w:rPr>
          <w:rFonts w:ascii="Albertus Extra Bold" w:hAnsi="Albertus Extra Bold" w:cs="Calibri"/>
          <w:b/>
          <w:sz w:val="24"/>
          <w:szCs w:val="24"/>
        </w:rPr>
        <w:t>POST-TENURE REVIEW COMMITTEE</w:t>
      </w:r>
    </w:p>
    <w:p w:rsidR="00E45CFB" w:rsidRPr="00491D73" w:rsidRDefault="00520014" w:rsidP="00D70615">
      <w:pPr>
        <w:spacing w:after="0" w:line="240" w:lineRule="auto"/>
        <w:jc w:val="both"/>
        <w:rPr>
          <w:rFonts w:ascii="Albertus Medium" w:hAnsi="Albertus Medium" w:cs="Calibri"/>
          <w:sz w:val="24"/>
          <w:szCs w:val="24"/>
        </w:rPr>
      </w:pPr>
      <w:r w:rsidRPr="00491D73">
        <w:rPr>
          <w:rFonts w:ascii="Albertus Medium" w:hAnsi="Albertus Medium" w:cs="Calibri"/>
          <w:sz w:val="24"/>
          <w:szCs w:val="24"/>
        </w:rPr>
        <w:t xml:space="preserve">In years when a department has faculty undergoing </w:t>
      </w:r>
      <w:r w:rsidR="00386061" w:rsidRPr="00491D73">
        <w:rPr>
          <w:rFonts w:ascii="Albertus Medium" w:hAnsi="Albertus Medium" w:cs="Calibri"/>
          <w:sz w:val="24"/>
          <w:szCs w:val="24"/>
        </w:rPr>
        <w:t>post</w:t>
      </w:r>
      <w:r w:rsidR="00491D73">
        <w:rPr>
          <w:rFonts w:ascii="Albertus Medium" w:hAnsi="Albertus Medium" w:cs="Calibri"/>
          <w:sz w:val="24"/>
          <w:szCs w:val="24"/>
        </w:rPr>
        <w:t>-</w:t>
      </w:r>
      <w:r w:rsidR="00386061" w:rsidRPr="00491D73">
        <w:rPr>
          <w:rFonts w:ascii="Albertus Medium" w:hAnsi="Albertus Medium" w:cs="Calibri"/>
          <w:sz w:val="24"/>
          <w:szCs w:val="24"/>
        </w:rPr>
        <w:t>tenure</w:t>
      </w:r>
      <w:r w:rsidRPr="00491D73">
        <w:rPr>
          <w:rFonts w:ascii="Albertus Medium" w:hAnsi="Albertus Medium" w:cs="Calibri"/>
          <w:sz w:val="24"/>
          <w:szCs w:val="24"/>
        </w:rPr>
        <w:t xml:space="preserve"> review,</w:t>
      </w:r>
      <w:r w:rsidR="00D82F96" w:rsidRPr="00491D73">
        <w:rPr>
          <w:rFonts w:ascii="Albertus Medium" w:hAnsi="Albertus Medium" w:cs="Calibri"/>
          <w:sz w:val="24"/>
          <w:szCs w:val="24"/>
        </w:rPr>
        <w:t xml:space="preserve"> </w:t>
      </w:r>
      <w:r w:rsidRPr="00491D73">
        <w:rPr>
          <w:rFonts w:ascii="Albertus Medium" w:hAnsi="Albertus Medium" w:cs="Calibri"/>
          <w:sz w:val="24"/>
          <w:szCs w:val="24"/>
        </w:rPr>
        <w:t xml:space="preserve">the </w:t>
      </w:r>
      <w:r w:rsidR="00E45CFB" w:rsidRPr="00491D73">
        <w:rPr>
          <w:rFonts w:ascii="Albertus Medium" w:hAnsi="Albertus Medium" w:cs="Calibri"/>
          <w:sz w:val="24"/>
          <w:szCs w:val="24"/>
        </w:rPr>
        <w:t xml:space="preserve">department will elect a </w:t>
      </w:r>
      <w:r w:rsidR="00386061" w:rsidRPr="00491D73">
        <w:rPr>
          <w:rFonts w:ascii="Albertus Medium" w:hAnsi="Albertus Medium" w:cs="Calibri"/>
          <w:sz w:val="24"/>
          <w:szCs w:val="24"/>
        </w:rPr>
        <w:t>post</w:t>
      </w:r>
      <w:r w:rsidR="00491D73">
        <w:rPr>
          <w:rFonts w:ascii="Albertus Medium" w:hAnsi="Albertus Medium" w:cs="Calibri"/>
          <w:sz w:val="24"/>
          <w:szCs w:val="24"/>
        </w:rPr>
        <w:t>-</w:t>
      </w:r>
      <w:r w:rsidR="00386061" w:rsidRPr="00491D73">
        <w:rPr>
          <w:rFonts w:ascii="Albertus Medium" w:hAnsi="Albertus Medium" w:cs="Calibri"/>
          <w:sz w:val="24"/>
          <w:szCs w:val="24"/>
        </w:rPr>
        <w:t>tenure</w:t>
      </w:r>
      <w:r w:rsidR="00E45CFB" w:rsidRPr="00491D73">
        <w:rPr>
          <w:rFonts w:ascii="Albertus Medium" w:hAnsi="Albertus Medium" w:cs="Calibri"/>
          <w:sz w:val="24"/>
          <w:szCs w:val="24"/>
        </w:rPr>
        <w:t xml:space="preserve"> review committee</w:t>
      </w:r>
      <w:r w:rsidR="00D82F96" w:rsidRPr="00491D73">
        <w:rPr>
          <w:rFonts w:ascii="Albertus Medium" w:hAnsi="Albertus Medium" w:cs="Calibri"/>
          <w:sz w:val="24"/>
          <w:szCs w:val="24"/>
        </w:rPr>
        <w:t xml:space="preserve">. </w:t>
      </w:r>
      <w:r w:rsidR="00024EFA" w:rsidRPr="00491D73">
        <w:rPr>
          <w:rFonts w:ascii="Albertus Medium" w:hAnsi="Albertus Medium" w:cs="Calibri"/>
          <w:sz w:val="24"/>
          <w:szCs w:val="24"/>
        </w:rPr>
        <w:t xml:space="preserve">All tenured faculty members are eligible to nominate members to serve on this committee and to vote on committee membership. </w:t>
      </w:r>
      <w:r w:rsidR="00D82F96" w:rsidRPr="00491D73">
        <w:rPr>
          <w:rFonts w:ascii="Albertus Medium" w:hAnsi="Albertus Medium" w:cs="Calibri"/>
          <w:sz w:val="24"/>
          <w:szCs w:val="24"/>
        </w:rPr>
        <w:t>The committee will have a minimum of three</w:t>
      </w:r>
      <w:r w:rsidR="00EF619B" w:rsidRPr="00491D73">
        <w:rPr>
          <w:rFonts w:ascii="Albertus Medium" w:hAnsi="Albertus Medium" w:cs="Calibri"/>
          <w:sz w:val="24"/>
          <w:szCs w:val="24"/>
        </w:rPr>
        <w:t xml:space="preserve"> </w:t>
      </w:r>
      <w:r w:rsidR="00D82F96" w:rsidRPr="00491D73">
        <w:rPr>
          <w:rFonts w:ascii="Albertus Medium" w:hAnsi="Albertus Medium" w:cs="Calibri"/>
          <w:sz w:val="24"/>
          <w:szCs w:val="24"/>
        </w:rPr>
        <w:t>and a maximum of five member</w:t>
      </w:r>
      <w:r w:rsidR="00CE2938" w:rsidRPr="00491D73">
        <w:rPr>
          <w:rFonts w:ascii="Albertus Medium" w:hAnsi="Albertus Medium" w:cs="Calibri"/>
          <w:sz w:val="24"/>
          <w:szCs w:val="24"/>
        </w:rPr>
        <w:t>s.</w:t>
      </w:r>
      <w:r w:rsidR="00EF619B" w:rsidRPr="00491D73">
        <w:rPr>
          <w:rFonts w:ascii="Albertus Medium" w:hAnsi="Albertus Medium" w:cs="Calibri"/>
          <w:sz w:val="24"/>
          <w:szCs w:val="24"/>
        </w:rPr>
        <w:t xml:space="preserve"> </w:t>
      </w:r>
      <w:r w:rsidR="00CE2938" w:rsidRPr="00491D73">
        <w:rPr>
          <w:rFonts w:ascii="Albertus Medium" w:hAnsi="Albertus Medium" w:cs="Calibri"/>
          <w:sz w:val="24"/>
          <w:szCs w:val="24"/>
        </w:rPr>
        <w:t xml:space="preserve">All tenured faculty members </w:t>
      </w:r>
      <w:r w:rsidR="00467FE9" w:rsidRPr="00491D73">
        <w:rPr>
          <w:rFonts w:ascii="Albertus Medium" w:hAnsi="Albertus Medium" w:cs="Calibri"/>
          <w:sz w:val="24"/>
          <w:szCs w:val="24"/>
        </w:rPr>
        <w:t xml:space="preserve">from within the department </w:t>
      </w:r>
      <w:r w:rsidR="00806E8E" w:rsidRPr="00491D73">
        <w:rPr>
          <w:rFonts w:ascii="Albertus Medium" w:hAnsi="Albertus Medium" w:cs="Calibri"/>
          <w:sz w:val="24"/>
          <w:szCs w:val="24"/>
        </w:rPr>
        <w:t>other than the department chair</w:t>
      </w:r>
      <w:r w:rsidRPr="00491D73">
        <w:rPr>
          <w:rFonts w:ascii="Albertus Medium" w:hAnsi="Albertus Medium" w:cs="Calibri"/>
          <w:sz w:val="24"/>
          <w:szCs w:val="24"/>
        </w:rPr>
        <w:t>,</w:t>
      </w:r>
      <w:r w:rsidR="00806E8E" w:rsidRPr="00491D73">
        <w:rPr>
          <w:rFonts w:ascii="Albertus Medium" w:hAnsi="Albertus Medium" w:cs="Calibri"/>
          <w:sz w:val="24"/>
          <w:szCs w:val="24"/>
        </w:rPr>
        <w:t xml:space="preserve"> </w:t>
      </w:r>
      <w:r w:rsidR="00CE2938" w:rsidRPr="00491D73">
        <w:rPr>
          <w:rFonts w:ascii="Albertus Medium" w:hAnsi="Albertus Medium" w:cs="Calibri"/>
          <w:sz w:val="24"/>
          <w:szCs w:val="24"/>
        </w:rPr>
        <w:t xml:space="preserve">who are </w:t>
      </w:r>
      <w:r w:rsidR="00D82F96" w:rsidRPr="00491D73">
        <w:rPr>
          <w:rFonts w:ascii="Albertus Medium" w:hAnsi="Albertus Medium" w:cs="Calibri"/>
          <w:sz w:val="24"/>
          <w:szCs w:val="24"/>
        </w:rPr>
        <w:t xml:space="preserve">not undergoing a </w:t>
      </w:r>
      <w:r w:rsidR="00386061" w:rsidRPr="00491D73">
        <w:rPr>
          <w:rFonts w:ascii="Albertus Medium" w:hAnsi="Albertus Medium" w:cs="Calibri"/>
          <w:sz w:val="24"/>
          <w:szCs w:val="24"/>
        </w:rPr>
        <w:t>post</w:t>
      </w:r>
      <w:r w:rsidR="00491D73">
        <w:rPr>
          <w:rFonts w:ascii="Albertus Medium" w:hAnsi="Albertus Medium" w:cs="Calibri"/>
          <w:sz w:val="24"/>
          <w:szCs w:val="24"/>
        </w:rPr>
        <w:t>-</w:t>
      </w:r>
      <w:r w:rsidR="00386061" w:rsidRPr="00491D73">
        <w:rPr>
          <w:rFonts w:ascii="Albertus Medium" w:hAnsi="Albertus Medium" w:cs="Calibri"/>
          <w:sz w:val="24"/>
          <w:szCs w:val="24"/>
        </w:rPr>
        <w:t>tenure</w:t>
      </w:r>
      <w:r w:rsidR="00D82F96" w:rsidRPr="00491D73">
        <w:rPr>
          <w:rFonts w:ascii="Albertus Medium" w:hAnsi="Albertus Medium" w:cs="Calibri"/>
          <w:sz w:val="24"/>
          <w:szCs w:val="24"/>
        </w:rPr>
        <w:t xml:space="preserve"> rev</w:t>
      </w:r>
      <w:r w:rsidR="00636577" w:rsidRPr="00491D73">
        <w:rPr>
          <w:rFonts w:ascii="Albertus Medium" w:hAnsi="Albertus Medium" w:cs="Calibri"/>
          <w:sz w:val="24"/>
          <w:szCs w:val="24"/>
        </w:rPr>
        <w:t>i</w:t>
      </w:r>
      <w:r w:rsidR="00EF619B" w:rsidRPr="00491D73">
        <w:rPr>
          <w:rFonts w:ascii="Albertus Medium" w:hAnsi="Albertus Medium" w:cs="Calibri"/>
          <w:sz w:val="24"/>
          <w:szCs w:val="24"/>
        </w:rPr>
        <w:t>e</w:t>
      </w:r>
      <w:r w:rsidR="00D82F96" w:rsidRPr="00491D73">
        <w:rPr>
          <w:rFonts w:ascii="Albertus Medium" w:hAnsi="Albertus Medium" w:cs="Calibri"/>
          <w:sz w:val="24"/>
          <w:szCs w:val="24"/>
        </w:rPr>
        <w:t>w</w:t>
      </w:r>
      <w:r w:rsidR="00EF619B" w:rsidRPr="00491D73">
        <w:rPr>
          <w:rFonts w:ascii="Albertus Medium" w:hAnsi="Albertus Medium" w:cs="Calibri"/>
          <w:sz w:val="24"/>
          <w:szCs w:val="24"/>
        </w:rPr>
        <w:t>, a</w:t>
      </w:r>
      <w:r w:rsidR="00D82F96" w:rsidRPr="00491D73">
        <w:rPr>
          <w:rFonts w:ascii="Albertus Medium" w:hAnsi="Albertus Medium" w:cs="Calibri"/>
          <w:sz w:val="24"/>
          <w:szCs w:val="24"/>
        </w:rPr>
        <w:t>re eligible to serve on th</w:t>
      </w:r>
      <w:r w:rsidR="00EF619B" w:rsidRPr="00491D73">
        <w:rPr>
          <w:rFonts w:ascii="Albertus Medium" w:hAnsi="Albertus Medium" w:cs="Calibri"/>
          <w:sz w:val="24"/>
          <w:szCs w:val="24"/>
        </w:rPr>
        <w:t>e</w:t>
      </w:r>
      <w:r w:rsidR="00D82F96" w:rsidRPr="00491D73">
        <w:rPr>
          <w:rFonts w:ascii="Albertus Medium" w:hAnsi="Albertus Medium" w:cs="Calibri"/>
          <w:sz w:val="24"/>
          <w:szCs w:val="24"/>
        </w:rPr>
        <w:t xml:space="preserve"> committee</w:t>
      </w:r>
      <w:r w:rsidR="0028120E" w:rsidRPr="00491D73">
        <w:rPr>
          <w:rFonts w:ascii="Albertus Medium" w:hAnsi="Albertus Medium" w:cs="Calibri"/>
          <w:sz w:val="24"/>
          <w:szCs w:val="24"/>
        </w:rPr>
        <w:t xml:space="preserve"> as are</w:t>
      </w:r>
      <w:r w:rsidR="00467FE9" w:rsidRPr="00491D73">
        <w:rPr>
          <w:rFonts w:ascii="Albertus Medium" w:hAnsi="Albertus Medium" w:cs="Calibri"/>
          <w:sz w:val="24"/>
          <w:szCs w:val="24"/>
        </w:rPr>
        <w:t xml:space="preserve"> </w:t>
      </w:r>
      <w:r w:rsidR="0028120E" w:rsidRPr="00491D73">
        <w:rPr>
          <w:rFonts w:ascii="Albertus Medium" w:hAnsi="Albertus Medium" w:cs="Calibri"/>
          <w:sz w:val="24"/>
          <w:szCs w:val="24"/>
        </w:rPr>
        <w:t xml:space="preserve">all </w:t>
      </w:r>
      <w:r w:rsidR="00467FE9" w:rsidRPr="00491D73">
        <w:rPr>
          <w:rFonts w:ascii="Albertus Medium" w:hAnsi="Albertus Medium" w:cs="Calibri"/>
          <w:sz w:val="24"/>
          <w:szCs w:val="24"/>
        </w:rPr>
        <w:t>tenured faculty from outside of the department.</w:t>
      </w:r>
      <w:r w:rsidR="00D82F96" w:rsidRPr="00491D73">
        <w:rPr>
          <w:rFonts w:ascii="Albertus Medium" w:hAnsi="Albertus Medium" w:cs="Calibri"/>
          <w:sz w:val="24"/>
          <w:szCs w:val="24"/>
        </w:rPr>
        <w:t xml:space="preserve"> The department chair is responsible for </w:t>
      </w:r>
      <w:r w:rsidR="005365BB" w:rsidRPr="00491D73">
        <w:rPr>
          <w:rFonts w:ascii="Albertus Medium" w:hAnsi="Albertus Medium" w:cs="Calibri"/>
          <w:sz w:val="24"/>
          <w:szCs w:val="24"/>
        </w:rPr>
        <w:t xml:space="preserve">overseeing the election and </w:t>
      </w:r>
      <w:r w:rsidR="00D82F96" w:rsidRPr="00491D73">
        <w:rPr>
          <w:rFonts w:ascii="Albertus Medium" w:hAnsi="Albertus Medium" w:cs="Calibri"/>
          <w:sz w:val="24"/>
          <w:szCs w:val="24"/>
        </w:rPr>
        <w:t>form</w:t>
      </w:r>
      <w:r w:rsidR="00CE2938" w:rsidRPr="00491D73">
        <w:rPr>
          <w:rFonts w:ascii="Albertus Medium" w:hAnsi="Albertus Medium" w:cs="Calibri"/>
          <w:sz w:val="24"/>
          <w:szCs w:val="24"/>
        </w:rPr>
        <w:t>a</w:t>
      </w:r>
      <w:r w:rsidR="00D82F96" w:rsidRPr="00491D73">
        <w:rPr>
          <w:rFonts w:ascii="Albertus Medium" w:hAnsi="Albertus Medium" w:cs="Calibri"/>
          <w:sz w:val="24"/>
          <w:szCs w:val="24"/>
        </w:rPr>
        <w:t xml:space="preserve">tion of the </w:t>
      </w:r>
      <w:r w:rsidR="00386061" w:rsidRPr="00491D73">
        <w:rPr>
          <w:rFonts w:ascii="Albertus Medium" w:hAnsi="Albertus Medium" w:cs="Calibri"/>
          <w:sz w:val="24"/>
          <w:szCs w:val="24"/>
        </w:rPr>
        <w:t>post</w:t>
      </w:r>
      <w:r w:rsidR="00491D73">
        <w:rPr>
          <w:rFonts w:ascii="Albertus Medium" w:hAnsi="Albertus Medium" w:cs="Calibri"/>
          <w:sz w:val="24"/>
          <w:szCs w:val="24"/>
        </w:rPr>
        <w:t>-</w:t>
      </w:r>
      <w:r w:rsidR="00386061" w:rsidRPr="00491D73">
        <w:rPr>
          <w:rFonts w:ascii="Albertus Medium" w:hAnsi="Albertus Medium" w:cs="Calibri"/>
          <w:sz w:val="24"/>
          <w:szCs w:val="24"/>
        </w:rPr>
        <w:t>tenure</w:t>
      </w:r>
      <w:r w:rsidR="00D82F96" w:rsidRPr="00491D73">
        <w:rPr>
          <w:rFonts w:ascii="Albertus Medium" w:hAnsi="Albertus Medium" w:cs="Calibri"/>
          <w:sz w:val="24"/>
          <w:szCs w:val="24"/>
        </w:rPr>
        <w:t xml:space="preserve"> review committee.</w:t>
      </w:r>
    </w:p>
    <w:p w:rsidR="00491D73" w:rsidRDefault="00491D73" w:rsidP="00D70615">
      <w:pPr>
        <w:spacing w:after="0" w:line="240" w:lineRule="auto"/>
        <w:jc w:val="both"/>
        <w:rPr>
          <w:rFonts w:ascii="Albertus Medium" w:hAnsi="Albertus Medium" w:cs="Calibri"/>
          <w:b/>
          <w:sz w:val="24"/>
          <w:szCs w:val="24"/>
        </w:rPr>
      </w:pPr>
    </w:p>
    <w:p w:rsidR="00D82F96" w:rsidRPr="00A141A6" w:rsidRDefault="00491D73" w:rsidP="00D70615">
      <w:pPr>
        <w:spacing w:after="0" w:line="240" w:lineRule="auto"/>
        <w:jc w:val="both"/>
        <w:rPr>
          <w:rFonts w:ascii="Albertus Extra Bold" w:hAnsi="Albertus Extra Bold" w:cs="Calibri"/>
          <w:b/>
          <w:sz w:val="24"/>
          <w:szCs w:val="24"/>
        </w:rPr>
      </w:pPr>
      <w:r w:rsidRPr="00A141A6">
        <w:rPr>
          <w:rFonts w:ascii="Albertus Extra Bold" w:hAnsi="Albertus Extra Bold" w:cs="Calibri"/>
          <w:b/>
          <w:sz w:val="24"/>
          <w:szCs w:val="24"/>
        </w:rPr>
        <w:t>BASIS FOR DECISIONS</w:t>
      </w:r>
    </w:p>
    <w:p w:rsidR="00D82F96" w:rsidRPr="00491D73" w:rsidRDefault="005365BB" w:rsidP="00D70615">
      <w:pPr>
        <w:spacing w:after="0" w:line="240" w:lineRule="auto"/>
        <w:jc w:val="both"/>
        <w:rPr>
          <w:rFonts w:ascii="Albertus Medium" w:hAnsi="Albertus Medium" w:cs="Calibri"/>
          <w:sz w:val="24"/>
          <w:szCs w:val="24"/>
        </w:rPr>
      </w:pPr>
      <w:r w:rsidRPr="00491D73">
        <w:rPr>
          <w:rFonts w:ascii="Albertus Medium" w:hAnsi="Albertus Medium" w:cs="Calibri"/>
          <w:sz w:val="24"/>
          <w:szCs w:val="24"/>
        </w:rPr>
        <w:t>Prior to February 1</w:t>
      </w:r>
      <w:r w:rsidRPr="00491D73">
        <w:rPr>
          <w:rFonts w:ascii="Albertus Medium" w:hAnsi="Albertus Medium" w:cs="Calibri"/>
          <w:sz w:val="24"/>
          <w:szCs w:val="24"/>
          <w:vertAlign w:val="superscript"/>
        </w:rPr>
        <w:t>st</w:t>
      </w:r>
      <w:r w:rsidRPr="00491D73">
        <w:rPr>
          <w:rFonts w:ascii="Albertus Medium" w:hAnsi="Albertus Medium" w:cs="Calibri"/>
          <w:sz w:val="24"/>
          <w:szCs w:val="24"/>
        </w:rPr>
        <w:t xml:space="preserve">, of the year of their </w:t>
      </w:r>
      <w:r w:rsidR="00386061" w:rsidRPr="00491D73">
        <w:rPr>
          <w:rFonts w:ascii="Albertus Medium" w:hAnsi="Albertus Medium" w:cs="Calibri"/>
          <w:sz w:val="24"/>
          <w:szCs w:val="24"/>
        </w:rPr>
        <w:t>post</w:t>
      </w:r>
      <w:r w:rsidR="00491D73">
        <w:rPr>
          <w:rFonts w:ascii="Albertus Medium" w:hAnsi="Albertus Medium" w:cs="Calibri"/>
          <w:sz w:val="24"/>
          <w:szCs w:val="24"/>
        </w:rPr>
        <w:t>-</w:t>
      </w:r>
      <w:r w:rsidR="00386061" w:rsidRPr="00491D73">
        <w:rPr>
          <w:rFonts w:ascii="Albertus Medium" w:hAnsi="Albertus Medium" w:cs="Calibri"/>
          <w:sz w:val="24"/>
          <w:szCs w:val="24"/>
        </w:rPr>
        <w:t>tenure</w:t>
      </w:r>
      <w:r w:rsidRPr="00491D73">
        <w:rPr>
          <w:rFonts w:ascii="Albertus Medium" w:hAnsi="Albertus Medium" w:cs="Calibri"/>
          <w:sz w:val="24"/>
          <w:szCs w:val="24"/>
        </w:rPr>
        <w:t xml:space="preserve"> review, f</w:t>
      </w:r>
      <w:r w:rsidR="00D82F96" w:rsidRPr="00491D73">
        <w:rPr>
          <w:rFonts w:ascii="Albertus Medium" w:hAnsi="Albertus Medium" w:cs="Calibri"/>
          <w:sz w:val="24"/>
          <w:szCs w:val="24"/>
        </w:rPr>
        <w:t xml:space="preserve">aculty will </w:t>
      </w:r>
      <w:r w:rsidRPr="00491D73">
        <w:rPr>
          <w:rFonts w:ascii="Albertus Medium" w:hAnsi="Albertus Medium" w:cs="Calibri"/>
          <w:sz w:val="24"/>
          <w:szCs w:val="24"/>
        </w:rPr>
        <w:t xml:space="preserve">place </w:t>
      </w:r>
      <w:r w:rsidR="00D82F96" w:rsidRPr="00491D73">
        <w:rPr>
          <w:rFonts w:ascii="Albertus Medium" w:hAnsi="Albertus Medium" w:cs="Calibri"/>
          <w:sz w:val="24"/>
          <w:szCs w:val="24"/>
        </w:rPr>
        <w:t xml:space="preserve">a current vita and all annual evaluations conducted </w:t>
      </w:r>
      <w:r w:rsidR="00A87E63" w:rsidRPr="00491D73">
        <w:rPr>
          <w:rFonts w:ascii="Albertus Medium" w:hAnsi="Albertus Medium" w:cs="Calibri"/>
          <w:sz w:val="24"/>
          <w:szCs w:val="24"/>
        </w:rPr>
        <w:t xml:space="preserve">by their department chair </w:t>
      </w:r>
      <w:r w:rsidR="00F905E9" w:rsidRPr="00491D73">
        <w:rPr>
          <w:rFonts w:ascii="Albertus Medium" w:hAnsi="Albertus Medium" w:cs="Calibri"/>
          <w:sz w:val="24"/>
          <w:szCs w:val="24"/>
        </w:rPr>
        <w:t xml:space="preserve">or dean </w:t>
      </w:r>
      <w:r w:rsidR="00F16042" w:rsidRPr="00491D73">
        <w:rPr>
          <w:rFonts w:ascii="Albertus Medium" w:hAnsi="Albertus Medium" w:cs="Calibri"/>
          <w:sz w:val="24"/>
          <w:szCs w:val="24"/>
        </w:rPr>
        <w:t>since the</w:t>
      </w:r>
      <w:r w:rsidR="004B157D" w:rsidRPr="00491D73">
        <w:rPr>
          <w:rFonts w:ascii="Albertus Medium" w:hAnsi="Albertus Medium" w:cs="Calibri"/>
          <w:sz w:val="24"/>
          <w:szCs w:val="24"/>
        </w:rPr>
        <w:t>ir</w:t>
      </w:r>
      <w:r w:rsidR="00F16042" w:rsidRPr="00491D73">
        <w:rPr>
          <w:rFonts w:ascii="Albertus Medium" w:hAnsi="Albertus Medium" w:cs="Calibri"/>
          <w:sz w:val="24"/>
          <w:szCs w:val="24"/>
        </w:rPr>
        <w:t xml:space="preserve"> last post</w:t>
      </w:r>
      <w:r w:rsidR="00491D73">
        <w:rPr>
          <w:rFonts w:ascii="Albertus Medium" w:hAnsi="Albertus Medium" w:cs="Calibri"/>
          <w:sz w:val="24"/>
          <w:szCs w:val="24"/>
        </w:rPr>
        <w:t>-</w:t>
      </w:r>
      <w:r w:rsidR="00F16042" w:rsidRPr="00491D73">
        <w:rPr>
          <w:rFonts w:ascii="Albertus Medium" w:hAnsi="Albertus Medium" w:cs="Calibri"/>
          <w:sz w:val="24"/>
          <w:szCs w:val="24"/>
        </w:rPr>
        <w:t>tenure review</w:t>
      </w:r>
      <w:r w:rsidRPr="00491D73">
        <w:rPr>
          <w:rFonts w:ascii="Albertus Medium" w:hAnsi="Albertus Medium" w:cs="Calibri"/>
          <w:sz w:val="24"/>
          <w:szCs w:val="24"/>
        </w:rPr>
        <w:t xml:space="preserve"> in their </w:t>
      </w:r>
      <w:r w:rsidR="00386061" w:rsidRPr="00491D73">
        <w:rPr>
          <w:rFonts w:ascii="Albertus Medium" w:hAnsi="Albertus Medium" w:cs="Calibri"/>
          <w:sz w:val="24"/>
          <w:szCs w:val="24"/>
        </w:rPr>
        <w:t>post</w:t>
      </w:r>
      <w:r w:rsidR="00491D73">
        <w:rPr>
          <w:rFonts w:ascii="Albertus Medium" w:hAnsi="Albertus Medium" w:cs="Calibri"/>
          <w:sz w:val="24"/>
          <w:szCs w:val="24"/>
        </w:rPr>
        <w:t>-</w:t>
      </w:r>
      <w:r w:rsidR="00386061" w:rsidRPr="00491D73">
        <w:rPr>
          <w:rFonts w:ascii="Albertus Medium" w:hAnsi="Albertus Medium" w:cs="Calibri"/>
          <w:sz w:val="24"/>
          <w:szCs w:val="24"/>
        </w:rPr>
        <w:t>tenure</w:t>
      </w:r>
      <w:r w:rsidRPr="00491D73">
        <w:rPr>
          <w:rFonts w:ascii="Albertus Medium" w:hAnsi="Albertus Medium" w:cs="Calibri"/>
          <w:sz w:val="24"/>
          <w:szCs w:val="24"/>
        </w:rPr>
        <w:t xml:space="preserve"> review file</w:t>
      </w:r>
      <w:r w:rsidR="00F16042" w:rsidRPr="00491D73">
        <w:rPr>
          <w:rFonts w:ascii="Albertus Medium" w:hAnsi="Albertus Medium" w:cs="Calibri"/>
          <w:sz w:val="24"/>
          <w:szCs w:val="24"/>
        </w:rPr>
        <w:t>.</w:t>
      </w:r>
      <w:r w:rsidR="00D82F96" w:rsidRPr="00491D73">
        <w:rPr>
          <w:rFonts w:ascii="Albertus Medium" w:hAnsi="Albertus Medium" w:cs="Calibri"/>
          <w:sz w:val="24"/>
          <w:szCs w:val="24"/>
        </w:rPr>
        <w:t xml:space="preserve"> It is the responsibility of the </w:t>
      </w:r>
      <w:r w:rsidR="00CE2938" w:rsidRPr="00491D73">
        <w:rPr>
          <w:rFonts w:ascii="Albertus Medium" w:hAnsi="Albertus Medium" w:cs="Calibri"/>
          <w:sz w:val="24"/>
          <w:szCs w:val="24"/>
        </w:rPr>
        <w:t>d</w:t>
      </w:r>
      <w:r w:rsidR="00D82F96" w:rsidRPr="00491D73">
        <w:rPr>
          <w:rFonts w:ascii="Albertus Medium" w:hAnsi="Albertus Medium" w:cs="Calibri"/>
          <w:sz w:val="24"/>
          <w:szCs w:val="24"/>
        </w:rPr>
        <w:t>epartment to provide copies of the annual reviews to the faculty under review.</w:t>
      </w:r>
      <w:r w:rsidR="00F16042" w:rsidRPr="00491D73">
        <w:rPr>
          <w:rFonts w:ascii="Albertus Medium" w:hAnsi="Albertus Medium" w:cs="Calibri"/>
          <w:sz w:val="24"/>
          <w:szCs w:val="24"/>
        </w:rPr>
        <w:t xml:space="preserve"> Faculty may </w:t>
      </w:r>
      <w:r w:rsidR="009F44C5" w:rsidRPr="00491D73">
        <w:rPr>
          <w:rFonts w:ascii="Albertus Medium" w:hAnsi="Albertus Medium" w:cs="Calibri"/>
          <w:sz w:val="24"/>
          <w:szCs w:val="24"/>
        </w:rPr>
        <w:t>include</w:t>
      </w:r>
      <w:r w:rsidR="00F16042" w:rsidRPr="00491D73">
        <w:rPr>
          <w:rFonts w:ascii="Albertus Medium" w:hAnsi="Albertus Medium" w:cs="Calibri"/>
          <w:sz w:val="24"/>
          <w:szCs w:val="24"/>
        </w:rPr>
        <w:t xml:space="preserve"> </w:t>
      </w:r>
      <w:r w:rsidR="009F44C5" w:rsidRPr="00491D73">
        <w:rPr>
          <w:rFonts w:ascii="Albertus Medium" w:hAnsi="Albertus Medium" w:cs="Calibri"/>
          <w:sz w:val="24"/>
          <w:szCs w:val="24"/>
        </w:rPr>
        <w:t xml:space="preserve">comments to their annual evaluations and </w:t>
      </w:r>
      <w:r w:rsidR="00F16042" w:rsidRPr="00491D73">
        <w:rPr>
          <w:rFonts w:ascii="Albertus Medium" w:hAnsi="Albertus Medium" w:cs="Calibri"/>
          <w:sz w:val="24"/>
          <w:szCs w:val="24"/>
        </w:rPr>
        <w:t>additional material</w:t>
      </w:r>
      <w:r w:rsidR="009F44C5" w:rsidRPr="00491D73">
        <w:rPr>
          <w:rFonts w:ascii="Albertus Medium" w:hAnsi="Albertus Medium" w:cs="Calibri"/>
          <w:sz w:val="24"/>
          <w:szCs w:val="24"/>
        </w:rPr>
        <w:t xml:space="preserve"> to their post</w:t>
      </w:r>
      <w:r w:rsidR="00491D73">
        <w:rPr>
          <w:rFonts w:ascii="Albertus Medium" w:hAnsi="Albertus Medium" w:cs="Calibri"/>
          <w:sz w:val="24"/>
          <w:szCs w:val="24"/>
        </w:rPr>
        <w:t>-</w:t>
      </w:r>
      <w:r w:rsidR="009F44C5" w:rsidRPr="00491D73">
        <w:rPr>
          <w:rFonts w:ascii="Albertus Medium" w:hAnsi="Albertus Medium" w:cs="Calibri"/>
          <w:sz w:val="24"/>
          <w:szCs w:val="24"/>
        </w:rPr>
        <w:t>tenure review file</w:t>
      </w:r>
      <w:r w:rsidR="00F16042" w:rsidRPr="00491D73">
        <w:rPr>
          <w:rFonts w:ascii="Albertus Medium" w:hAnsi="Albertus Medium" w:cs="Calibri"/>
          <w:sz w:val="24"/>
          <w:szCs w:val="24"/>
        </w:rPr>
        <w:t>, but are not required to do so.</w:t>
      </w:r>
    </w:p>
    <w:p w:rsidR="00491D73" w:rsidRDefault="00491D73" w:rsidP="00D70615">
      <w:pPr>
        <w:spacing w:after="0" w:line="240" w:lineRule="auto"/>
        <w:jc w:val="both"/>
        <w:rPr>
          <w:rFonts w:ascii="Albertus Medium" w:hAnsi="Albertus Medium" w:cs="Calibri"/>
          <w:b/>
          <w:sz w:val="24"/>
          <w:szCs w:val="24"/>
        </w:rPr>
      </w:pPr>
    </w:p>
    <w:p w:rsidR="005365BB" w:rsidRPr="00A141A6" w:rsidRDefault="00491D73" w:rsidP="00D70615">
      <w:pPr>
        <w:spacing w:after="0" w:line="240" w:lineRule="auto"/>
        <w:jc w:val="both"/>
        <w:rPr>
          <w:rFonts w:ascii="Albertus Extra Bold" w:hAnsi="Albertus Extra Bold" w:cs="Calibri"/>
          <w:b/>
          <w:sz w:val="24"/>
          <w:szCs w:val="24"/>
        </w:rPr>
      </w:pPr>
      <w:r w:rsidRPr="00A141A6">
        <w:rPr>
          <w:rFonts w:ascii="Albertus Extra Bold" w:hAnsi="Albertus Extra Bold" w:cs="Calibri"/>
          <w:b/>
          <w:sz w:val="24"/>
          <w:szCs w:val="24"/>
        </w:rPr>
        <w:t>POST-TENURE REVIEW FILE</w:t>
      </w:r>
    </w:p>
    <w:p w:rsidR="005365BB" w:rsidRDefault="005365BB" w:rsidP="00D70615">
      <w:pPr>
        <w:spacing w:after="0" w:line="240" w:lineRule="auto"/>
        <w:jc w:val="both"/>
        <w:rPr>
          <w:rFonts w:ascii="Albertus Medium" w:hAnsi="Albertus Medium" w:cs="Calibri"/>
          <w:sz w:val="24"/>
          <w:szCs w:val="24"/>
        </w:rPr>
      </w:pPr>
      <w:r w:rsidRPr="00491D73">
        <w:rPr>
          <w:rFonts w:ascii="Albertus Medium" w:hAnsi="Albertus Medium" w:cs="Calibri"/>
          <w:sz w:val="24"/>
          <w:szCs w:val="24"/>
        </w:rPr>
        <w:t xml:space="preserve">Each tenured faculty member will have a </w:t>
      </w:r>
      <w:r w:rsidR="00386061" w:rsidRPr="00491D73">
        <w:rPr>
          <w:rFonts w:ascii="Albertus Medium" w:hAnsi="Albertus Medium" w:cs="Calibri"/>
          <w:sz w:val="24"/>
          <w:szCs w:val="24"/>
        </w:rPr>
        <w:t>post</w:t>
      </w:r>
      <w:r w:rsidR="00491D73">
        <w:rPr>
          <w:rFonts w:ascii="Albertus Medium" w:hAnsi="Albertus Medium" w:cs="Calibri"/>
          <w:sz w:val="24"/>
          <w:szCs w:val="24"/>
        </w:rPr>
        <w:t>-</w:t>
      </w:r>
      <w:r w:rsidR="00386061" w:rsidRPr="00491D73">
        <w:rPr>
          <w:rFonts w:ascii="Albertus Medium" w:hAnsi="Albertus Medium" w:cs="Calibri"/>
          <w:sz w:val="24"/>
          <w:szCs w:val="24"/>
        </w:rPr>
        <w:t>tenure</w:t>
      </w:r>
      <w:r w:rsidRPr="00491D73">
        <w:rPr>
          <w:rFonts w:ascii="Albertus Medium" w:hAnsi="Albertus Medium" w:cs="Calibri"/>
          <w:sz w:val="24"/>
          <w:szCs w:val="24"/>
        </w:rPr>
        <w:t xml:space="preserve"> review file separate from the</w:t>
      </w:r>
      <w:r w:rsidR="00AB64EF" w:rsidRPr="00491D73">
        <w:rPr>
          <w:rFonts w:ascii="Albertus Medium" w:hAnsi="Albertus Medium" w:cs="Calibri"/>
          <w:sz w:val="24"/>
          <w:szCs w:val="24"/>
        </w:rPr>
        <w:t>ir</w:t>
      </w:r>
      <w:r w:rsidRPr="00491D73">
        <w:rPr>
          <w:rFonts w:ascii="Albertus Medium" w:hAnsi="Albertus Medium" w:cs="Calibri"/>
          <w:sz w:val="24"/>
          <w:szCs w:val="24"/>
        </w:rPr>
        <w:t xml:space="preserve"> professional file and personnel file. This file will be housed in the </w:t>
      </w:r>
      <w:r w:rsidR="00AB64EF" w:rsidRPr="00491D73">
        <w:rPr>
          <w:rFonts w:ascii="Albertus Medium" w:hAnsi="Albertus Medium" w:cs="Calibri"/>
          <w:sz w:val="24"/>
          <w:szCs w:val="24"/>
        </w:rPr>
        <w:t xml:space="preserve">Office of the </w:t>
      </w:r>
      <w:r w:rsidRPr="00491D73">
        <w:rPr>
          <w:rFonts w:ascii="Albertus Medium" w:hAnsi="Albertus Medium" w:cs="Calibri"/>
          <w:sz w:val="24"/>
          <w:szCs w:val="24"/>
        </w:rPr>
        <w:t>Dean</w:t>
      </w:r>
      <w:r w:rsidR="00185F17" w:rsidRPr="00491D73">
        <w:rPr>
          <w:rFonts w:ascii="Albertus Medium" w:hAnsi="Albertus Medium" w:cs="Calibri"/>
          <w:sz w:val="24"/>
          <w:szCs w:val="24"/>
        </w:rPr>
        <w:t xml:space="preserve"> and will contain the material submitted by the faculty for their </w:t>
      </w:r>
      <w:r w:rsidR="00386061" w:rsidRPr="00491D73">
        <w:rPr>
          <w:rFonts w:ascii="Albertus Medium" w:hAnsi="Albertus Medium" w:cs="Calibri"/>
          <w:sz w:val="24"/>
          <w:szCs w:val="24"/>
        </w:rPr>
        <w:t>post</w:t>
      </w:r>
      <w:r w:rsidR="00491D73">
        <w:rPr>
          <w:rFonts w:ascii="Albertus Medium" w:hAnsi="Albertus Medium" w:cs="Calibri"/>
          <w:sz w:val="24"/>
          <w:szCs w:val="24"/>
        </w:rPr>
        <w:t>-</w:t>
      </w:r>
      <w:r w:rsidR="00386061" w:rsidRPr="00491D73">
        <w:rPr>
          <w:rFonts w:ascii="Albertus Medium" w:hAnsi="Albertus Medium" w:cs="Calibri"/>
          <w:sz w:val="24"/>
          <w:szCs w:val="24"/>
        </w:rPr>
        <w:t>tenure</w:t>
      </w:r>
      <w:r w:rsidR="00185F17" w:rsidRPr="00491D73">
        <w:rPr>
          <w:rFonts w:ascii="Albertus Medium" w:hAnsi="Albertus Medium" w:cs="Calibri"/>
          <w:sz w:val="24"/>
          <w:szCs w:val="24"/>
        </w:rPr>
        <w:t xml:space="preserve"> review and the recommendations of the </w:t>
      </w:r>
      <w:r w:rsidR="00386061" w:rsidRPr="00491D73">
        <w:rPr>
          <w:rFonts w:ascii="Albertus Medium" w:hAnsi="Albertus Medium" w:cs="Calibri"/>
          <w:sz w:val="24"/>
          <w:szCs w:val="24"/>
        </w:rPr>
        <w:t>post</w:t>
      </w:r>
      <w:r w:rsidR="00491D73">
        <w:rPr>
          <w:rFonts w:ascii="Albertus Medium" w:hAnsi="Albertus Medium" w:cs="Calibri"/>
          <w:sz w:val="24"/>
          <w:szCs w:val="24"/>
        </w:rPr>
        <w:t>-</w:t>
      </w:r>
      <w:r w:rsidR="00386061" w:rsidRPr="00491D73">
        <w:rPr>
          <w:rFonts w:ascii="Albertus Medium" w:hAnsi="Albertus Medium" w:cs="Calibri"/>
          <w:sz w:val="24"/>
          <w:szCs w:val="24"/>
        </w:rPr>
        <w:t>tenure</w:t>
      </w:r>
      <w:r w:rsidR="00185F17" w:rsidRPr="00491D73">
        <w:rPr>
          <w:rFonts w:ascii="Albertus Medium" w:hAnsi="Albertus Medium" w:cs="Calibri"/>
          <w:sz w:val="24"/>
          <w:szCs w:val="24"/>
        </w:rPr>
        <w:t xml:space="preserve"> review committee. </w:t>
      </w:r>
      <w:r w:rsidR="00806E8E" w:rsidRPr="00491D73">
        <w:rPr>
          <w:rFonts w:ascii="Albertus Medium" w:hAnsi="Albertus Medium" w:cs="Calibri"/>
          <w:sz w:val="24"/>
          <w:szCs w:val="24"/>
        </w:rPr>
        <w:t>F</w:t>
      </w:r>
      <w:r w:rsidR="00185F17" w:rsidRPr="00491D73">
        <w:rPr>
          <w:rFonts w:ascii="Albertus Medium" w:hAnsi="Albertus Medium" w:cs="Calibri"/>
          <w:sz w:val="24"/>
          <w:szCs w:val="24"/>
        </w:rPr>
        <w:t xml:space="preserve">aculty will be able to add </w:t>
      </w:r>
      <w:r w:rsidR="00806E8E" w:rsidRPr="00491D73">
        <w:rPr>
          <w:rFonts w:ascii="Albertus Medium" w:hAnsi="Albertus Medium" w:cs="Calibri"/>
          <w:sz w:val="24"/>
          <w:szCs w:val="24"/>
        </w:rPr>
        <w:t>items or remove items</w:t>
      </w:r>
      <w:r w:rsidR="00185F17" w:rsidRPr="00491D73">
        <w:rPr>
          <w:rFonts w:ascii="Albertus Medium" w:hAnsi="Albertus Medium" w:cs="Calibri"/>
          <w:sz w:val="24"/>
          <w:szCs w:val="24"/>
        </w:rPr>
        <w:t xml:space="preserve"> which they placed into the</w:t>
      </w:r>
      <w:r w:rsidR="00806E8E" w:rsidRPr="00491D73">
        <w:rPr>
          <w:rFonts w:ascii="Albertus Medium" w:hAnsi="Albertus Medium" w:cs="Calibri"/>
          <w:sz w:val="24"/>
          <w:szCs w:val="24"/>
        </w:rPr>
        <w:t>ir</w:t>
      </w:r>
      <w:r w:rsidR="00185F17" w:rsidRPr="00491D73">
        <w:rPr>
          <w:rFonts w:ascii="Albertus Medium" w:hAnsi="Albertus Medium" w:cs="Calibri"/>
          <w:sz w:val="24"/>
          <w:szCs w:val="24"/>
        </w:rPr>
        <w:t xml:space="preserve"> file at any time. </w:t>
      </w:r>
    </w:p>
    <w:p w:rsidR="00491D73" w:rsidRPr="00491D73" w:rsidRDefault="00491D73" w:rsidP="00D70615">
      <w:pPr>
        <w:spacing w:after="0" w:line="240" w:lineRule="auto"/>
        <w:jc w:val="both"/>
        <w:rPr>
          <w:rFonts w:ascii="Albertus Medium" w:hAnsi="Albertus Medium" w:cs="Calibri"/>
          <w:sz w:val="24"/>
          <w:szCs w:val="24"/>
        </w:rPr>
      </w:pPr>
    </w:p>
    <w:p w:rsidR="00F16042" w:rsidRPr="00A141A6" w:rsidRDefault="00491D73" w:rsidP="00D70615">
      <w:pPr>
        <w:spacing w:after="0" w:line="240" w:lineRule="auto"/>
        <w:jc w:val="both"/>
        <w:rPr>
          <w:rFonts w:ascii="Albertus Extra Bold" w:hAnsi="Albertus Extra Bold" w:cs="Calibri"/>
          <w:b/>
          <w:sz w:val="24"/>
          <w:szCs w:val="24"/>
        </w:rPr>
      </w:pPr>
      <w:r w:rsidRPr="00A141A6">
        <w:rPr>
          <w:rFonts w:ascii="Albertus Extra Bold" w:hAnsi="Albertus Extra Bold" w:cs="Calibri"/>
          <w:b/>
          <w:sz w:val="24"/>
          <w:szCs w:val="24"/>
        </w:rPr>
        <w:t>POST-TENURE REVIEW RATINGS</w:t>
      </w:r>
    </w:p>
    <w:p w:rsidR="008671F2" w:rsidRDefault="00F16042" w:rsidP="00D70615">
      <w:pPr>
        <w:spacing w:after="0" w:line="240" w:lineRule="auto"/>
        <w:jc w:val="both"/>
        <w:rPr>
          <w:rFonts w:ascii="Albertus Medium" w:hAnsi="Albertus Medium" w:cs="Calibri"/>
          <w:sz w:val="24"/>
          <w:szCs w:val="24"/>
        </w:rPr>
      </w:pPr>
      <w:r w:rsidRPr="00491D73">
        <w:rPr>
          <w:rFonts w:ascii="Albertus Medium" w:hAnsi="Albertus Medium" w:cs="Calibri"/>
          <w:sz w:val="24"/>
          <w:szCs w:val="24"/>
        </w:rPr>
        <w:t xml:space="preserve">Based on the criteria included in this document, the </w:t>
      </w:r>
      <w:r w:rsidR="00386061" w:rsidRPr="00491D73">
        <w:rPr>
          <w:rFonts w:ascii="Albertus Medium" w:hAnsi="Albertus Medium" w:cs="Calibri"/>
          <w:sz w:val="24"/>
          <w:szCs w:val="24"/>
        </w:rPr>
        <w:t>post</w:t>
      </w:r>
      <w:r w:rsidR="00491D73">
        <w:rPr>
          <w:rFonts w:ascii="Albertus Medium" w:hAnsi="Albertus Medium" w:cs="Calibri"/>
          <w:sz w:val="24"/>
          <w:szCs w:val="24"/>
        </w:rPr>
        <w:t>-</w:t>
      </w:r>
      <w:r w:rsidR="00386061" w:rsidRPr="00491D73">
        <w:rPr>
          <w:rFonts w:ascii="Albertus Medium" w:hAnsi="Albertus Medium" w:cs="Calibri"/>
          <w:sz w:val="24"/>
          <w:szCs w:val="24"/>
        </w:rPr>
        <w:t>tenure</w:t>
      </w:r>
      <w:r w:rsidRPr="00491D73">
        <w:rPr>
          <w:rFonts w:ascii="Albertus Medium" w:hAnsi="Albertus Medium" w:cs="Calibri"/>
          <w:sz w:val="24"/>
          <w:szCs w:val="24"/>
        </w:rPr>
        <w:t xml:space="preserve"> review committee indicates </w:t>
      </w:r>
      <w:r w:rsidR="00806E8E" w:rsidRPr="00491D73">
        <w:rPr>
          <w:rFonts w:ascii="Albertus Medium" w:hAnsi="Albertus Medium" w:cs="Calibri"/>
          <w:sz w:val="24"/>
          <w:szCs w:val="24"/>
        </w:rPr>
        <w:t xml:space="preserve">whether </w:t>
      </w:r>
      <w:r w:rsidRPr="00491D73">
        <w:rPr>
          <w:rFonts w:ascii="Albertus Medium" w:hAnsi="Albertus Medium" w:cs="Calibri"/>
          <w:sz w:val="24"/>
          <w:szCs w:val="24"/>
        </w:rPr>
        <w:t>a faculty member is performing satisfactorily in the areas of teaching, scholarly</w:t>
      </w:r>
      <w:r w:rsidR="00636577" w:rsidRPr="00491D73">
        <w:rPr>
          <w:rFonts w:ascii="Albertus Medium" w:hAnsi="Albertus Medium" w:cs="Calibri"/>
          <w:sz w:val="24"/>
          <w:szCs w:val="24"/>
        </w:rPr>
        <w:t xml:space="preserve"> activity, and professional</w:t>
      </w:r>
      <w:r w:rsidR="0039642A" w:rsidRPr="00491D73">
        <w:rPr>
          <w:rFonts w:ascii="Albertus Medium" w:hAnsi="Albertus Medium" w:cs="Calibri"/>
          <w:sz w:val="24"/>
          <w:szCs w:val="24"/>
        </w:rPr>
        <w:t>ly</w:t>
      </w:r>
      <w:r w:rsidR="00AB64EF" w:rsidRPr="00491D73">
        <w:rPr>
          <w:rFonts w:ascii="Albertus Medium" w:hAnsi="Albertus Medium" w:cs="Calibri"/>
          <w:sz w:val="24"/>
          <w:szCs w:val="24"/>
        </w:rPr>
        <w:t>-</w:t>
      </w:r>
      <w:r w:rsidR="00636577" w:rsidRPr="00491D73">
        <w:rPr>
          <w:rFonts w:ascii="Albertus Medium" w:hAnsi="Albertus Medium" w:cs="Calibri"/>
          <w:sz w:val="24"/>
          <w:szCs w:val="24"/>
        </w:rPr>
        <w:t xml:space="preserve"> and/or </w:t>
      </w:r>
      <w:r w:rsidRPr="00491D73">
        <w:rPr>
          <w:rFonts w:ascii="Albertus Medium" w:hAnsi="Albertus Medium" w:cs="Calibri"/>
          <w:sz w:val="24"/>
          <w:szCs w:val="24"/>
        </w:rPr>
        <w:t>administratively</w:t>
      </w:r>
      <w:r w:rsidR="00AB64EF" w:rsidRPr="00491D73">
        <w:rPr>
          <w:rFonts w:ascii="Albertus Medium" w:hAnsi="Albertus Medium" w:cs="Calibri"/>
          <w:sz w:val="24"/>
          <w:szCs w:val="24"/>
        </w:rPr>
        <w:t>-</w:t>
      </w:r>
      <w:r w:rsidRPr="00491D73">
        <w:rPr>
          <w:rFonts w:ascii="Albertus Medium" w:hAnsi="Albertus Medium" w:cs="Calibri"/>
          <w:sz w:val="24"/>
          <w:szCs w:val="24"/>
        </w:rPr>
        <w:t xml:space="preserve">related service. </w:t>
      </w:r>
      <w:r w:rsidR="00A87E63" w:rsidRPr="00491D73">
        <w:rPr>
          <w:rFonts w:ascii="Albertus Medium" w:hAnsi="Albertus Medium" w:cs="Calibri"/>
          <w:sz w:val="24"/>
          <w:szCs w:val="24"/>
        </w:rPr>
        <w:t xml:space="preserve">Faculty who undergo </w:t>
      </w:r>
      <w:r w:rsidR="00386061" w:rsidRPr="00491D73">
        <w:rPr>
          <w:rFonts w:ascii="Albertus Medium" w:hAnsi="Albertus Medium" w:cs="Calibri"/>
          <w:sz w:val="24"/>
          <w:szCs w:val="24"/>
        </w:rPr>
        <w:t>post</w:t>
      </w:r>
      <w:r w:rsidR="00491D73">
        <w:rPr>
          <w:rFonts w:ascii="Albertus Medium" w:hAnsi="Albertus Medium" w:cs="Calibri"/>
          <w:sz w:val="24"/>
          <w:szCs w:val="24"/>
        </w:rPr>
        <w:t>-</w:t>
      </w:r>
      <w:r w:rsidR="00386061" w:rsidRPr="00491D73">
        <w:rPr>
          <w:rFonts w:ascii="Albertus Medium" w:hAnsi="Albertus Medium" w:cs="Calibri"/>
          <w:sz w:val="24"/>
          <w:szCs w:val="24"/>
        </w:rPr>
        <w:t>tenure</w:t>
      </w:r>
      <w:r w:rsidR="00A87E63" w:rsidRPr="00491D73">
        <w:rPr>
          <w:rFonts w:ascii="Albertus Medium" w:hAnsi="Albertus Medium" w:cs="Calibri"/>
          <w:sz w:val="24"/>
          <w:szCs w:val="24"/>
        </w:rPr>
        <w:t xml:space="preserve"> review will be informed, in writing, of the committee</w:t>
      </w:r>
      <w:r w:rsidR="00E75713" w:rsidRPr="00491D73">
        <w:rPr>
          <w:rFonts w:ascii="Albertus Medium" w:hAnsi="Albertus Medium" w:cs="Calibri"/>
          <w:sz w:val="24"/>
          <w:szCs w:val="24"/>
        </w:rPr>
        <w:t>’</w:t>
      </w:r>
      <w:r w:rsidR="00A87E63" w:rsidRPr="00491D73">
        <w:rPr>
          <w:rFonts w:ascii="Albertus Medium" w:hAnsi="Albertus Medium" w:cs="Calibri"/>
          <w:sz w:val="24"/>
          <w:szCs w:val="24"/>
        </w:rPr>
        <w:t>s decisions no later than March 1</w:t>
      </w:r>
      <w:r w:rsidR="00A87E63" w:rsidRPr="00491D73">
        <w:rPr>
          <w:rFonts w:ascii="Albertus Medium" w:hAnsi="Albertus Medium" w:cs="Calibri"/>
          <w:sz w:val="24"/>
          <w:szCs w:val="24"/>
          <w:vertAlign w:val="superscript"/>
        </w:rPr>
        <w:t>st</w:t>
      </w:r>
      <w:r w:rsidR="00A87E63" w:rsidRPr="00491D73">
        <w:rPr>
          <w:rFonts w:ascii="Albertus Medium" w:hAnsi="Albertus Medium" w:cs="Calibri"/>
          <w:sz w:val="24"/>
          <w:szCs w:val="24"/>
        </w:rPr>
        <w:t xml:space="preserve"> in the year they undergo review. The </w:t>
      </w:r>
      <w:r w:rsidR="008671F2" w:rsidRPr="00491D73">
        <w:rPr>
          <w:rFonts w:ascii="Albertus Medium" w:hAnsi="Albertus Medium" w:cs="Calibri"/>
          <w:sz w:val="24"/>
          <w:szCs w:val="24"/>
        </w:rPr>
        <w:t xml:space="preserve">chair of the </w:t>
      </w:r>
      <w:r w:rsidR="00A87E63" w:rsidRPr="00491D73">
        <w:rPr>
          <w:rFonts w:ascii="Albertus Medium" w:hAnsi="Albertus Medium" w:cs="Calibri"/>
          <w:sz w:val="24"/>
          <w:szCs w:val="24"/>
        </w:rPr>
        <w:t xml:space="preserve">committee will </w:t>
      </w:r>
      <w:r w:rsidR="008671F2" w:rsidRPr="00491D73">
        <w:rPr>
          <w:rFonts w:ascii="Albertus Medium" w:hAnsi="Albertus Medium" w:cs="Calibri"/>
          <w:sz w:val="24"/>
          <w:szCs w:val="24"/>
        </w:rPr>
        <w:t>place a copy of the decisi</w:t>
      </w:r>
      <w:r w:rsidR="006126CE" w:rsidRPr="00491D73">
        <w:rPr>
          <w:rFonts w:ascii="Albertus Medium" w:hAnsi="Albertus Medium" w:cs="Calibri"/>
          <w:sz w:val="24"/>
          <w:szCs w:val="24"/>
        </w:rPr>
        <w:t>on in the faculty member’s post-</w:t>
      </w:r>
      <w:r w:rsidR="008671F2" w:rsidRPr="00491D73">
        <w:rPr>
          <w:rFonts w:ascii="Albertus Medium" w:hAnsi="Albertus Medium" w:cs="Calibri"/>
          <w:sz w:val="24"/>
          <w:szCs w:val="24"/>
        </w:rPr>
        <w:t xml:space="preserve">tenure review file and </w:t>
      </w:r>
      <w:r w:rsidR="00A87E63" w:rsidRPr="00491D73">
        <w:rPr>
          <w:rFonts w:ascii="Albertus Medium" w:hAnsi="Albertus Medium" w:cs="Calibri"/>
          <w:sz w:val="24"/>
          <w:szCs w:val="24"/>
        </w:rPr>
        <w:t xml:space="preserve">forward copies of the decision to the </w:t>
      </w:r>
      <w:r w:rsidR="00636577" w:rsidRPr="00491D73">
        <w:rPr>
          <w:rFonts w:ascii="Albertus Medium" w:hAnsi="Albertus Medium" w:cs="Calibri"/>
          <w:sz w:val="24"/>
          <w:szCs w:val="24"/>
        </w:rPr>
        <w:t>appropriate department chair</w:t>
      </w:r>
      <w:r w:rsidR="008671F2" w:rsidRPr="00491D73">
        <w:rPr>
          <w:rFonts w:ascii="Albertus Medium" w:hAnsi="Albertus Medium" w:cs="Calibri"/>
          <w:sz w:val="24"/>
          <w:szCs w:val="24"/>
        </w:rPr>
        <w:t xml:space="preserve"> and </w:t>
      </w:r>
      <w:r w:rsidR="00A87E63" w:rsidRPr="00491D73">
        <w:rPr>
          <w:rFonts w:ascii="Albertus Medium" w:hAnsi="Albertus Medium" w:cs="Calibri"/>
          <w:sz w:val="24"/>
          <w:szCs w:val="24"/>
        </w:rPr>
        <w:t>academic dean</w:t>
      </w:r>
      <w:r w:rsidR="00321DA4" w:rsidRPr="00491D73">
        <w:rPr>
          <w:rFonts w:ascii="Albertus Medium" w:hAnsi="Albertus Medium" w:cs="Calibri"/>
          <w:sz w:val="24"/>
          <w:szCs w:val="24"/>
        </w:rPr>
        <w:t>.</w:t>
      </w:r>
    </w:p>
    <w:p w:rsidR="00491D73" w:rsidRPr="00491D73" w:rsidRDefault="00491D73" w:rsidP="00D70615">
      <w:pPr>
        <w:spacing w:after="0" w:line="240" w:lineRule="auto"/>
        <w:jc w:val="both"/>
        <w:rPr>
          <w:rFonts w:ascii="Albertus Medium" w:hAnsi="Albertus Medium" w:cs="Calibri"/>
          <w:sz w:val="24"/>
          <w:szCs w:val="24"/>
        </w:rPr>
      </w:pPr>
    </w:p>
    <w:p w:rsidR="00F16042" w:rsidRPr="00A141A6" w:rsidRDefault="00491D73" w:rsidP="00D70615">
      <w:pPr>
        <w:spacing w:after="0" w:line="240" w:lineRule="auto"/>
        <w:jc w:val="both"/>
        <w:rPr>
          <w:rFonts w:ascii="Albertus Extra Bold" w:hAnsi="Albertus Extra Bold" w:cs="Calibri"/>
          <w:b/>
          <w:sz w:val="24"/>
          <w:szCs w:val="24"/>
        </w:rPr>
      </w:pPr>
      <w:r w:rsidRPr="00A141A6">
        <w:rPr>
          <w:rFonts w:ascii="Albertus Extra Bold" w:hAnsi="Albertus Extra Bold" w:cs="Calibri"/>
          <w:b/>
          <w:sz w:val="24"/>
          <w:szCs w:val="24"/>
        </w:rPr>
        <w:t>ACTIONS RESULTING FROM POST-TENURE REVIEW</w:t>
      </w:r>
    </w:p>
    <w:p w:rsidR="00491D73" w:rsidRDefault="00F16042" w:rsidP="00D70615">
      <w:pPr>
        <w:spacing w:after="0" w:line="240" w:lineRule="auto"/>
        <w:jc w:val="both"/>
        <w:rPr>
          <w:rFonts w:ascii="Albertus Medium" w:hAnsi="Albertus Medium" w:cs="Calibri"/>
          <w:sz w:val="24"/>
          <w:szCs w:val="24"/>
        </w:rPr>
      </w:pPr>
      <w:r w:rsidRPr="00491D73">
        <w:rPr>
          <w:rFonts w:ascii="Albertus Medium" w:hAnsi="Albertus Medium" w:cs="Calibri"/>
          <w:sz w:val="24"/>
          <w:szCs w:val="24"/>
        </w:rPr>
        <w:t>Faculty who are given a rating of satisfactory in teaching, scholarship</w:t>
      </w:r>
      <w:r w:rsidR="00AB64EF" w:rsidRPr="00491D73">
        <w:rPr>
          <w:rFonts w:ascii="Albertus Medium" w:hAnsi="Albertus Medium" w:cs="Calibri"/>
          <w:sz w:val="24"/>
          <w:szCs w:val="24"/>
        </w:rPr>
        <w:t>,</w:t>
      </w:r>
      <w:r w:rsidRPr="00491D73">
        <w:rPr>
          <w:rFonts w:ascii="Albertus Medium" w:hAnsi="Albertus Medium" w:cs="Calibri"/>
          <w:sz w:val="24"/>
          <w:szCs w:val="24"/>
        </w:rPr>
        <w:t xml:space="preserve"> and service will undergo </w:t>
      </w:r>
      <w:r w:rsidR="00A87E63" w:rsidRPr="00491D73">
        <w:rPr>
          <w:rFonts w:ascii="Albertus Medium" w:hAnsi="Albertus Medium" w:cs="Calibri"/>
          <w:sz w:val="24"/>
          <w:szCs w:val="24"/>
        </w:rPr>
        <w:t xml:space="preserve">additional </w:t>
      </w:r>
      <w:r w:rsidR="00386061" w:rsidRPr="00491D73">
        <w:rPr>
          <w:rFonts w:ascii="Albertus Medium" w:hAnsi="Albertus Medium" w:cs="Calibri"/>
          <w:sz w:val="24"/>
          <w:szCs w:val="24"/>
        </w:rPr>
        <w:t>post</w:t>
      </w:r>
      <w:r w:rsidR="00491D73">
        <w:rPr>
          <w:rFonts w:ascii="Albertus Medium" w:hAnsi="Albertus Medium" w:cs="Calibri"/>
          <w:sz w:val="24"/>
          <w:szCs w:val="24"/>
        </w:rPr>
        <w:t>-</w:t>
      </w:r>
      <w:r w:rsidR="00386061" w:rsidRPr="00491D73">
        <w:rPr>
          <w:rFonts w:ascii="Albertus Medium" w:hAnsi="Albertus Medium" w:cs="Calibri"/>
          <w:sz w:val="24"/>
          <w:szCs w:val="24"/>
        </w:rPr>
        <w:t>tenure</w:t>
      </w:r>
      <w:r w:rsidRPr="00491D73">
        <w:rPr>
          <w:rFonts w:ascii="Albertus Medium" w:hAnsi="Albertus Medium" w:cs="Calibri"/>
          <w:sz w:val="24"/>
          <w:szCs w:val="24"/>
        </w:rPr>
        <w:t xml:space="preserve"> review in a period of no greater than five years. Faculty who are given a rating of not</w:t>
      </w:r>
      <w:r w:rsidR="0043628A" w:rsidRPr="00491D73">
        <w:rPr>
          <w:rFonts w:ascii="Albertus Medium" w:hAnsi="Albertus Medium" w:cs="Calibri"/>
          <w:sz w:val="24"/>
          <w:szCs w:val="24"/>
        </w:rPr>
        <w:t>-</w:t>
      </w:r>
      <w:r w:rsidRPr="00491D73">
        <w:rPr>
          <w:rFonts w:ascii="Albertus Medium" w:hAnsi="Albertus Medium" w:cs="Calibri"/>
          <w:sz w:val="24"/>
          <w:szCs w:val="24"/>
        </w:rPr>
        <w:t xml:space="preserve">satisfactory in teaching, scholarship or service will </w:t>
      </w:r>
      <w:r w:rsidR="005301FC" w:rsidRPr="00491D73">
        <w:rPr>
          <w:rFonts w:ascii="Albertus Medium" w:hAnsi="Albertus Medium" w:cs="Calibri"/>
          <w:sz w:val="24"/>
          <w:szCs w:val="24"/>
        </w:rPr>
        <w:t xml:space="preserve">undergo </w:t>
      </w:r>
      <w:r w:rsidR="00386061" w:rsidRPr="00491D73">
        <w:rPr>
          <w:rFonts w:ascii="Albertus Medium" w:hAnsi="Albertus Medium" w:cs="Calibri"/>
          <w:sz w:val="24"/>
          <w:szCs w:val="24"/>
        </w:rPr>
        <w:t>post</w:t>
      </w:r>
      <w:r w:rsidR="00491D73">
        <w:rPr>
          <w:rFonts w:ascii="Albertus Medium" w:hAnsi="Albertus Medium" w:cs="Calibri"/>
          <w:sz w:val="24"/>
          <w:szCs w:val="24"/>
        </w:rPr>
        <w:t>-</w:t>
      </w:r>
      <w:r w:rsidR="00386061" w:rsidRPr="00491D73">
        <w:rPr>
          <w:rFonts w:ascii="Albertus Medium" w:hAnsi="Albertus Medium" w:cs="Calibri"/>
          <w:sz w:val="24"/>
          <w:szCs w:val="24"/>
        </w:rPr>
        <w:t>tenure</w:t>
      </w:r>
      <w:r w:rsidR="005301FC" w:rsidRPr="00491D73">
        <w:rPr>
          <w:rFonts w:ascii="Albertus Medium" w:hAnsi="Albertus Medium" w:cs="Calibri"/>
          <w:sz w:val="24"/>
          <w:szCs w:val="24"/>
        </w:rPr>
        <w:t xml:space="preserve"> review in a period of </w:t>
      </w:r>
      <w:r w:rsidR="00F905E9" w:rsidRPr="00491D73">
        <w:rPr>
          <w:rFonts w:ascii="Albertus Medium" w:hAnsi="Albertus Medium" w:cs="Calibri"/>
          <w:sz w:val="24"/>
          <w:szCs w:val="24"/>
        </w:rPr>
        <w:t xml:space="preserve">not less than </w:t>
      </w:r>
      <w:r w:rsidR="005301FC" w:rsidRPr="00491D73">
        <w:rPr>
          <w:rFonts w:ascii="Albertus Medium" w:hAnsi="Albertus Medium" w:cs="Calibri"/>
          <w:sz w:val="24"/>
          <w:szCs w:val="24"/>
        </w:rPr>
        <w:t xml:space="preserve">three years. </w:t>
      </w:r>
      <w:r w:rsidR="000F0F1D" w:rsidRPr="00491D73">
        <w:rPr>
          <w:rFonts w:ascii="Albertus Medium" w:hAnsi="Albertus Medium" w:cs="Calibri"/>
          <w:sz w:val="24"/>
          <w:szCs w:val="24"/>
        </w:rPr>
        <w:t>A</w:t>
      </w:r>
      <w:r w:rsidR="00520014" w:rsidRPr="00491D73">
        <w:rPr>
          <w:rFonts w:ascii="Albertus Medium" w:hAnsi="Albertus Medium" w:cs="Calibri"/>
          <w:sz w:val="24"/>
          <w:szCs w:val="24"/>
        </w:rPr>
        <w:t xml:space="preserve"> faculty member who received a rating of not</w:t>
      </w:r>
      <w:r w:rsidR="0043628A" w:rsidRPr="00491D73">
        <w:rPr>
          <w:rFonts w:ascii="Albertus Medium" w:hAnsi="Albertus Medium" w:cs="Calibri"/>
          <w:sz w:val="24"/>
          <w:szCs w:val="24"/>
        </w:rPr>
        <w:t>-</w:t>
      </w:r>
      <w:r w:rsidR="00520014" w:rsidRPr="00491D73">
        <w:rPr>
          <w:rFonts w:ascii="Albertus Medium" w:hAnsi="Albertus Medium" w:cs="Calibri"/>
          <w:sz w:val="24"/>
          <w:szCs w:val="24"/>
        </w:rPr>
        <w:t xml:space="preserve">satisfactory in their most recent </w:t>
      </w:r>
      <w:r w:rsidR="00386061" w:rsidRPr="00491D73">
        <w:rPr>
          <w:rFonts w:ascii="Albertus Medium" w:hAnsi="Albertus Medium" w:cs="Calibri"/>
          <w:sz w:val="24"/>
          <w:szCs w:val="24"/>
        </w:rPr>
        <w:t>post</w:t>
      </w:r>
      <w:r w:rsidR="00491D73">
        <w:rPr>
          <w:rFonts w:ascii="Albertus Medium" w:hAnsi="Albertus Medium" w:cs="Calibri"/>
          <w:sz w:val="24"/>
          <w:szCs w:val="24"/>
        </w:rPr>
        <w:t>-</w:t>
      </w:r>
      <w:r w:rsidR="00386061" w:rsidRPr="00491D73">
        <w:rPr>
          <w:rFonts w:ascii="Albertus Medium" w:hAnsi="Albertus Medium" w:cs="Calibri"/>
          <w:sz w:val="24"/>
          <w:szCs w:val="24"/>
        </w:rPr>
        <w:t>tenure</w:t>
      </w:r>
      <w:r w:rsidR="00520014" w:rsidRPr="00491D73">
        <w:rPr>
          <w:rFonts w:ascii="Albertus Medium" w:hAnsi="Albertus Medium" w:cs="Calibri"/>
          <w:sz w:val="24"/>
          <w:szCs w:val="24"/>
        </w:rPr>
        <w:t xml:space="preserve"> review can be reviewed at periods of less than three years</w:t>
      </w:r>
      <w:r w:rsidR="000F0F1D" w:rsidRPr="00491D73">
        <w:rPr>
          <w:rFonts w:ascii="Albertus Medium" w:hAnsi="Albertus Medium" w:cs="Calibri"/>
          <w:sz w:val="24"/>
          <w:szCs w:val="24"/>
        </w:rPr>
        <w:t xml:space="preserve"> if requested by the faculty member</w:t>
      </w:r>
      <w:r w:rsidR="00520014" w:rsidRPr="00491D73">
        <w:rPr>
          <w:rFonts w:ascii="Albertus Medium" w:hAnsi="Albertus Medium" w:cs="Calibri"/>
          <w:sz w:val="24"/>
          <w:szCs w:val="24"/>
        </w:rPr>
        <w:t>.</w:t>
      </w:r>
    </w:p>
    <w:p w:rsidR="000F0F1D" w:rsidRPr="00491D73" w:rsidRDefault="00520014" w:rsidP="00D70615">
      <w:pPr>
        <w:spacing w:after="0" w:line="240" w:lineRule="auto"/>
        <w:jc w:val="both"/>
        <w:rPr>
          <w:rFonts w:ascii="Albertus Medium" w:hAnsi="Albertus Medium" w:cs="Calibri"/>
          <w:sz w:val="24"/>
          <w:szCs w:val="24"/>
        </w:rPr>
      </w:pPr>
      <w:r w:rsidRPr="00491D73">
        <w:rPr>
          <w:rFonts w:ascii="Albertus Medium" w:hAnsi="Albertus Medium" w:cs="Calibri"/>
          <w:sz w:val="24"/>
          <w:szCs w:val="24"/>
        </w:rPr>
        <w:t xml:space="preserve"> </w:t>
      </w:r>
    </w:p>
    <w:p w:rsidR="00F16042" w:rsidRDefault="00401F55" w:rsidP="00D70615">
      <w:pPr>
        <w:spacing w:after="0" w:line="240" w:lineRule="auto"/>
        <w:jc w:val="both"/>
        <w:rPr>
          <w:rFonts w:ascii="Albertus Medium" w:hAnsi="Albertus Medium" w:cs="Arial"/>
          <w:color w:val="000000"/>
          <w:sz w:val="24"/>
          <w:szCs w:val="24"/>
        </w:rPr>
      </w:pPr>
      <w:r w:rsidRPr="00491D73">
        <w:rPr>
          <w:rFonts w:ascii="Albertus Medium" w:hAnsi="Albertus Medium" w:cs="Calibri"/>
          <w:sz w:val="24"/>
          <w:szCs w:val="24"/>
        </w:rPr>
        <w:t>F</w:t>
      </w:r>
      <w:r w:rsidR="005301FC" w:rsidRPr="00491D73">
        <w:rPr>
          <w:rFonts w:ascii="Albertus Medium" w:hAnsi="Albertus Medium" w:cs="Calibri"/>
          <w:sz w:val="24"/>
          <w:szCs w:val="24"/>
        </w:rPr>
        <w:t xml:space="preserve">aculty receiving a not-satisfactory rating will </w:t>
      </w:r>
      <w:r w:rsidR="00AB3BAB" w:rsidRPr="00491D73">
        <w:rPr>
          <w:rFonts w:ascii="Albertus Medium" w:hAnsi="Albertus Medium" w:cs="Calibri"/>
          <w:sz w:val="24"/>
          <w:szCs w:val="24"/>
        </w:rPr>
        <w:t xml:space="preserve">meet with their department chair to find ways to improve performance, and will </w:t>
      </w:r>
      <w:r w:rsidR="00F16042" w:rsidRPr="00491D73">
        <w:rPr>
          <w:rFonts w:ascii="Albertus Medium" w:hAnsi="Albertus Medium" w:cs="Calibri"/>
          <w:sz w:val="24"/>
          <w:szCs w:val="24"/>
        </w:rPr>
        <w:t xml:space="preserve">be provided </w:t>
      </w:r>
      <w:r w:rsidR="005301FC" w:rsidRPr="00491D73">
        <w:rPr>
          <w:rFonts w:ascii="Albertus Medium" w:hAnsi="Albertus Medium" w:cs="Calibri"/>
          <w:sz w:val="24"/>
          <w:szCs w:val="24"/>
        </w:rPr>
        <w:t>the opportunity to improve their performance through a wide variety of faculty development activities which may include, but are not limited to</w:t>
      </w:r>
      <w:r w:rsidR="00E75713" w:rsidRPr="00491D73">
        <w:rPr>
          <w:rFonts w:ascii="Albertus Medium" w:hAnsi="Albertus Medium" w:cs="Calibri"/>
          <w:sz w:val="24"/>
          <w:szCs w:val="24"/>
        </w:rPr>
        <w:t>,</w:t>
      </w:r>
      <w:r w:rsidR="004B157D" w:rsidRPr="00491D73">
        <w:rPr>
          <w:rFonts w:ascii="Albertus Medium" w:hAnsi="Albertus Medium" w:cs="Calibri"/>
          <w:sz w:val="24"/>
          <w:szCs w:val="24"/>
        </w:rPr>
        <w:t xml:space="preserve"> </w:t>
      </w:r>
      <w:r w:rsidR="00EF619B" w:rsidRPr="00491D73">
        <w:rPr>
          <w:rFonts w:ascii="Albertus Medium" w:hAnsi="Albertus Medium" w:cs="Calibri"/>
          <w:sz w:val="24"/>
          <w:szCs w:val="24"/>
        </w:rPr>
        <w:t xml:space="preserve">mentoring, </w:t>
      </w:r>
      <w:r w:rsidR="004B157D" w:rsidRPr="00491D73">
        <w:rPr>
          <w:rFonts w:ascii="Albertus Medium" w:hAnsi="Albertus Medium" w:cs="Calibri"/>
          <w:sz w:val="24"/>
          <w:szCs w:val="24"/>
        </w:rPr>
        <w:t>sabbaticals</w:t>
      </w:r>
      <w:r w:rsidR="005301FC" w:rsidRPr="00491D73">
        <w:rPr>
          <w:rFonts w:ascii="Albertus Medium" w:hAnsi="Albertus Medium" w:cs="Calibri"/>
          <w:sz w:val="24"/>
          <w:szCs w:val="24"/>
        </w:rPr>
        <w:t xml:space="preserve">, revised </w:t>
      </w:r>
      <w:r w:rsidR="004B157D" w:rsidRPr="00491D73">
        <w:rPr>
          <w:rFonts w:ascii="Albertus Medium" w:hAnsi="Albertus Medium" w:cs="Calibri"/>
          <w:sz w:val="24"/>
          <w:szCs w:val="24"/>
        </w:rPr>
        <w:t>teaching schedules</w:t>
      </w:r>
      <w:r w:rsidR="005301FC" w:rsidRPr="00491D73">
        <w:rPr>
          <w:rFonts w:ascii="Albertus Medium" w:hAnsi="Albertus Medium" w:cs="Calibri"/>
          <w:sz w:val="24"/>
          <w:szCs w:val="24"/>
        </w:rPr>
        <w:t xml:space="preserve">, </w:t>
      </w:r>
      <w:r w:rsidR="00A87E63" w:rsidRPr="00491D73">
        <w:rPr>
          <w:rFonts w:ascii="Albertus Medium" w:hAnsi="Albertus Medium" w:cs="Calibri"/>
          <w:sz w:val="24"/>
          <w:szCs w:val="24"/>
        </w:rPr>
        <w:t xml:space="preserve">and </w:t>
      </w:r>
      <w:r w:rsidR="005301FC" w:rsidRPr="00491D73">
        <w:rPr>
          <w:rFonts w:ascii="Albertus Medium" w:hAnsi="Albertus Medium" w:cs="Calibri"/>
          <w:sz w:val="24"/>
          <w:szCs w:val="24"/>
        </w:rPr>
        <w:t>attend</w:t>
      </w:r>
      <w:r w:rsidR="004B157D" w:rsidRPr="00491D73">
        <w:rPr>
          <w:rFonts w:ascii="Albertus Medium" w:hAnsi="Albertus Medium" w:cs="Calibri"/>
          <w:sz w:val="24"/>
          <w:szCs w:val="24"/>
        </w:rPr>
        <w:t xml:space="preserve">ance at conferences. It is the responsibility of the faculty member and the </w:t>
      </w:r>
      <w:r w:rsidR="0043628A" w:rsidRPr="00491D73">
        <w:rPr>
          <w:rFonts w:ascii="Albertus Medium" w:hAnsi="Albertus Medium" w:cs="Calibri"/>
          <w:sz w:val="24"/>
          <w:szCs w:val="24"/>
        </w:rPr>
        <w:t xml:space="preserve">John B. </w:t>
      </w:r>
      <w:r w:rsidR="004B157D" w:rsidRPr="00491D73">
        <w:rPr>
          <w:rFonts w:ascii="Albertus Medium" w:hAnsi="Albertus Medium" w:cs="Calibri"/>
          <w:sz w:val="24"/>
          <w:szCs w:val="24"/>
        </w:rPr>
        <w:t>Goddard School of Business</w:t>
      </w:r>
      <w:r w:rsidR="00520014" w:rsidRPr="00491D73">
        <w:rPr>
          <w:rFonts w:ascii="Albertus Medium" w:hAnsi="Albertus Medium" w:cs="Calibri"/>
          <w:sz w:val="24"/>
          <w:szCs w:val="24"/>
        </w:rPr>
        <w:t xml:space="preserve"> </w:t>
      </w:r>
      <w:r w:rsidR="0043628A" w:rsidRPr="00491D73">
        <w:rPr>
          <w:rFonts w:ascii="Albertus Medium" w:hAnsi="Albertus Medium" w:cs="Calibri"/>
          <w:sz w:val="24"/>
          <w:szCs w:val="24"/>
        </w:rPr>
        <w:t>&amp;</w:t>
      </w:r>
      <w:r w:rsidR="00520014" w:rsidRPr="00491D73">
        <w:rPr>
          <w:rFonts w:ascii="Albertus Medium" w:hAnsi="Albertus Medium" w:cs="Calibri"/>
          <w:sz w:val="24"/>
          <w:szCs w:val="24"/>
        </w:rPr>
        <w:t xml:space="preserve"> Economics </w:t>
      </w:r>
      <w:r w:rsidR="004B157D" w:rsidRPr="00491D73">
        <w:rPr>
          <w:rFonts w:ascii="Albertus Medium" w:hAnsi="Albertus Medium" w:cs="Calibri"/>
          <w:sz w:val="24"/>
          <w:szCs w:val="24"/>
        </w:rPr>
        <w:t>to work cooperatively to improve performance.</w:t>
      </w:r>
      <w:r w:rsidR="005301FC" w:rsidRPr="00491D73">
        <w:rPr>
          <w:rFonts w:ascii="Albertus Medium" w:hAnsi="Albertus Medium" w:cs="Calibri"/>
          <w:sz w:val="24"/>
          <w:szCs w:val="24"/>
        </w:rPr>
        <w:t xml:space="preserve"> Faculty who </w:t>
      </w:r>
      <w:r w:rsidR="004B157D" w:rsidRPr="00491D73">
        <w:rPr>
          <w:rFonts w:ascii="Albertus Medium" w:hAnsi="Albertus Medium" w:cs="Calibri"/>
          <w:sz w:val="24"/>
          <w:szCs w:val="24"/>
        </w:rPr>
        <w:t>receive</w:t>
      </w:r>
      <w:r w:rsidR="005301FC" w:rsidRPr="00491D73">
        <w:rPr>
          <w:rFonts w:ascii="Albertus Medium" w:hAnsi="Albertus Medium" w:cs="Calibri"/>
          <w:sz w:val="24"/>
          <w:szCs w:val="24"/>
        </w:rPr>
        <w:t xml:space="preserve"> two consecutive </w:t>
      </w:r>
      <w:r w:rsidR="00386061" w:rsidRPr="00491D73">
        <w:rPr>
          <w:rFonts w:ascii="Albertus Medium" w:hAnsi="Albertus Medium" w:cs="Calibri"/>
          <w:sz w:val="24"/>
          <w:szCs w:val="24"/>
        </w:rPr>
        <w:t>post</w:t>
      </w:r>
      <w:r w:rsidR="00491D73">
        <w:rPr>
          <w:rFonts w:ascii="Albertus Medium" w:hAnsi="Albertus Medium" w:cs="Calibri"/>
          <w:sz w:val="24"/>
          <w:szCs w:val="24"/>
        </w:rPr>
        <w:t>-</w:t>
      </w:r>
      <w:r w:rsidR="00386061" w:rsidRPr="00491D73">
        <w:rPr>
          <w:rFonts w:ascii="Albertus Medium" w:hAnsi="Albertus Medium" w:cs="Calibri"/>
          <w:sz w:val="24"/>
          <w:szCs w:val="24"/>
        </w:rPr>
        <w:t>tenure</w:t>
      </w:r>
      <w:r w:rsidR="00A87E63" w:rsidRPr="00491D73">
        <w:rPr>
          <w:rFonts w:ascii="Albertus Medium" w:hAnsi="Albertus Medium" w:cs="Calibri"/>
          <w:sz w:val="24"/>
          <w:szCs w:val="24"/>
        </w:rPr>
        <w:t xml:space="preserve"> review </w:t>
      </w:r>
      <w:r w:rsidR="005301FC" w:rsidRPr="00491D73">
        <w:rPr>
          <w:rFonts w:ascii="Albertus Medium" w:hAnsi="Albertus Medium" w:cs="Calibri"/>
          <w:sz w:val="24"/>
          <w:szCs w:val="24"/>
        </w:rPr>
        <w:t xml:space="preserve">ratings of </w:t>
      </w:r>
      <w:r w:rsidR="0039642A" w:rsidRPr="00491D73">
        <w:rPr>
          <w:rFonts w:ascii="Albertus Medium" w:hAnsi="Albertus Medium" w:cs="Calibri"/>
          <w:sz w:val="24"/>
          <w:szCs w:val="24"/>
        </w:rPr>
        <w:t>not-</w:t>
      </w:r>
      <w:r w:rsidR="005301FC" w:rsidRPr="00491D73">
        <w:rPr>
          <w:rFonts w:ascii="Albertus Medium" w:hAnsi="Albertus Medium" w:cs="Calibri"/>
          <w:sz w:val="24"/>
          <w:szCs w:val="24"/>
        </w:rPr>
        <w:t>satisfactory</w:t>
      </w:r>
      <w:r w:rsidR="00A87E63" w:rsidRPr="00491D73">
        <w:rPr>
          <w:rFonts w:ascii="Albertus Medium" w:hAnsi="Albertus Medium" w:cs="Calibri"/>
          <w:sz w:val="24"/>
          <w:szCs w:val="24"/>
        </w:rPr>
        <w:t xml:space="preserve"> </w:t>
      </w:r>
      <w:r w:rsidR="005301FC" w:rsidRPr="00491D73">
        <w:rPr>
          <w:rFonts w:ascii="Albertus Medium" w:hAnsi="Albertus Medium" w:cs="Calibri"/>
          <w:sz w:val="24"/>
          <w:szCs w:val="24"/>
        </w:rPr>
        <w:t xml:space="preserve">will meet with their </w:t>
      </w:r>
      <w:r w:rsidR="0039642A" w:rsidRPr="00491D73">
        <w:rPr>
          <w:rFonts w:ascii="Albertus Medium" w:hAnsi="Albertus Medium" w:cs="Calibri"/>
          <w:sz w:val="24"/>
          <w:szCs w:val="24"/>
        </w:rPr>
        <w:t>d</w:t>
      </w:r>
      <w:r w:rsidR="005301FC" w:rsidRPr="00491D73">
        <w:rPr>
          <w:rFonts w:ascii="Albertus Medium" w:hAnsi="Albertus Medium" w:cs="Calibri"/>
          <w:sz w:val="24"/>
          <w:szCs w:val="24"/>
        </w:rPr>
        <w:t xml:space="preserve">ean and </w:t>
      </w:r>
      <w:r w:rsidR="0039642A" w:rsidRPr="00491D73">
        <w:rPr>
          <w:rFonts w:ascii="Albertus Medium" w:hAnsi="Albertus Medium" w:cs="Calibri"/>
          <w:sz w:val="24"/>
          <w:szCs w:val="24"/>
        </w:rPr>
        <w:t>d</w:t>
      </w:r>
      <w:r w:rsidR="005301FC" w:rsidRPr="00491D73">
        <w:rPr>
          <w:rFonts w:ascii="Albertus Medium" w:hAnsi="Albertus Medium" w:cs="Calibri"/>
          <w:sz w:val="24"/>
          <w:szCs w:val="24"/>
        </w:rPr>
        <w:t xml:space="preserve">epartment </w:t>
      </w:r>
      <w:r w:rsidR="0039642A" w:rsidRPr="00491D73">
        <w:rPr>
          <w:rFonts w:ascii="Albertus Medium" w:hAnsi="Albertus Medium" w:cs="Calibri"/>
          <w:sz w:val="24"/>
          <w:szCs w:val="24"/>
        </w:rPr>
        <w:t>c</w:t>
      </w:r>
      <w:r w:rsidR="005301FC" w:rsidRPr="00491D73">
        <w:rPr>
          <w:rFonts w:ascii="Albertus Medium" w:hAnsi="Albertus Medium" w:cs="Calibri"/>
          <w:sz w:val="24"/>
          <w:szCs w:val="24"/>
        </w:rPr>
        <w:t>hair to evaluate why development activities</w:t>
      </w:r>
      <w:r w:rsidR="004B157D" w:rsidRPr="00491D73">
        <w:rPr>
          <w:rFonts w:ascii="Albertus Medium" w:hAnsi="Albertus Medium" w:cs="Calibri"/>
          <w:sz w:val="24"/>
          <w:szCs w:val="24"/>
        </w:rPr>
        <w:t xml:space="preserve"> have not been successful and to address methods to resolve performance issues.</w:t>
      </w:r>
      <w:r w:rsidR="00AB3BAB" w:rsidRPr="00491D73">
        <w:rPr>
          <w:rFonts w:ascii="Albertus Medium" w:hAnsi="Albertus Medium" w:cs="Calibri"/>
          <w:sz w:val="24"/>
          <w:szCs w:val="24"/>
        </w:rPr>
        <w:t xml:space="preserve"> Two consecutive </w:t>
      </w:r>
      <w:r w:rsidR="0039642A" w:rsidRPr="00491D73">
        <w:rPr>
          <w:rFonts w:ascii="Albertus Medium" w:hAnsi="Albertus Medium" w:cs="Calibri"/>
          <w:sz w:val="24"/>
          <w:szCs w:val="24"/>
        </w:rPr>
        <w:t>not-</w:t>
      </w:r>
      <w:r w:rsidR="00AB3BAB" w:rsidRPr="00491D73">
        <w:rPr>
          <w:rFonts w:ascii="Albertus Medium" w:hAnsi="Albertus Medium" w:cs="Calibri"/>
          <w:sz w:val="24"/>
          <w:szCs w:val="24"/>
        </w:rPr>
        <w:t xml:space="preserve">satisfactory </w:t>
      </w:r>
      <w:r w:rsidR="00386061" w:rsidRPr="00491D73">
        <w:rPr>
          <w:rFonts w:ascii="Albertus Medium" w:hAnsi="Albertus Medium" w:cs="Calibri"/>
          <w:sz w:val="24"/>
          <w:szCs w:val="24"/>
        </w:rPr>
        <w:t>post</w:t>
      </w:r>
      <w:r w:rsidR="00491D73">
        <w:rPr>
          <w:rFonts w:ascii="Albertus Medium" w:hAnsi="Albertus Medium" w:cs="Calibri"/>
          <w:sz w:val="24"/>
          <w:szCs w:val="24"/>
        </w:rPr>
        <w:t>-</w:t>
      </w:r>
      <w:r w:rsidR="00386061" w:rsidRPr="00491D73">
        <w:rPr>
          <w:rFonts w:ascii="Albertus Medium" w:hAnsi="Albertus Medium" w:cs="Calibri"/>
          <w:sz w:val="24"/>
          <w:szCs w:val="24"/>
        </w:rPr>
        <w:t>tenure</w:t>
      </w:r>
      <w:r w:rsidR="00AB3BAB" w:rsidRPr="00491D73">
        <w:rPr>
          <w:rFonts w:ascii="Albertus Medium" w:hAnsi="Albertus Medium" w:cs="Calibri"/>
          <w:sz w:val="24"/>
          <w:szCs w:val="24"/>
        </w:rPr>
        <w:t xml:space="preserve"> reviews may</w:t>
      </w:r>
      <w:r w:rsidR="00595EDB" w:rsidRPr="00491D73">
        <w:rPr>
          <w:rFonts w:ascii="Albertus Medium" w:hAnsi="Albertus Medium" w:cs="Calibri"/>
          <w:sz w:val="24"/>
          <w:szCs w:val="24"/>
        </w:rPr>
        <w:t xml:space="preserve"> trigger reference to and subsequent action in accordance with</w:t>
      </w:r>
      <w:r w:rsidR="00AB3BAB" w:rsidRPr="00491D73">
        <w:rPr>
          <w:rFonts w:ascii="Albertus Medium" w:hAnsi="Albertus Medium" w:cs="Calibri"/>
          <w:sz w:val="24"/>
          <w:szCs w:val="24"/>
        </w:rPr>
        <w:t xml:space="preserve"> the </w:t>
      </w:r>
      <w:r w:rsidR="00AB3BAB" w:rsidRPr="00491D73">
        <w:rPr>
          <w:rFonts w:ascii="Albertus Medium" w:hAnsi="Albertus Medium" w:cs="Calibri"/>
          <w:sz w:val="24"/>
          <w:szCs w:val="24"/>
        </w:rPr>
        <w:lastRenderedPageBreak/>
        <w:t>policies contained in PPM 8-25 a</w:t>
      </w:r>
      <w:r w:rsidR="008E278C" w:rsidRPr="00491D73">
        <w:rPr>
          <w:rFonts w:ascii="Albertus Medium" w:hAnsi="Albertus Medium" w:cs="Calibri"/>
          <w:sz w:val="24"/>
          <w:szCs w:val="24"/>
        </w:rPr>
        <w:t>nd</w:t>
      </w:r>
      <w:r w:rsidR="008E278C" w:rsidRPr="00491D73">
        <w:rPr>
          <w:rFonts w:ascii="Albertus Medium" w:hAnsi="Albertus Medium" w:cs="Arial"/>
          <w:color w:val="000000"/>
          <w:sz w:val="24"/>
          <w:szCs w:val="24"/>
        </w:rPr>
        <w:t xml:space="preserve"> PPMs 9-3 through 9-8 </w:t>
      </w:r>
      <w:r w:rsidR="00024EFA" w:rsidRPr="00491D73">
        <w:rPr>
          <w:rFonts w:ascii="Albertus Medium" w:hAnsi="Albertus Medium" w:cs="Arial"/>
          <w:color w:val="000000"/>
          <w:sz w:val="24"/>
          <w:szCs w:val="24"/>
        </w:rPr>
        <w:t xml:space="preserve">as outlined </w:t>
      </w:r>
      <w:r w:rsidR="008E278C" w:rsidRPr="00491D73">
        <w:rPr>
          <w:rFonts w:ascii="Albertus Medium" w:hAnsi="Albertus Medium" w:cs="Arial"/>
          <w:color w:val="000000"/>
          <w:sz w:val="24"/>
          <w:szCs w:val="24"/>
        </w:rPr>
        <w:t>in PPMs 9-9 thro</w:t>
      </w:r>
      <w:r w:rsidR="00024EFA" w:rsidRPr="00491D73">
        <w:rPr>
          <w:rFonts w:ascii="Albertus Medium" w:hAnsi="Albertus Medium" w:cs="Arial"/>
          <w:color w:val="000000"/>
          <w:sz w:val="24"/>
          <w:szCs w:val="24"/>
        </w:rPr>
        <w:t>ugh 9-17</w:t>
      </w:r>
      <w:r w:rsidR="0043628A" w:rsidRPr="00491D73">
        <w:rPr>
          <w:rFonts w:ascii="Albertus Medium" w:hAnsi="Albertus Medium" w:cs="Arial"/>
          <w:color w:val="000000"/>
          <w:sz w:val="24"/>
          <w:szCs w:val="24"/>
        </w:rPr>
        <w:t>.</w:t>
      </w:r>
    </w:p>
    <w:p w:rsidR="00491D73" w:rsidRPr="00491D73" w:rsidRDefault="00491D73" w:rsidP="00D70615">
      <w:pPr>
        <w:spacing w:after="0" w:line="240" w:lineRule="auto"/>
        <w:jc w:val="both"/>
        <w:rPr>
          <w:rFonts w:ascii="Albertus Medium" w:hAnsi="Albertus Medium" w:cs="Calibri"/>
          <w:sz w:val="24"/>
          <w:szCs w:val="24"/>
        </w:rPr>
      </w:pPr>
    </w:p>
    <w:p w:rsidR="00806E8E" w:rsidRPr="00A141A6" w:rsidRDefault="00491D73" w:rsidP="00D70615">
      <w:pPr>
        <w:spacing w:after="0" w:line="240" w:lineRule="auto"/>
        <w:jc w:val="both"/>
        <w:rPr>
          <w:rFonts w:ascii="Albertus Extra Bold" w:hAnsi="Albertus Extra Bold" w:cs="Calibri"/>
          <w:b/>
          <w:sz w:val="24"/>
          <w:szCs w:val="24"/>
        </w:rPr>
      </w:pPr>
      <w:r w:rsidRPr="00A141A6">
        <w:rPr>
          <w:rFonts w:ascii="Albertus Extra Bold" w:hAnsi="Albertus Extra Bold" w:cs="Calibri"/>
          <w:b/>
          <w:sz w:val="24"/>
          <w:szCs w:val="24"/>
        </w:rPr>
        <w:t>RATINGS</w:t>
      </w:r>
    </w:p>
    <w:p w:rsidR="00806E8E" w:rsidRPr="00491D73" w:rsidRDefault="00806E8E" w:rsidP="00D70615">
      <w:pPr>
        <w:spacing w:after="0" w:line="240" w:lineRule="auto"/>
        <w:jc w:val="both"/>
        <w:rPr>
          <w:rFonts w:ascii="Albertus Medium" w:hAnsi="Albertus Medium" w:cs="Calibri"/>
          <w:sz w:val="24"/>
          <w:szCs w:val="24"/>
        </w:rPr>
      </w:pPr>
      <w:r w:rsidRPr="00491D73">
        <w:rPr>
          <w:rFonts w:ascii="Albertus Medium" w:hAnsi="Albertus Medium" w:cs="Calibri"/>
          <w:sz w:val="24"/>
          <w:szCs w:val="24"/>
        </w:rPr>
        <w:t xml:space="preserve">Faculty undergoing </w:t>
      </w:r>
      <w:r w:rsidR="00386061" w:rsidRPr="00491D73">
        <w:rPr>
          <w:rFonts w:ascii="Albertus Medium" w:hAnsi="Albertus Medium" w:cs="Calibri"/>
          <w:sz w:val="24"/>
          <w:szCs w:val="24"/>
        </w:rPr>
        <w:t>post</w:t>
      </w:r>
      <w:r w:rsidR="00491D73">
        <w:rPr>
          <w:rFonts w:ascii="Albertus Medium" w:hAnsi="Albertus Medium" w:cs="Calibri"/>
          <w:sz w:val="24"/>
          <w:szCs w:val="24"/>
        </w:rPr>
        <w:t>-</w:t>
      </w:r>
      <w:r w:rsidR="00386061" w:rsidRPr="00491D73">
        <w:rPr>
          <w:rFonts w:ascii="Albertus Medium" w:hAnsi="Albertus Medium" w:cs="Calibri"/>
          <w:sz w:val="24"/>
          <w:szCs w:val="24"/>
        </w:rPr>
        <w:t>tenure</w:t>
      </w:r>
      <w:r w:rsidRPr="00491D73">
        <w:rPr>
          <w:rFonts w:ascii="Albertus Medium" w:hAnsi="Albertus Medium" w:cs="Calibri"/>
          <w:sz w:val="24"/>
          <w:szCs w:val="24"/>
        </w:rPr>
        <w:t xml:space="preserve"> review will be evaluated in the categories of Teaching, Scholarship, and</w:t>
      </w:r>
      <w:r w:rsidR="0039642A" w:rsidRPr="00491D73">
        <w:rPr>
          <w:rFonts w:ascii="Albertus Medium" w:hAnsi="Albertus Medium" w:cs="Calibri"/>
          <w:sz w:val="24"/>
          <w:szCs w:val="24"/>
        </w:rPr>
        <w:t xml:space="preserve"> Professionally- and/or</w:t>
      </w:r>
      <w:r w:rsidRPr="00491D73">
        <w:rPr>
          <w:rFonts w:ascii="Albertus Medium" w:hAnsi="Albertus Medium" w:cs="Calibri"/>
          <w:sz w:val="24"/>
          <w:szCs w:val="24"/>
        </w:rPr>
        <w:t xml:space="preserve"> Administrative</w:t>
      </w:r>
      <w:r w:rsidR="0039642A" w:rsidRPr="00491D73">
        <w:rPr>
          <w:rFonts w:ascii="Albertus Medium" w:hAnsi="Albertus Medium" w:cs="Calibri"/>
          <w:sz w:val="24"/>
          <w:szCs w:val="24"/>
        </w:rPr>
        <w:t>ly-R</w:t>
      </w:r>
      <w:r w:rsidRPr="00491D73">
        <w:rPr>
          <w:rFonts w:ascii="Albertus Medium" w:hAnsi="Albertus Medium" w:cs="Calibri"/>
          <w:sz w:val="24"/>
          <w:szCs w:val="24"/>
        </w:rPr>
        <w:t>elated Servic</w:t>
      </w:r>
      <w:r w:rsidR="00636577" w:rsidRPr="00491D73">
        <w:rPr>
          <w:rFonts w:ascii="Albertus Medium" w:hAnsi="Albertus Medium" w:cs="Calibri"/>
          <w:sz w:val="24"/>
          <w:szCs w:val="24"/>
        </w:rPr>
        <w:t>e.</w:t>
      </w:r>
      <w:r w:rsidRPr="00491D73">
        <w:rPr>
          <w:rFonts w:ascii="Albertus Medium" w:hAnsi="Albertus Medium" w:cs="Calibri"/>
          <w:sz w:val="24"/>
          <w:szCs w:val="24"/>
        </w:rPr>
        <w:t xml:space="preserve"> </w:t>
      </w:r>
      <w:r w:rsidR="00636577" w:rsidRPr="00491D73">
        <w:rPr>
          <w:rFonts w:ascii="Albertus Medium" w:hAnsi="Albertus Medium" w:cs="Calibri"/>
          <w:sz w:val="24"/>
          <w:szCs w:val="24"/>
        </w:rPr>
        <w:t>F</w:t>
      </w:r>
      <w:r w:rsidRPr="00491D73">
        <w:rPr>
          <w:rFonts w:ascii="Albertus Medium" w:hAnsi="Albertus Medium" w:cs="Calibri"/>
          <w:sz w:val="24"/>
          <w:szCs w:val="24"/>
        </w:rPr>
        <w:t>aculty will be given a rating of satisfactory o</w:t>
      </w:r>
      <w:r w:rsidR="00520014" w:rsidRPr="00491D73">
        <w:rPr>
          <w:rFonts w:ascii="Albertus Medium" w:hAnsi="Albertus Medium" w:cs="Calibri"/>
          <w:sz w:val="24"/>
          <w:szCs w:val="24"/>
        </w:rPr>
        <w:t>r not</w:t>
      </w:r>
      <w:r w:rsidR="0039642A" w:rsidRPr="00491D73">
        <w:rPr>
          <w:rFonts w:ascii="Albertus Medium" w:hAnsi="Albertus Medium" w:cs="Calibri"/>
          <w:sz w:val="24"/>
          <w:szCs w:val="24"/>
        </w:rPr>
        <w:t>-</w:t>
      </w:r>
      <w:r w:rsidR="00520014" w:rsidRPr="00491D73">
        <w:rPr>
          <w:rFonts w:ascii="Albertus Medium" w:hAnsi="Albertus Medium" w:cs="Calibri"/>
          <w:sz w:val="24"/>
          <w:szCs w:val="24"/>
        </w:rPr>
        <w:t>satisfactory</w:t>
      </w:r>
      <w:r w:rsidR="00636577" w:rsidRPr="00491D73">
        <w:rPr>
          <w:rFonts w:ascii="Albertus Medium" w:hAnsi="Albertus Medium" w:cs="Calibri"/>
          <w:sz w:val="24"/>
          <w:szCs w:val="24"/>
        </w:rPr>
        <w:t xml:space="preserve"> in each category</w:t>
      </w:r>
      <w:r w:rsidRPr="00491D73">
        <w:rPr>
          <w:rFonts w:ascii="Albertus Medium" w:hAnsi="Albertus Medium" w:cs="Calibri"/>
          <w:sz w:val="24"/>
          <w:szCs w:val="24"/>
        </w:rPr>
        <w:t xml:space="preserve">. </w:t>
      </w:r>
      <w:r w:rsidR="009F44C5" w:rsidRPr="00491D73">
        <w:rPr>
          <w:rFonts w:ascii="Albertus Medium" w:hAnsi="Albertus Medium" w:cs="Arial"/>
          <w:sz w:val="24"/>
          <w:szCs w:val="24"/>
        </w:rPr>
        <w:t xml:space="preserve">The tenured faculty member shall be presumed to have a rating of satisfactory in all categories; the burden shall be on the review committee to </w:t>
      </w:r>
      <w:r w:rsidR="00520284" w:rsidRPr="00491D73">
        <w:rPr>
          <w:rFonts w:ascii="Albertus Medium" w:hAnsi="Albertus Medium" w:cs="Arial"/>
          <w:sz w:val="24"/>
          <w:szCs w:val="24"/>
        </w:rPr>
        <w:t>justify</w:t>
      </w:r>
      <w:r w:rsidR="009F44C5" w:rsidRPr="00491D73">
        <w:rPr>
          <w:rFonts w:ascii="Albertus Medium" w:hAnsi="Albertus Medium" w:cs="Arial"/>
          <w:sz w:val="24"/>
          <w:szCs w:val="24"/>
        </w:rPr>
        <w:t xml:space="preserve"> the reason(s), if any, </w:t>
      </w:r>
      <w:r w:rsidR="00211D4F" w:rsidRPr="00491D73">
        <w:rPr>
          <w:rFonts w:ascii="Albertus Medium" w:hAnsi="Albertus Medium" w:cs="Arial"/>
          <w:sz w:val="24"/>
          <w:szCs w:val="24"/>
        </w:rPr>
        <w:t xml:space="preserve">why </w:t>
      </w:r>
      <w:r w:rsidR="009F44C5" w:rsidRPr="00491D73">
        <w:rPr>
          <w:rFonts w:ascii="Albertus Medium" w:hAnsi="Albertus Medium" w:cs="Arial"/>
          <w:sz w:val="24"/>
          <w:szCs w:val="24"/>
        </w:rPr>
        <w:t xml:space="preserve">the faculty member should not be rated as satisfactory in any category.  </w:t>
      </w:r>
      <w:r w:rsidRPr="00491D73">
        <w:rPr>
          <w:rFonts w:ascii="Albertus Medium" w:hAnsi="Albertus Medium" w:cs="Calibri"/>
          <w:sz w:val="24"/>
          <w:szCs w:val="24"/>
        </w:rPr>
        <w:t xml:space="preserve">A general description of each of these ratings, which shall serve as a guide to the </w:t>
      </w:r>
      <w:r w:rsidR="00386061" w:rsidRPr="00491D73">
        <w:rPr>
          <w:rFonts w:ascii="Albertus Medium" w:hAnsi="Albertus Medium" w:cs="Calibri"/>
          <w:sz w:val="24"/>
          <w:szCs w:val="24"/>
        </w:rPr>
        <w:t>post</w:t>
      </w:r>
      <w:r w:rsidR="00491D73">
        <w:rPr>
          <w:rFonts w:ascii="Albertus Medium" w:hAnsi="Albertus Medium" w:cs="Calibri"/>
          <w:sz w:val="24"/>
          <w:szCs w:val="24"/>
        </w:rPr>
        <w:t>-</w:t>
      </w:r>
      <w:r w:rsidR="00386061" w:rsidRPr="00491D73">
        <w:rPr>
          <w:rFonts w:ascii="Albertus Medium" w:hAnsi="Albertus Medium" w:cs="Calibri"/>
          <w:sz w:val="24"/>
          <w:szCs w:val="24"/>
        </w:rPr>
        <w:t>tenure</w:t>
      </w:r>
      <w:r w:rsidRPr="00491D73">
        <w:rPr>
          <w:rFonts w:ascii="Albertus Medium" w:hAnsi="Albertus Medium" w:cs="Calibri"/>
          <w:sz w:val="24"/>
          <w:szCs w:val="24"/>
        </w:rPr>
        <w:t xml:space="preserve"> review committee, is as follows:</w:t>
      </w:r>
    </w:p>
    <w:p w:rsidR="00491D73" w:rsidRDefault="00491D73" w:rsidP="00D70615">
      <w:pPr>
        <w:spacing w:after="0" w:line="240" w:lineRule="auto"/>
        <w:jc w:val="both"/>
        <w:rPr>
          <w:rFonts w:ascii="Albertus Medium" w:hAnsi="Albertus Medium" w:cs="Calibri"/>
          <w:b/>
          <w:sz w:val="24"/>
          <w:szCs w:val="24"/>
          <w:u w:val="single"/>
        </w:rPr>
      </w:pPr>
    </w:p>
    <w:p w:rsidR="004772C5" w:rsidRDefault="004772C5" w:rsidP="00D70615">
      <w:pPr>
        <w:spacing w:after="0" w:line="240" w:lineRule="auto"/>
        <w:jc w:val="both"/>
        <w:rPr>
          <w:rFonts w:ascii="Albertus Extra Bold" w:hAnsi="Albertus Extra Bold" w:cs="Calibri"/>
          <w:b/>
          <w:sz w:val="24"/>
          <w:szCs w:val="24"/>
          <w:u w:val="single"/>
        </w:rPr>
      </w:pPr>
      <w:r>
        <w:rPr>
          <w:rFonts w:ascii="Albertus Extra Bold" w:hAnsi="Albertus Extra Bold" w:cs="Calibri"/>
          <w:b/>
          <w:sz w:val="24"/>
          <w:szCs w:val="24"/>
          <w:u w:val="single"/>
        </w:rPr>
        <w:t>Teaching</w:t>
      </w:r>
    </w:p>
    <w:p w:rsidR="00CE2938" w:rsidRDefault="00CE2938" w:rsidP="00D70615">
      <w:pPr>
        <w:spacing w:after="0" w:line="240" w:lineRule="auto"/>
        <w:jc w:val="both"/>
        <w:rPr>
          <w:rFonts w:ascii="Albertus Medium" w:hAnsi="Albertus Medium" w:cs="Calibri"/>
          <w:sz w:val="24"/>
          <w:szCs w:val="24"/>
        </w:rPr>
      </w:pPr>
      <w:r w:rsidRPr="00491D73">
        <w:rPr>
          <w:rFonts w:ascii="Albertus Medium" w:hAnsi="Albertus Medium" w:cs="Calibri"/>
          <w:sz w:val="24"/>
          <w:szCs w:val="24"/>
        </w:rPr>
        <w:t>A tenured faculty member will be given a rating of satisfactory in Teaching if the faculty member:</w:t>
      </w:r>
    </w:p>
    <w:p w:rsidR="00B11EE5" w:rsidRPr="00491D73" w:rsidRDefault="00B11EE5" w:rsidP="00D70615">
      <w:pPr>
        <w:spacing w:after="0" w:line="240" w:lineRule="auto"/>
        <w:jc w:val="both"/>
        <w:rPr>
          <w:rFonts w:ascii="Albertus Medium" w:hAnsi="Albertus Medium" w:cs="Calibri"/>
          <w:sz w:val="24"/>
          <w:szCs w:val="24"/>
        </w:rPr>
      </w:pPr>
    </w:p>
    <w:p w:rsidR="00B11EE5" w:rsidRPr="004772C5" w:rsidRDefault="00CE2938" w:rsidP="00B11EE5">
      <w:pPr>
        <w:pStyle w:val="ColorfulList-Accent1"/>
        <w:numPr>
          <w:ilvl w:val="0"/>
          <w:numId w:val="1"/>
        </w:numPr>
        <w:spacing w:after="0" w:line="240" w:lineRule="auto"/>
        <w:ind w:left="432" w:firstLine="0"/>
        <w:contextualSpacing w:val="0"/>
        <w:jc w:val="both"/>
        <w:rPr>
          <w:rFonts w:ascii="Albertus Medium" w:hAnsi="Albertus Medium" w:cs="Calibri"/>
          <w:sz w:val="24"/>
          <w:szCs w:val="24"/>
        </w:rPr>
      </w:pPr>
      <w:r w:rsidRPr="004772C5">
        <w:rPr>
          <w:rFonts w:ascii="Albertus Medium" w:hAnsi="Albertus Medium" w:cs="Calibri"/>
          <w:sz w:val="24"/>
          <w:szCs w:val="24"/>
        </w:rPr>
        <w:t>Remain</w:t>
      </w:r>
      <w:r w:rsidR="00A867BA" w:rsidRPr="004772C5">
        <w:rPr>
          <w:rFonts w:ascii="Albertus Medium" w:hAnsi="Albertus Medium" w:cs="Calibri"/>
          <w:sz w:val="24"/>
          <w:szCs w:val="24"/>
        </w:rPr>
        <w:t>s</w:t>
      </w:r>
      <w:r w:rsidRPr="004772C5">
        <w:rPr>
          <w:rFonts w:ascii="Albertus Medium" w:hAnsi="Albertus Medium" w:cs="Calibri"/>
          <w:sz w:val="24"/>
          <w:szCs w:val="24"/>
        </w:rPr>
        <w:t xml:space="preserve"> knowledgeable of current developments in all courses taught.</w:t>
      </w:r>
      <w:r w:rsidR="009F44C5" w:rsidRPr="004772C5">
        <w:rPr>
          <w:rFonts w:ascii="Albertus Medium" w:hAnsi="Albertus Medium" w:cs="Calibri"/>
          <w:sz w:val="24"/>
          <w:szCs w:val="24"/>
        </w:rPr>
        <w:t xml:space="preserve"> This may be demonstrated through scholar</w:t>
      </w:r>
      <w:r w:rsidR="00C8507C" w:rsidRPr="004772C5">
        <w:rPr>
          <w:rFonts w:ascii="Albertus Medium" w:hAnsi="Albertus Medium" w:cs="Calibri"/>
          <w:sz w:val="24"/>
          <w:szCs w:val="24"/>
        </w:rPr>
        <w:t>l</w:t>
      </w:r>
      <w:r w:rsidR="009F44C5" w:rsidRPr="004772C5">
        <w:rPr>
          <w:rFonts w:ascii="Albertus Medium" w:hAnsi="Albertus Medium" w:cs="Calibri"/>
          <w:sz w:val="24"/>
          <w:szCs w:val="24"/>
        </w:rPr>
        <w:t>y activities, updating course content, experimenting with new pedagogies, or any other manner that demonstrates engagement in the area of teaching</w:t>
      </w:r>
      <w:r w:rsidR="006126CE" w:rsidRPr="004772C5">
        <w:rPr>
          <w:rFonts w:ascii="Albertus Medium" w:hAnsi="Albertus Medium" w:cs="Calibri"/>
          <w:sz w:val="24"/>
          <w:szCs w:val="24"/>
        </w:rPr>
        <w:t>.</w:t>
      </w:r>
    </w:p>
    <w:p w:rsidR="00CE2938" w:rsidRDefault="00CE2938" w:rsidP="00D70615">
      <w:pPr>
        <w:pStyle w:val="ColorfulList-Accent1"/>
        <w:numPr>
          <w:ilvl w:val="0"/>
          <w:numId w:val="1"/>
        </w:numPr>
        <w:spacing w:after="0" w:line="240" w:lineRule="auto"/>
        <w:ind w:left="432" w:firstLine="0"/>
        <w:contextualSpacing w:val="0"/>
        <w:jc w:val="both"/>
        <w:rPr>
          <w:rFonts w:ascii="Albertus Medium" w:hAnsi="Albertus Medium" w:cs="Calibri"/>
          <w:sz w:val="24"/>
          <w:szCs w:val="24"/>
        </w:rPr>
      </w:pPr>
      <w:r w:rsidRPr="00491D73">
        <w:rPr>
          <w:rFonts w:ascii="Albertus Medium" w:hAnsi="Albertus Medium" w:cs="Calibri"/>
          <w:sz w:val="24"/>
          <w:szCs w:val="24"/>
        </w:rPr>
        <w:t>Provid</w:t>
      </w:r>
      <w:r w:rsidR="00A867BA" w:rsidRPr="00491D73">
        <w:rPr>
          <w:rFonts w:ascii="Albertus Medium" w:hAnsi="Albertus Medium" w:cs="Calibri"/>
          <w:sz w:val="24"/>
          <w:szCs w:val="24"/>
        </w:rPr>
        <w:t>es</w:t>
      </w:r>
      <w:r w:rsidRPr="00491D73">
        <w:rPr>
          <w:rFonts w:ascii="Albertus Medium" w:hAnsi="Albertus Medium" w:cs="Calibri"/>
          <w:sz w:val="24"/>
          <w:szCs w:val="24"/>
        </w:rPr>
        <w:t xml:space="preserve"> course guidance by producing a syllabus with a course outline, learning objectives, and grading policy.</w:t>
      </w:r>
    </w:p>
    <w:p w:rsidR="00CE2938" w:rsidRDefault="00CE2938" w:rsidP="00D70615">
      <w:pPr>
        <w:pStyle w:val="ColorfulList-Accent1"/>
        <w:numPr>
          <w:ilvl w:val="0"/>
          <w:numId w:val="1"/>
        </w:numPr>
        <w:spacing w:after="0" w:line="240" w:lineRule="auto"/>
        <w:ind w:left="432" w:firstLine="0"/>
        <w:contextualSpacing w:val="0"/>
        <w:jc w:val="both"/>
        <w:rPr>
          <w:rFonts w:ascii="Albertus Medium" w:hAnsi="Albertus Medium" w:cs="Calibri"/>
          <w:sz w:val="24"/>
          <w:szCs w:val="24"/>
        </w:rPr>
      </w:pPr>
      <w:r w:rsidRPr="00491D73">
        <w:rPr>
          <w:rFonts w:ascii="Albertus Medium" w:hAnsi="Albertus Medium" w:cs="Calibri"/>
          <w:sz w:val="24"/>
          <w:szCs w:val="24"/>
        </w:rPr>
        <w:t>Meet</w:t>
      </w:r>
      <w:r w:rsidR="00A867BA" w:rsidRPr="00491D73">
        <w:rPr>
          <w:rFonts w:ascii="Albertus Medium" w:hAnsi="Albertus Medium" w:cs="Calibri"/>
          <w:sz w:val="24"/>
          <w:szCs w:val="24"/>
        </w:rPr>
        <w:t>s</w:t>
      </w:r>
      <w:r w:rsidRPr="00491D73">
        <w:rPr>
          <w:rFonts w:ascii="Albertus Medium" w:hAnsi="Albertus Medium" w:cs="Calibri"/>
          <w:sz w:val="24"/>
          <w:szCs w:val="24"/>
        </w:rPr>
        <w:t xml:space="preserve"> classes and with individual students through established office hours. </w:t>
      </w:r>
    </w:p>
    <w:p w:rsidR="00CE2938" w:rsidRDefault="00CE2938" w:rsidP="00D70615">
      <w:pPr>
        <w:pStyle w:val="ColorfulList-Accent1"/>
        <w:numPr>
          <w:ilvl w:val="0"/>
          <w:numId w:val="1"/>
        </w:numPr>
        <w:spacing w:after="0" w:line="240" w:lineRule="auto"/>
        <w:ind w:left="432" w:firstLine="0"/>
        <w:contextualSpacing w:val="0"/>
        <w:jc w:val="both"/>
        <w:rPr>
          <w:rFonts w:ascii="Albertus Medium" w:hAnsi="Albertus Medium" w:cs="Calibri"/>
          <w:sz w:val="24"/>
          <w:szCs w:val="24"/>
        </w:rPr>
      </w:pPr>
      <w:r w:rsidRPr="00491D73">
        <w:rPr>
          <w:rFonts w:ascii="Albertus Medium" w:hAnsi="Albertus Medium" w:cs="Calibri"/>
          <w:sz w:val="24"/>
          <w:szCs w:val="24"/>
        </w:rPr>
        <w:t>Participat</w:t>
      </w:r>
      <w:r w:rsidR="00A867BA" w:rsidRPr="00491D73">
        <w:rPr>
          <w:rFonts w:ascii="Albertus Medium" w:hAnsi="Albertus Medium" w:cs="Calibri"/>
          <w:sz w:val="24"/>
          <w:szCs w:val="24"/>
        </w:rPr>
        <w:t>es</w:t>
      </w:r>
      <w:r w:rsidRPr="00491D73">
        <w:rPr>
          <w:rFonts w:ascii="Albertus Medium" w:hAnsi="Albertus Medium" w:cs="Calibri"/>
          <w:sz w:val="24"/>
          <w:szCs w:val="24"/>
        </w:rPr>
        <w:t xml:space="preserve"> in departmental and school assessment of learning activities</w:t>
      </w:r>
      <w:r w:rsidR="009F44C5" w:rsidRPr="00491D73">
        <w:rPr>
          <w:rFonts w:ascii="Albertus Medium" w:hAnsi="Albertus Medium" w:cs="Calibri"/>
          <w:sz w:val="24"/>
          <w:szCs w:val="24"/>
        </w:rPr>
        <w:t xml:space="preserve"> when asked to do so</w:t>
      </w:r>
      <w:r w:rsidRPr="00491D73">
        <w:rPr>
          <w:rFonts w:ascii="Albertus Medium" w:hAnsi="Albertus Medium" w:cs="Calibri"/>
          <w:sz w:val="24"/>
          <w:szCs w:val="24"/>
        </w:rPr>
        <w:t>.</w:t>
      </w:r>
    </w:p>
    <w:p w:rsidR="00CE2938" w:rsidRPr="00491D73" w:rsidRDefault="00CE2938" w:rsidP="00D70615">
      <w:pPr>
        <w:pStyle w:val="ColorfulList-Accent1"/>
        <w:numPr>
          <w:ilvl w:val="0"/>
          <w:numId w:val="1"/>
        </w:numPr>
        <w:spacing w:after="0" w:line="240" w:lineRule="auto"/>
        <w:ind w:left="432" w:firstLine="0"/>
        <w:contextualSpacing w:val="0"/>
        <w:jc w:val="both"/>
        <w:rPr>
          <w:rFonts w:ascii="Albertus Medium" w:hAnsi="Albertus Medium" w:cs="Calibri"/>
          <w:sz w:val="24"/>
          <w:szCs w:val="24"/>
        </w:rPr>
      </w:pPr>
      <w:r w:rsidRPr="00491D73">
        <w:rPr>
          <w:rFonts w:ascii="Albertus Medium" w:hAnsi="Albertus Medium" w:cs="Calibri"/>
          <w:sz w:val="24"/>
          <w:szCs w:val="24"/>
        </w:rPr>
        <w:t>Work</w:t>
      </w:r>
      <w:r w:rsidR="008671F2" w:rsidRPr="00491D73">
        <w:rPr>
          <w:rFonts w:ascii="Albertus Medium" w:hAnsi="Albertus Medium" w:cs="Calibri"/>
          <w:sz w:val="24"/>
          <w:szCs w:val="24"/>
        </w:rPr>
        <w:t>s</w:t>
      </w:r>
      <w:r w:rsidRPr="00491D73">
        <w:rPr>
          <w:rFonts w:ascii="Albertus Medium" w:hAnsi="Albertus Medium" w:cs="Calibri"/>
          <w:sz w:val="24"/>
          <w:szCs w:val="24"/>
        </w:rPr>
        <w:t xml:space="preserve"> to improve teaching effectiveness when deficiencies are noted by students and academic peers.</w:t>
      </w:r>
    </w:p>
    <w:p w:rsidR="00CE2938" w:rsidRPr="00491D73" w:rsidRDefault="00CE2938" w:rsidP="00D70615">
      <w:pPr>
        <w:pStyle w:val="ColorfulList-Accent1"/>
        <w:spacing w:after="0" w:line="240" w:lineRule="auto"/>
        <w:ind w:left="432"/>
        <w:contextualSpacing w:val="0"/>
        <w:jc w:val="both"/>
        <w:rPr>
          <w:rFonts w:ascii="Albertus Medium" w:hAnsi="Albertus Medium" w:cs="Calibri"/>
          <w:sz w:val="24"/>
          <w:szCs w:val="24"/>
        </w:rPr>
      </w:pPr>
    </w:p>
    <w:p w:rsidR="00CE2938" w:rsidRPr="00A141A6" w:rsidRDefault="00491D73" w:rsidP="00D70615">
      <w:pPr>
        <w:spacing w:after="0" w:line="240" w:lineRule="auto"/>
        <w:jc w:val="both"/>
        <w:rPr>
          <w:rFonts w:ascii="Albertus Extra Bold" w:hAnsi="Albertus Extra Bold" w:cs="Calibri"/>
          <w:b/>
          <w:sz w:val="24"/>
          <w:szCs w:val="24"/>
          <w:u w:val="single"/>
        </w:rPr>
      </w:pPr>
      <w:r w:rsidRPr="00A141A6">
        <w:rPr>
          <w:rFonts w:ascii="Albertus Extra Bold" w:hAnsi="Albertus Extra Bold" w:cs="Calibri"/>
          <w:b/>
          <w:sz w:val="24"/>
          <w:szCs w:val="24"/>
          <w:u w:val="single"/>
        </w:rPr>
        <w:t>Scholarship</w:t>
      </w:r>
    </w:p>
    <w:p w:rsidR="00CE2938" w:rsidRDefault="00CE2938" w:rsidP="00D70615">
      <w:pPr>
        <w:spacing w:after="0" w:line="240" w:lineRule="auto"/>
        <w:jc w:val="both"/>
        <w:rPr>
          <w:rFonts w:ascii="Albertus Medium" w:hAnsi="Albertus Medium" w:cs="Calibri"/>
          <w:sz w:val="24"/>
          <w:szCs w:val="24"/>
        </w:rPr>
      </w:pPr>
      <w:r w:rsidRPr="00491D73">
        <w:rPr>
          <w:rFonts w:ascii="Albertus Medium" w:hAnsi="Albertus Medium" w:cs="Calibri"/>
          <w:sz w:val="24"/>
          <w:szCs w:val="24"/>
        </w:rPr>
        <w:t xml:space="preserve">A tenured faculty member will be given a rating of satisfactory in Scholarship if the faculty </w:t>
      </w:r>
      <w:r w:rsidR="0043628A" w:rsidRPr="00491D73">
        <w:rPr>
          <w:rFonts w:ascii="Albertus Medium" w:hAnsi="Albertus Medium" w:cs="Calibri"/>
          <w:sz w:val="24"/>
          <w:szCs w:val="24"/>
        </w:rPr>
        <w:t xml:space="preserve">member </w:t>
      </w:r>
      <w:r w:rsidRPr="00491D73">
        <w:rPr>
          <w:rFonts w:ascii="Albertus Medium" w:hAnsi="Albertus Medium" w:cs="Calibri"/>
          <w:sz w:val="24"/>
          <w:szCs w:val="24"/>
        </w:rPr>
        <w:t>has maintained an active research agenda over the most recent five year period. An active research agenda is demonstrated by remaining current in the field of teaching as evidenced by creati</w:t>
      </w:r>
      <w:r w:rsidR="00491D73">
        <w:rPr>
          <w:rFonts w:ascii="Albertus Medium" w:hAnsi="Albertus Medium" w:cs="Calibri"/>
          <w:sz w:val="24"/>
          <w:szCs w:val="24"/>
        </w:rPr>
        <w:t>ng intellectual contributions.</w:t>
      </w:r>
    </w:p>
    <w:p w:rsidR="00491D73" w:rsidRPr="00491D73" w:rsidRDefault="00491D73" w:rsidP="00D70615">
      <w:pPr>
        <w:spacing w:after="0" w:line="240" w:lineRule="auto"/>
        <w:jc w:val="both"/>
        <w:rPr>
          <w:rFonts w:ascii="Albertus Medium" w:hAnsi="Albertus Medium" w:cs="Calibri"/>
          <w:sz w:val="24"/>
          <w:szCs w:val="24"/>
        </w:rPr>
      </w:pPr>
    </w:p>
    <w:p w:rsidR="00CE2938" w:rsidRPr="00491D73" w:rsidRDefault="00CE2938" w:rsidP="00D70615">
      <w:pPr>
        <w:spacing w:after="0" w:line="240" w:lineRule="auto"/>
        <w:jc w:val="both"/>
        <w:rPr>
          <w:rFonts w:ascii="Albertus Medium" w:hAnsi="Albertus Medium" w:cs="Calibri"/>
          <w:sz w:val="24"/>
          <w:szCs w:val="24"/>
        </w:rPr>
      </w:pPr>
      <w:r w:rsidRPr="00491D73">
        <w:rPr>
          <w:rFonts w:ascii="Albertus Medium" w:hAnsi="Albertus Medium" w:cs="Calibri"/>
          <w:sz w:val="24"/>
          <w:szCs w:val="24"/>
        </w:rPr>
        <w:t xml:space="preserve">Examples of intellectual contributions include any of the following activities: </w:t>
      </w:r>
    </w:p>
    <w:p w:rsidR="00CE2938" w:rsidRPr="00491D73" w:rsidRDefault="00CE2938" w:rsidP="00D70615">
      <w:pPr>
        <w:pStyle w:val="ColorfulList-Accent1"/>
        <w:numPr>
          <w:ilvl w:val="0"/>
          <w:numId w:val="2"/>
        </w:numPr>
        <w:spacing w:after="0" w:line="240" w:lineRule="auto"/>
        <w:ind w:left="432" w:firstLine="0"/>
        <w:contextualSpacing w:val="0"/>
        <w:jc w:val="both"/>
        <w:rPr>
          <w:rFonts w:ascii="Albertus Medium" w:hAnsi="Albertus Medium" w:cs="Calibri"/>
          <w:sz w:val="24"/>
          <w:szCs w:val="24"/>
        </w:rPr>
      </w:pPr>
      <w:r w:rsidRPr="00491D73">
        <w:rPr>
          <w:rFonts w:ascii="Albertus Medium" w:hAnsi="Albertus Medium" w:cs="Calibri"/>
          <w:sz w:val="24"/>
          <w:szCs w:val="24"/>
        </w:rPr>
        <w:t>research monographs</w:t>
      </w:r>
    </w:p>
    <w:p w:rsidR="00CE2938" w:rsidRPr="00491D73" w:rsidRDefault="00CE2938" w:rsidP="00D70615">
      <w:pPr>
        <w:pStyle w:val="ColorfulList-Accent1"/>
        <w:numPr>
          <w:ilvl w:val="0"/>
          <w:numId w:val="2"/>
        </w:numPr>
        <w:spacing w:after="0" w:line="240" w:lineRule="auto"/>
        <w:ind w:left="432" w:firstLine="0"/>
        <w:contextualSpacing w:val="0"/>
        <w:jc w:val="both"/>
        <w:rPr>
          <w:rFonts w:ascii="Albertus Medium" w:hAnsi="Albertus Medium" w:cs="Calibri"/>
          <w:sz w:val="24"/>
          <w:szCs w:val="24"/>
        </w:rPr>
      </w:pPr>
      <w:r w:rsidRPr="00491D73">
        <w:rPr>
          <w:rFonts w:ascii="Albertus Medium" w:hAnsi="Albertus Medium" w:cs="Calibri"/>
          <w:sz w:val="24"/>
          <w:szCs w:val="24"/>
        </w:rPr>
        <w:t>scholarly books or  book chapters</w:t>
      </w:r>
    </w:p>
    <w:p w:rsidR="00CE2938" w:rsidRPr="00491D73" w:rsidRDefault="00CE2938" w:rsidP="00D70615">
      <w:pPr>
        <w:pStyle w:val="ColorfulList-Accent1"/>
        <w:numPr>
          <w:ilvl w:val="0"/>
          <w:numId w:val="2"/>
        </w:numPr>
        <w:spacing w:after="0" w:line="240" w:lineRule="auto"/>
        <w:ind w:left="432" w:firstLine="0"/>
        <w:contextualSpacing w:val="0"/>
        <w:jc w:val="both"/>
        <w:rPr>
          <w:rFonts w:ascii="Albertus Medium" w:hAnsi="Albertus Medium" w:cs="Calibri"/>
          <w:sz w:val="24"/>
          <w:szCs w:val="24"/>
        </w:rPr>
      </w:pPr>
      <w:r w:rsidRPr="00491D73">
        <w:rPr>
          <w:rFonts w:ascii="Albertus Medium" w:hAnsi="Albertus Medium" w:cs="Calibri"/>
          <w:sz w:val="24"/>
          <w:szCs w:val="24"/>
        </w:rPr>
        <w:t>textbooks or textbook chapters</w:t>
      </w:r>
    </w:p>
    <w:p w:rsidR="00CE2938" w:rsidRPr="00491D73" w:rsidRDefault="00CE2938" w:rsidP="00D70615">
      <w:pPr>
        <w:pStyle w:val="ColorfulList-Accent1"/>
        <w:numPr>
          <w:ilvl w:val="0"/>
          <w:numId w:val="2"/>
        </w:numPr>
        <w:spacing w:after="0" w:line="240" w:lineRule="auto"/>
        <w:ind w:left="432" w:firstLine="0"/>
        <w:contextualSpacing w:val="0"/>
        <w:jc w:val="both"/>
        <w:rPr>
          <w:rFonts w:ascii="Albertus Medium" w:hAnsi="Albertus Medium" w:cs="Calibri"/>
          <w:sz w:val="24"/>
          <w:szCs w:val="24"/>
        </w:rPr>
      </w:pPr>
      <w:r w:rsidRPr="00491D73">
        <w:rPr>
          <w:rFonts w:ascii="Albertus Medium" w:hAnsi="Albertus Medium" w:cs="Calibri"/>
          <w:sz w:val="24"/>
          <w:szCs w:val="24"/>
        </w:rPr>
        <w:t>refereed conference proceedings</w:t>
      </w:r>
    </w:p>
    <w:p w:rsidR="00CE2938" w:rsidRPr="00491D73" w:rsidRDefault="00CE2938" w:rsidP="00D70615">
      <w:pPr>
        <w:pStyle w:val="ColorfulList-Accent1"/>
        <w:numPr>
          <w:ilvl w:val="0"/>
          <w:numId w:val="2"/>
        </w:numPr>
        <w:spacing w:after="0" w:line="240" w:lineRule="auto"/>
        <w:ind w:left="432" w:firstLine="0"/>
        <w:contextualSpacing w:val="0"/>
        <w:jc w:val="both"/>
        <w:rPr>
          <w:rFonts w:ascii="Albertus Medium" w:hAnsi="Albertus Medium" w:cs="Calibri"/>
          <w:sz w:val="24"/>
          <w:szCs w:val="24"/>
        </w:rPr>
      </w:pPr>
      <w:r w:rsidRPr="00491D73">
        <w:rPr>
          <w:rFonts w:ascii="Albertus Medium" w:hAnsi="Albertus Medium" w:cs="Calibri"/>
          <w:sz w:val="24"/>
          <w:szCs w:val="24"/>
        </w:rPr>
        <w:t>presentations at meetings or at research seminars</w:t>
      </w:r>
    </w:p>
    <w:p w:rsidR="00CE2938" w:rsidRPr="00491D73" w:rsidRDefault="00CE2938" w:rsidP="00D70615">
      <w:pPr>
        <w:pStyle w:val="ColorfulList-Accent1"/>
        <w:numPr>
          <w:ilvl w:val="0"/>
          <w:numId w:val="2"/>
        </w:numPr>
        <w:spacing w:after="0" w:line="240" w:lineRule="auto"/>
        <w:ind w:left="432" w:firstLine="0"/>
        <w:contextualSpacing w:val="0"/>
        <w:jc w:val="both"/>
        <w:rPr>
          <w:rFonts w:ascii="Albertus Medium" w:hAnsi="Albertus Medium" w:cs="Calibri"/>
          <w:sz w:val="24"/>
          <w:szCs w:val="24"/>
        </w:rPr>
      </w:pPr>
      <w:r w:rsidRPr="00491D73">
        <w:rPr>
          <w:rFonts w:ascii="Albertus Medium" w:hAnsi="Albertus Medium" w:cs="Calibri"/>
          <w:sz w:val="24"/>
          <w:szCs w:val="24"/>
        </w:rPr>
        <w:t>publications in trade journals or in-house journals</w:t>
      </w:r>
    </w:p>
    <w:p w:rsidR="00CE2938" w:rsidRPr="00491D73" w:rsidRDefault="00CE2938" w:rsidP="00D70615">
      <w:pPr>
        <w:pStyle w:val="ColorfulList-Accent1"/>
        <w:numPr>
          <w:ilvl w:val="0"/>
          <w:numId w:val="2"/>
        </w:numPr>
        <w:spacing w:after="0" w:line="240" w:lineRule="auto"/>
        <w:ind w:left="432" w:firstLine="0"/>
        <w:contextualSpacing w:val="0"/>
        <w:jc w:val="both"/>
        <w:rPr>
          <w:rFonts w:ascii="Albertus Medium" w:hAnsi="Albertus Medium" w:cs="Calibri"/>
          <w:sz w:val="24"/>
          <w:szCs w:val="24"/>
        </w:rPr>
      </w:pPr>
      <w:r w:rsidRPr="00491D73">
        <w:rPr>
          <w:rFonts w:ascii="Albertus Medium" w:hAnsi="Albertus Medium" w:cs="Calibri"/>
          <w:sz w:val="24"/>
          <w:szCs w:val="24"/>
        </w:rPr>
        <w:t>published book reviews</w:t>
      </w:r>
    </w:p>
    <w:p w:rsidR="00CE2938" w:rsidRPr="00491D73" w:rsidRDefault="00CE2938" w:rsidP="00D70615">
      <w:pPr>
        <w:pStyle w:val="ColorfulList-Accent1"/>
        <w:numPr>
          <w:ilvl w:val="0"/>
          <w:numId w:val="2"/>
        </w:numPr>
        <w:spacing w:after="0" w:line="240" w:lineRule="auto"/>
        <w:ind w:left="432" w:firstLine="0"/>
        <w:contextualSpacing w:val="0"/>
        <w:jc w:val="both"/>
        <w:rPr>
          <w:rFonts w:ascii="Albertus Medium" w:hAnsi="Albertus Medium" w:cs="Calibri"/>
          <w:sz w:val="24"/>
          <w:szCs w:val="24"/>
        </w:rPr>
      </w:pPr>
      <w:r w:rsidRPr="00491D73">
        <w:rPr>
          <w:rFonts w:ascii="Albertus Medium" w:hAnsi="Albertus Medium" w:cs="Calibri"/>
          <w:sz w:val="24"/>
          <w:szCs w:val="24"/>
        </w:rPr>
        <w:lastRenderedPageBreak/>
        <w:t>written cases with instructional material</w:t>
      </w:r>
      <w:r w:rsidR="00211D4F" w:rsidRPr="00491D73">
        <w:rPr>
          <w:rFonts w:ascii="Albertus Medium" w:hAnsi="Albertus Medium" w:cs="Calibri"/>
          <w:sz w:val="24"/>
          <w:szCs w:val="24"/>
        </w:rPr>
        <w:t>,</w:t>
      </w:r>
      <w:r w:rsidRPr="00491D73">
        <w:rPr>
          <w:rFonts w:ascii="Albertus Medium" w:hAnsi="Albertus Medium" w:cs="Calibri"/>
          <w:sz w:val="24"/>
          <w:szCs w:val="24"/>
        </w:rPr>
        <w:t xml:space="preserve"> instructional software, publicly available assessment material or course development material  </w:t>
      </w:r>
    </w:p>
    <w:p w:rsidR="00CE2938" w:rsidRPr="00491D73" w:rsidRDefault="00CE2938" w:rsidP="00D70615">
      <w:pPr>
        <w:pStyle w:val="ColorfulList-Accent1"/>
        <w:numPr>
          <w:ilvl w:val="0"/>
          <w:numId w:val="2"/>
        </w:numPr>
        <w:spacing w:after="0" w:line="240" w:lineRule="auto"/>
        <w:ind w:left="432" w:firstLine="0"/>
        <w:contextualSpacing w:val="0"/>
        <w:jc w:val="both"/>
        <w:rPr>
          <w:rFonts w:ascii="Albertus Medium" w:hAnsi="Albertus Medium" w:cs="Calibri"/>
          <w:sz w:val="24"/>
          <w:szCs w:val="24"/>
        </w:rPr>
      </w:pPr>
      <w:r w:rsidRPr="00491D73">
        <w:rPr>
          <w:rFonts w:ascii="Albertus Medium" w:hAnsi="Albertus Medium" w:cs="Calibri"/>
          <w:sz w:val="24"/>
          <w:szCs w:val="24"/>
        </w:rPr>
        <w:t>successful grant applications</w:t>
      </w:r>
    </w:p>
    <w:p w:rsidR="00CE2938" w:rsidRPr="00491D73" w:rsidRDefault="00CE2938" w:rsidP="00D70615">
      <w:pPr>
        <w:pStyle w:val="ColorfulList-Accent1"/>
        <w:numPr>
          <w:ilvl w:val="0"/>
          <w:numId w:val="2"/>
        </w:numPr>
        <w:spacing w:after="0" w:line="240" w:lineRule="auto"/>
        <w:ind w:left="432" w:firstLine="0"/>
        <w:contextualSpacing w:val="0"/>
        <w:jc w:val="both"/>
        <w:rPr>
          <w:rFonts w:ascii="Albertus Medium" w:hAnsi="Albertus Medium" w:cs="Calibri"/>
          <w:sz w:val="24"/>
          <w:szCs w:val="24"/>
        </w:rPr>
      </w:pPr>
      <w:r w:rsidRPr="00491D73">
        <w:rPr>
          <w:rFonts w:ascii="Albertus Medium" w:hAnsi="Albertus Medium" w:cs="Calibri"/>
          <w:sz w:val="24"/>
          <w:szCs w:val="24"/>
        </w:rPr>
        <w:t>peer</w:t>
      </w:r>
      <w:r w:rsidR="0043628A" w:rsidRPr="00491D73">
        <w:rPr>
          <w:rFonts w:ascii="Albertus Medium" w:hAnsi="Albertus Medium" w:cs="Calibri"/>
          <w:sz w:val="24"/>
          <w:szCs w:val="24"/>
        </w:rPr>
        <w:t>-</w:t>
      </w:r>
      <w:r w:rsidRPr="00491D73">
        <w:rPr>
          <w:rFonts w:ascii="Albertus Medium" w:hAnsi="Albertus Medium" w:cs="Calibri"/>
          <w:sz w:val="24"/>
          <w:szCs w:val="24"/>
        </w:rPr>
        <w:t>reviewed journal publications</w:t>
      </w:r>
    </w:p>
    <w:p w:rsidR="00491D73" w:rsidRDefault="00491D73" w:rsidP="00D70615">
      <w:pPr>
        <w:spacing w:after="0" w:line="240" w:lineRule="auto"/>
        <w:jc w:val="both"/>
        <w:rPr>
          <w:rFonts w:ascii="Albertus Medium" w:hAnsi="Albertus Medium" w:cs="Calibri"/>
          <w:b/>
          <w:sz w:val="24"/>
          <w:szCs w:val="24"/>
          <w:u w:val="single"/>
        </w:rPr>
      </w:pPr>
    </w:p>
    <w:p w:rsidR="00CE2938" w:rsidRPr="00A141A6" w:rsidRDefault="00CE2938" w:rsidP="00D70615">
      <w:pPr>
        <w:spacing w:after="0" w:line="240" w:lineRule="auto"/>
        <w:jc w:val="both"/>
        <w:rPr>
          <w:rFonts w:ascii="Albertus Extra Bold" w:hAnsi="Albertus Extra Bold" w:cs="Calibri"/>
          <w:b/>
          <w:sz w:val="24"/>
          <w:szCs w:val="24"/>
          <w:u w:val="single"/>
        </w:rPr>
      </w:pPr>
      <w:r w:rsidRPr="00A141A6">
        <w:rPr>
          <w:rFonts w:ascii="Albertus Extra Bold" w:hAnsi="Albertus Extra Bold" w:cs="Calibri"/>
          <w:b/>
          <w:sz w:val="24"/>
          <w:szCs w:val="24"/>
          <w:u w:val="single"/>
        </w:rPr>
        <w:t>Professional</w:t>
      </w:r>
      <w:r w:rsidR="0039642A" w:rsidRPr="00A141A6">
        <w:rPr>
          <w:rFonts w:ascii="Albertus Extra Bold" w:hAnsi="Albertus Extra Bold" w:cs="Calibri"/>
          <w:b/>
          <w:sz w:val="24"/>
          <w:szCs w:val="24"/>
          <w:u w:val="single"/>
        </w:rPr>
        <w:t>ly-</w:t>
      </w:r>
      <w:r w:rsidRPr="00A141A6">
        <w:rPr>
          <w:rFonts w:ascii="Albertus Extra Bold" w:hAnsi="Albertus Extra Bold" w:cs="Calibri"/>
          <w:b/>
          <w:sz w:val="24"/>
          <w:szCs w:val="24"/>
          <w:u w:val="single"/>
        </w:rPr>
        <w:t xml:space="preserve"> and</w:t>
      </w:r>
      <w:r w:rsidR="00520014" w:rsidRPr="00A141A6">
        <w:rPr>
          <w:rFonts w:ascii="Albertus Extra Bold" w:hAnsi="Albertus Extra Bold" w:cs="Calibri"/>
          <w:b/>
          <w:sz w:val="24"/>
          <w:szCs w:val="24"/>
          <w:u w:val="single"/>
        </w:rPr>
        <w:t>/or</w:t>
      </w:r>
      <w:r w:rsidRPr="00A141A6">
        <w:rPr>
          <w:rFonts w:ascii="Albertus Extra Bold" w:hAnsi="Albertus Extra Bold" w:cs="Calibri"/>
          <w:b/>
          <w:sz w:val="24"/>
          <w:szCs w:val="24"/>
          <w:u w:val="single"/>
        </w:rPr>
        <w:t xml:space="preserve"> Administratively</w:t>
      </w:r>
      <w:r w:rsidR="0043628A" w:rsidRPr="00A141A6">
        <w:rPr>
          <w:rFonts w:ascii="Albertus Extra Bold" w:hAnsi="Albertus Extra Bold" w:cs="Calibri"/>
          <w:b/>
          <w:sz w:val="24"/>
          <w:szCs w:val="24"/>
          <w:u w:val="single"/>
        </w:rPr>
        <w:t>-</w:t>
      </w:r>
      <w:r w:rsidR="00491D73" w:rsidRPr="00A141A6">
        <w:rPr>
          <w:rFonts w:ascii="Albertus Extra Bold" w:hAnsi="Albertus Extra Bold" w:cs="Calibri"/>
          <w:b/>
          <w:sz w:val="24"/>
          <w:szCs w:val="24"/>
          <w:u w:val="single"/>
        </w:rPr>
        <w:t>Related Service</w:t>
      </w:r>
    </w:p>
    <w:p w:rsidR="00CE2938" w:rsidRDefault="00CE2938" w:rsidP="00D70615">
      <w:pPr>
        <w:spacing w:after="0" w:line="240" w:lineRule="auto"/>
        <w:jc w:val="both"/>
        <w:rPr>
          <w:rFonts w:ascii="Albertus Medium" w:hAnsi="Albertus Medium" w:cs="Calibri"/>
          <w:sz w:val="24"/>
          <w:szCs w:val="24"/>
        </w:rPr>
      </w:pPr>
      <w:r w:rsidRPr="00491D73">
        <w:rPr>
          <w:rFonts w:ascii="Albertus Medium" w:hAnsi="Albertus Medium" w:cs="Calibri"/>
          <w:sz w:val="24"/>
          <w:szCs w:val="24"/>
        </w:rPr>
        <w:t>Professional</w:t>
      </w:r>
      <w:r w:rsidR="0039642A" w:rsidRPr="00491D73">
        <w:rPr>
          <w:rFonts w:ascii="Albertus Medium" w:hAnsi="Albertus Medium" w:cs="Calibri"/>
          <w:sz w:val="24"/>
          <w:szCs w:val="24"/>
        </w:rPr>
        <w:t>ly-</w:t>
      </w:r>
      <w:r w:rsidRPr="00491D73">
        <w:rPr>
          <w:rFonts w:ascii="Albertus Medium" w:hAnsi="Albertus Medium" w:cs="Calibri"/>
          <w:sz w:val="24"/>
          <w:szCs w:val="24"/>
        </w:rPr>
        <w:t xml:space="preserve"> and</w:t>
      </w:r>
      <w:r w:rsidR="0043628A" w:rsidRPr="00491D73">
        <w:rPr>
          <w:rFonts w:ascii="Albertus Medium" w:hAnsi="Albertus Medium" w:cs="Calibri"/>
          <w:sz w:val="24"/>
          <w:szCs w:val="24"/>
        </w:rPr>
        <w:t>/or</w:t>
      </w:r>
      <w:r w:rsidRPr="00491D73">
        <w:rPr>
          <w:rFonts w:ascii="Albertus Medium" w:hAnsi="Albertus Medium" w:cs="Calibri"/>
          <w:sz w:val="24"/>
          <w:szCs w:val="24"/>
        </w:rPr>
        <w:t xml:space="preserve"> Administratively</w:t>
      </w:r>
      <w:r w:rsidR="0043628A" w:rsidRPr="00491D73">
        <w:rPr>
          <w:rFonts w:ascii="Albertus Medium" w:hAnsi="Albertus Medium" w:cs="Calibri"/>
          <w:sz w:val="24"/>
          <w:szCs w:val="24"/>
        </w:rPr>
        <w:t>-R</w:t>
      </w:r>
      <w:r w:rsidRPr="00491D73">
        <w:rPr>
          <w:rFonts w:ascii="Albertus Medium" w:hAnsi="Albertus Medium" w:cs="Calibri"/>
          <w:sz w:val="24"/>
          <w:szCs w:val="24"/>
        </w:rPr>
        <w:t xml:space="preserve">elated </w:t>
      </w:r>
      <w:r w:rsidR="0043628A" w:rsidRPr="00491D73">
        <w:rPr>
          <w:rFonts w:ascii="Albertus Medium" w:hAnsi="Albertus Medium" w:cs="Calibri"/>
          <w:sz w:val="24"/>
          <w:szCs w:val="24"/>
        </w:rPr>
        <w:t>S</w:t>
      </w:r>
      <w:r w:rsidRPr="00491D73">
        <w:rPr>
          <w:rFonts w:ascii="Albertus Medium" w:hAnsi="Albertus Medium" w:cs="Calibri"/>
          <w:sz w:val="24"/>
          <w:szCs w:val="24"/>
        </w:rPr>
        <w:t xml:space="preserve">ervice can be broken into three categories: service to the </w:t>
      </w:r>
      <w:r w:rsidR="00024EFA" w:rsidRPr="00491D73">
        <w:rPr>
          <w:rFonts w:ascii="Albertus Medium" w:hAnsi="Albertus Medium" w:cs="Calibri"/>
          <w:sz w:val="24"/>
          <w:szCs w:val="24"/>
        </w:rPr>
        <w:t>institution</w:t>
      </w:r>
      <w:r w:rsidRPr="00491D73">
        <w:rPr>
          <w:rFonts w:ascii="Albertus Medium" w:hAnsi="Albertus Medium" w:cs="Calibri"/>
          <w:sz w:val="24"/>
          <w:szCs w:val="24"/>
        </w:rPr>
        <w:t xml:space="preserve">, service to the profession, and service to the community. A tenured faculty member need not participate in all three areas, although faculty must participate at some level in service to the </w:t>
      </w:r>
      <w:r w:rsidR="00024EFA" w:rsidRPr="00491D73">
        <w:rPr>
          <w:rFonts w:ascii="Albertus Medium" w:hAnsi="Albertus Medium" w:cs="Calibri"/>
          <w:sz w:val="24"/>
          <w:szCs w:val="24"/>
        </w:rPr>
        <w:t>institution</w:t>
      </w:r>
      <w:r w:rsidRPr="00491D73">
        <w:rPr>
          <w:rFonts w:ascii="Albertus Medium" w:hAnsi="Albertus Medium" w:cs="Calibri"/>
          <w:sz w:val="24"/>
          <w:szCs w:val="24"/>
        </w:rPr>
        <w:t>. Tenured faculty will be given a rating of satisfactory by</w:t>
      </w:r>
      <w:r w:rsidR="006A75C5" w:rsidRPr="00491D73">
        <w:rPr>
          <w:rFonts w:ascii="Albertus Medium" w:hAnsi="Albertus Medium" w:cs="Calibri"/>
          <w:sz w:val="24"/>
          <w:szCs w:val="24"/>
        </w:rPr>
        <w:t xml:space="preserve"> meaningful participation in the areas described below: </w:t>
      </w:r>
    </w:p>
    <w:p w:rsidR="00F33772" w:rsidRPr="00491D73" w:rsidRDefault="00F33772" w:rsidP="00D70615">
      <w:pPr>
        <w:spacing w:after="0" w:line="240" w:lineRule="auto"/>
        <w:jc w:val="both"/>
        <w:rPr>
          <w:rFonts w:ascii="Albertus Medium" w:hAnsi="Albertus Medium" w:cs="Calibri"/>
          <w:sz w:val="24"/>
          <w:szCs w:val="24"/>
        </w:rPr>
      </w:pPr>
    </w:p>
    <w:p w:rsidR="00B11EE5" w:rsidRPr="00C542A0" w:rsidRDefault="00CE2938" w:rsidP="00B11EE5">
      <w:pPr>
        <w:pStyle w:val="ColorfulList-Accent1"/>
        <w:numPr>
          <w:ilvl w:val="0"/>
          <w:numId w:val="3"/>
        </w:numPr>
        <w:spacing w:after="0" w:line="240" w:lineRule="auto"/>
        <w:ind w:left="432" w:firstLine="0"/>
        <w:contextualSpacing w:val="0"/>
        <w:jc w:val="both"/>
        <w:rPr>
          <w:rFonts w:ascii="Albertus Medium" w:eastAsia="Times New Roman" w:hAnsi="Albertus Medium" w:cs="Calibri"/>
          <w:color w:val="1F497D"/>
          <w:sz w:val="24"/>
          <w:szCs w:val="24"/>
        </w:rPr>
      </w:pPr>
      <w:r w:rsidRPr="00C542A0">
        <w:rPr>
          <w:rFonts w:ascii="Albertus Medium" w:eastAsia="Times New Roman" w:hAnsi="Albertus Medium" w:cs="Calibri"/>
          <w:sz w:val="24"/>
          <w:szCs w:val="24"/>
        </w:rPr>
        <w:t xml:space="preserve">Service to the </w:t>
      </w:r>
      <w:r w:rsidR="00024EFA" w:rsidRPr="00C542A0">
        <w:rPr>
          <w:rFonts w:ascii="Albertus Medium" w:eastAsia="Times New Roman" w:hAnsi="Albertus Medium" w:cs="Calibri"/>
          <w:sz w:val="24"/>
          <w:szCs w:val="24"/>
        </w:rPr>
        <w:t>institution</w:t>
      </w:r>
      <w:r w:rsidRPr="00C542A0">
        <w:rPr>
          <w:rFonts w:ascii="Albertus Medium" w:eastAsia="Times New Roman" w:hAnsi="Albertus Medium" w:cs="Calibri"/>
          <w:sz w:val="24"/>
          <w:szCs w:val="24"/>
        </w:rPr>
        <w:t xml:space="preserve"> encompasses service at all three administrative levels: department, school, and university. It includes, but is not limited to, membership and active participation on university, school, or departmental committees; mentoring students; and other non-continuing assigned university, school, or departmental activities. Service rendered at the various administrative levels will be accorded equal consideration.</w:t>
      </w:r>
    </w:p>
    <w:p w:rsidR="00C542A0" w:rsidRPr="00C542A0" w:rsidRDefault="00C542A0" w:rsidP="00C542A0">
      <w:pPr>
        <w:pStyle w:val="ColorfulList-Accent1"/>
        <w:spacing w:after="0" w:line="240" w:lineRule="auto"/>
        <w:ind w:left="432"/>
        <w:contextualSpacing w:val="0"/>
        <w:jc w:val="both"/>
        <w:rPr>
          <w:rFonts w:ascii="Albertus Medium" w:eastAsia="Times New Roman" w:hAnsi="Albertus Medium" w:cs="Calibri"/>
          <w:color w:val="1F497D"/>
          <w:sz w:val="24"/>
          <w:szCs w:val="24"/>
        </w:rPr>
      </w:pPr>
    </w:p>
    <w:p w:rsidR="00CE2938" w:rsidRDefault="00CE2938" w:rsidP="00D70615">
      <w:pPr>
        <w:pStyle w:val="ColorfulList-Accent1"/>
        <w:numPr>
          <w:ilvl w:val="0"/>
          <w:numId w:val="3"/>
        </w:numPr>
        <w:spacing w:after="0" w:line="240" w:lineRule="auto"/>
        <w:ind w:left="432" w:firstLine="0"/>
        <w:contextualSpacing w:val="0"/>
        <w:jc w:val="both"/>
        <w:rPr>
          <w:rFonts w:ascii="Albertus Medium" w:hAnsi="Albertus Medium" w:cs="Calibri"/>
          <w:sz w:val="24"/>
          <w:szCs w:val="24"/>
        </w:rPr>
      </w:pPr>
      <w:r w:rsidRPr="00491D73">
        <w:rPr>
          <w:rFonts w:ascii="Albertus Medium" w:hAnsi="Albertus Medium" w:cs="Calibri"/>
          <w:sz w:val="24"/>
          <w:szCs w:val="24"/>
        </w:rPr>
        <w:t>Service to the community may be demonstrated by speech making in the area of the candidate’s expertise, membership on boards, consulting, popular publications, and participation in professional seminars or workshops.</w:t>
      </w:r>
    </w:p>
    <w:p w:rsidR="00C542A0" w:rsidRDefault="00C542A0" w:rsidP="00C542A0">
      <w:pPr>
        <w:pStyle w:val="ColorfulList-Accent1"/>
        <w:spacing w:after="0" w:line="240" w:lineRule="auto"/>
        <w:ind w:left="0"/>
        <w:contextualSpacing w:val="0"/>
        <w:jc w:val="both"/>
        <w:rPr>
          <w:rFonts w:ascii="Albertus Medium" w:hAnsi="Albertus Medium" w:cs="Calibri"/>
          <w:sz w:val="24"/>
          <w:szCs w:val="24"/>
        </w:rPr>
      </w:pPr>
    </w:p>
    <w:p w:rsidR="00E45CFB" w:rsidRDefault="00CE2938" w:rsidP="00D70615">
      <w:pPr>
        <w:pStyle w:val="ColorfulList-Accent1"/>
        <w:numPr>
          <w:ilvl w:val="0"/>
          <w:numId w:val="3"/>
        </w:numPr>
        <w:spacing w:after="0" w:line="240" w:lineRule="auto"/>
        <w:ind w:left="432" w:firstLine="0"/>
        <w:contextualSpacing w:val="0"/>
        <w:jc w:val="both"/>
        <w:rPr>
          <w:rFonts w:ascii="Albertus Medium" w:hAnsi="Albertus Medium" w:cs="Calibri"/>
          <w:sz w:val="24"/>
          <w:szCs w:val="24"/>
        </w:rPr>
      </w:pPr>
      <w:r w:rsidRPr="00491D73">
        <w:rPr>
          <w:rFonts w:ascii="Albertus Medium" w:hAnsi="Albertus Medium" w:cs="Calibri"/>
          <w:sz w:val="24"/>
          <w:szCs w:val="24"/>
        </w:rPr>
        <w:t>Service to the profession may include activities such as acting as a reviewer or editor for scholarly publications, chairing or acting as a discussant in scholarly meetings, membership on thesis or dissertation committees, or any other activities that contribute to the profession.</w:t>
      </w:r>
    </w:p>
    <w:p w:rsidR="0001155E" w:rsidRDefault="0001155E" w:rsidP="0001155E">
      <w:pPr>
        <w:pStyle w:val="ListParagraph"/>
        <w:rPr>
          <w:rFonts w:ascii="Albertus Medium" w:hAnsi="Albertus Medium" w:cs="Calibri"/>
          <w:sz w:val="24"/>
          <w:szCs w:val="24"/>
        </w:rPr>
      </w:pPr>
    </w:p>
    <w:p w:rsidR="0001155E" w:rsidRPr="0001155E" w:rsidRDefault="0001155E" w:rsidP="0001155E">
      <w:pPr>
        <w:rPr>
          <w:rFonts w:ascii="Albertus Extra Bold" w:hAnsi="Albertus Extra Bold"/>
          <w:b/>
          <w:sz w:val="24"/>
          <w:highlight w:val="yellow"/>
        </w:rPr>
      </w:pPr>
      <w:r w:rsidRPr="0001155E">
        <w:rPr>
          <w:rFonts w:ascii="Albertus Extra Bold" w:hAnsi="Albertus Extra Bold"/>
          <w:b/>
          <w:sz w:val="24"/>
          <w:highlight w:val="yellow"/>
        </w:rPr>
        <w:t>ALTERNATIVE PROCEDURE FOR COMPLETING POST-TENURE REVIEW</w:t>
      </w:r>
    </w:p>
    <w:p w:rsidR="0001155E" w:rsidRPr="0001155E" w:rsidRDefault="0001155E" w:rsidP="0001155E">
      <w:pPr>
        <w:rPr>
          <w:rFonts w:ascii="Albertus Medium" w:hAnsi="Albertus Medium"/>
          <w:sz w:val="24"/>
          <w:szCs w:val="24"/>
          <w:highlight w:val="yellow"/>
        </w:rPr>
      </w:pPr>
      <w:r w:rsidRPr="0001155E">
        <w:rPr>
          <w:rFonts w:ascii="Albertus Medium" w:hAnsi="Albertus Medium"/>
          <w:sz w:val="24"/>
          <w:szCs w:val="24"/>
          <w:highlight w:val="yellow"/>
        </w:rPr>
        <w:t xml:space="preserve">In 2014-15, WSU created a program called the Performance Compensation Plan (PCP). This plan allows faculty who have held the rank of full professor for at least a specified threshold of years to apply for a permanent raise. </w:t>
      </w:r>
    </w:p>
    <w:p w:rsidR="0001155E" w:rsidRPr="0001155E" w:rsidRDefault="0001155E" w:rsidP="0001155E">
      <w:pPr>
        <w:rPr>
          <w:rFonts w:ascii="Albertus Medium" w:hAnsi="Albertus Medium"/>
          <w:sz w:val="24"/>
          <w:szCs w:val="24"/>
          <w:highlight w:val="yellow"/>
        </w:rPr>
      </w:pPr>
      <w:r w:rsidRPr="0001155E">
        <w:rPr>
          <w:rFonts w:ascii="Albertus Medium" w:hAnsi="Albertus Medium"/>
          <w:sz w:val="24"/>
          <w:szCs w:val="24"/>
          <w:highlight w:val="yellow"/>
        </w:rPr>
        <w:t>The application process requires that faculty provide a detailed report of their teaching, scholarship and service over the most recent five years. In order for the faculty member to be eligible for the raise, the faculty member’s record must be sufficient so that the faculty member would again earn promotion to full professor. The department chair and dean evaluate that record and write letters indicating whether it would qualify the faculty member for promotion to professor. The provost makes the final decision on which university faculty are awarded raises.</w:t>
      </w:r>
    </w:p>
    <w:p w:rsidR="0001155E" w:rsidRPr="0001155E" w:rsidRDefault="0001155E" w:rsidP="0001155E">
      <w:pPr>
        <w:rPr>
          <w:rFonts w:ascii="Albertus Medium" w:hAnsi="Albertus Medium"/>
          <w:sz w:val="24"/>
          <w:szCs w:val="24"/>
          <w:highlight w:val="yellow"/>
        </w:rPr>
      </w:pPr>
      <w:r w:rsidRPr="0001155E">
        <w:rPr>
          <w:rFonts w:ascii="Albertus Medium" w:hAnsi="Albertus Medium"/>
          <w:sz w:val="24"/>
          <w:szCs w:val="24"/>
          <w:highlight w:val="yellow"/>
        </w:rPr>
        <w:lastRenderedPageBreak/>
        <w:t xml:space="preserve">Faculty who apply for the PCP shall be considered to have passed their five-year post tenure review if the chair and the dean both state in their letters that the faculty member has met the standard for the raise. </w:t>
      </w:r>
    </w:p>
    <w:p w:rsidR="0001155E" w:rsidRPr="0001155E" w:rsidRDefault="0001155E" w:rsidP="0001155E">
      <w:pPr>
        <w:rPr>
          <w:rFonts w:ascii="Albertus Medium" w:hAnsi="Albertus Medium"/>
          <w:sz w:val="24"/>
          <w:szCs w:val="24"/>
        </w:rPr>
      </w:pPr>
      <w:r w:rsidRPr="0001155E">
        <w:rPr>
          <w:rFonts w:ascii="Albertus Medium" w:hAnsi="Albertus Medium"/>
          <w:sz w:val="24"/>
          <w:szCs w:val="24"/>
          <w:highlight w:val="yellow"/>
        </w:rPr>
        <w:t>Faculty who apply for PCP but do not receive positive reviews from the chair and/or dean will not be deemed to have undergone a post-tenure review. Those faculty will undergo reviews at their designated times according to the other sections of this post-tenure review document.</w:t>
      </w:r>
    </w:p>
    <w:p w:rsidR="0001155E" w:rsidRPr="0001155E" w:rsidRDefault="0001155E" w:rsidP="0001155E">
      <w:pPr>
        <w:pStyle w:val="ColorfulList-Accent1"/>
        <w:spacing w:after="0" w:line="240" w:lineRule="auto"/>
        <w:ind w:left="0"/>
        <w:contextualSpacing w:val="0"/>
        <w:jc w:val="both"/>
        <w:rPr>
          <w:rFonts w:ascii="Albertus Medium" w:hAnsi="Albertus Medium" w:cs="Calibri"/>
          <w:sz w:val="24"/>
          <w:szCs w:val="24"/>
        </w:rPr>
      </w:pPr>
    </w:p>
    <w:sectPr w:rsidR="0001155E" w:rsidRPr="0001155E" w:rsidSect="00A141A6">
      <w:headerReference w:type="default" r:id="rId9"/>
      <w:footerReference w:type="defaul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5C1" w:rsidRDefault="00ED75C1" w:rsidP="005C6F4E">
      <w:pPr>
        <w:spacing w:after="0" w:line="240" w:lineRule="auto"/>
      </w:pPr>
      <w:r>
        <w:separator/>
      </w:r>
    </w:p>
  </w:endnote>
  <w:endnote w:type="continuationSeparator" w:id="0">
    <w:p w:rsidR="00ED75C1" w:rsidRDefault="00ED75C1" w:rsidP="005C6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lbertus Medium">
    <w:altName w:val="Candara"/>
    <w:charset w:val="00"/>
    <w:family w:val="swiss"/>
    <w:pitch w:val="variable"/>
    <w:sig w:usb0="00000007" w:usb1="00000000" w:usb2="00000000" w:usb3="00000000" w:csb0="00000013" w:csb1="00000000"/>
  </w:font>
  <w:font w:name="Albertus Extra Bold">
    <w:altName w:val="Candara"/>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7CD" w:rsidRPr="00D70615" w:rsidRDefault="00D70615">
    <w:pPr>
      <w:pStyle w:val="Footer"/>
      <w:jc w:val="center"/>
      <w:rPr>
        <w:rFonts w:ascii="Albertus Medium" w:hAnsi="Albertus Medium"/>
        <w:sz w:val="18"/>
        <w:szCs w:val="18"/>
      </w:rPr>
    </w:pPr>
    <w:r>
      <w:rPr>
        <w:rFonts w:ascii="Albertus Medium" w:hAnsi="Albertus Medium"/>
        <w:sz w:val="18"/>
        <w:szCs w:val="18"/>
        <w:lang w:val="en-US"/>
      </w:rPr>
      <w:t xml:space="preserve">GSBE Post-Tenure Review Policy                                                                                                         </w:t>
    </w:r>
    <w:r w:rsidR="00B667CD" w:rsidRPr="00D70615">
      <w:rPr>
        <w:rFonts w:ascii="Albertus Medium" w:hAnsi="Albertus Medium"/>
        <w:sz w:val="18"/>
        <w:szCs w:val="18"/>
      </w:rPr>
      <w:t xml:space="preserve">Page </w:t>
    </w:r>
    <w:r w:rsidR="00B667CD" w:rsidRPr="00D70615">
      <w:rPr>
        <w:rFonts w:ascii="Albertus Medium" w:hAnsi="Albertus Medium"/>
        <w:sz w:val="18"/>
        <w:szCs w:val="18"/>
      </w:rPr>
      <w:fldChar w:fldCharType="begin"/>
    </w:r>
    <w:r w:rsidR="00B667CD" w:rsidRPr="00D70615">
      <w:rPr>
        <w:rFonts w:ascii="Albertus Medium" w:hAnsi="Albertus Medium"/>
        <w:sz w:val="18"/>
        <w:szCs w:val="18"/>
      </w:rPr>
      <w:instrText xml:space="preserve"> PAGE </w:instrText>
    </w:r>
    <w:r w:rsidR="00B667CD" w:rsidRPr="00D70615">
      <w:rPr>
        <w:rFonts w:ascii="Albertus Medium" w:hAnsi="Albertus Medium"/>
        <w:sz w:val="18"/>
        <w:szCs w:val="18"/>
      </w:rPr>
      <w:fldChar w:fldCharType="separate"/>
    </w:r>
    <w:r w:rsidR="007550E0">
      <w:rPr>
        <w:rFonts w:ascii="Albertus Medium" w:hAnsi="Albertus Medium"/>
        <w:noProof/>
        <w:sz w:val="18"/>
        <w:szCs w:val="18"/>
      </w:rPr>
      <w:t>5</w:t>
    </w:r>
    <w:r w:rsidR="00B667CD" w:rsidRPr="00D70615">
      <w:rPr>
        <w:rFonts w:ascii="Albertus Medium" w:hAnsi="Albertus Medium"/>
        <w:sz w:val="18"/>
        <w:szCs w:val="18"/>
      </w:rPr>
      <w:fldChar w:fldCharType="end"/>
    </w:r>
    <w:r w:rsidR="00B667CD" w:rsidRPr="00D70615">
      <w:rPr>
        <w:rFonts w:ascii="Albertus Medium" w:hAnsi="Albertus Medium"/>
        <w:sz w:val="18"/>
        <w:szCs w:val="18"/>
      </w:rPr>
      <w:t xml:space="preserve"> of </w:t>
    </w:r>
    <w:r w:rsidR="00B667CD" w:rsidRPr="00D70615">
      <w:rPr>
        <w:rFonts w:ascii="Albertus Medium" w:hAnsi="Albertus Medium"/>
        <w:sz w:val="18"/>
        <w:szCs w:val="18"/>
      </w:rPr>
      <w:fldChar w:fldCharType="begin"/>
    </w:r>
    <w:r w:rsidR="00B667CD" w:rsidRPr="00D70615">
      <w:rPr>
        <w:rFonts w:ascii="Albertus Medium" w:hAnsi="Albertus Medium"/>
        <w:sz w:val="18"/>
        <w:szCs w:val="18"/>
      </w:rPr>
      <w:instrText xml:space="preserve"> NUMPAGES  </w:instrText>
    </w:r>
    <w:r w:rsidR="00B667CD" w:rsidRPr="00D70615">
      <w:rPr>
        <w:rFonts w:ascii="Albertus Medium" w:hAnsi="Albertus Medium"/>
        <w:sz w:val="18"/>
        <w:szCs w:val="18"/>
      </w:rPr>
      <w:fldChar w:fldCharType="separate"/>
    </w:r>
    <w:r w:rsidR="007550E0">
      <w:rPr>
        <w:rFonts w:ascii="Albertus Medium" w:hAnsi="Albertus Medium"/>
        <w:noProof/>
        <w:sz w:val="18"/>
        <w:szCs w:val="18"/>
      </w:rPr>
      <w:t>5</w:t>
    </w:r>
    <w:r w:rsidR="00B667CD" w:rsidRPr="00D70615">
      <w:rPr>
        <w:rFonts w:ascii="Albertus Medium" w:hAnsi="Albertus Medium"/>
        <w:sz w:val="18"/>
        <w:szCs w:val="18"/>
      </w:rPr>
      <w:fldChar w:fldCharType="end"/>
    </w:r>
  </w:p>
  <w:p w:rsidR="005C6F4E" w:rsidRDefault="005C6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5C1" w:rsidRDefault="00ED75C1" w:rsidP="005C6F4E">
      <w:pPr>
        <w:spacing w:after="0" w:line="240" w:lineRule="auto"/>
      </w:pPr>
      <w:r>
        <w:separator/>
      </w:r>
    </w:p>
  </w:footnote>
  <w:footnote w:type="continuationSeparator" w:id="0">
    <w:p w:rsidR="00ED75C1" w:rsidRDefault="00ED75C1" w:rsidP="005C6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F4E" w:rsidRDefault="005C6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5943"/>
    <w:multiLevelType w:val="hybridMultilevel"/>
    <w:tmpl w:val="591A9374"/>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 w15:restartNumberingAfterBreak="0">
    <w:nsid w:val="1F216E39"/>
    <w:multiLevelType w:val="hybridMultilevel"/>
    <w:tmpl w:val="2B18933C"/>
    <w:lvl w:ilvl="0" w:tplc="04B4C5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1C0DDD"/>
    <w:multiLevelType w:val="hybridMultilevel"/>
    <w:tmpl w:val="2188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76"/>
    <w:rsid w:val="00001FD5"/>
    <w:rsid w:val="00007FA0"/>
    <w:rsid w:val="0001155E"/>
    <w:rsid w:val="00021D61"/>
    <w:rsid w:val="00024EFA"/>
    <w:rsid w:val="00074774"/>
    <w:rsid w:val="000C3261"/>
    <w:rsid w:val="000F0948"/>
    <w:rsid w:val="000F0F1D"/>
    <w:rsid w:val="00131331"/>
    <w:rsid w:val="001507DD"/>
    <w:rsid w:val="00175E10"/>
    <w:rsid w:val="00185F17"/>
    <w:rsid w:val="00211D4F"/>
    <w:rsid w:val="00262369"/>
    <w:rsid w:val="0028120E"/>
    <w:rsid w:val="00282D72"/>
    <w:rsid w:val="00294BCD"/>
    <w:rsid w:val="002C57BC"/>
    <w:rsid w:val="00321DA4"/>
    <w:rsid w:val="00386061"/>
    <w:rsid w:val="0039642A"/>
    <w:rsid w:val="003D355D"/>
    <w:rsid w:val="00401F55"/>
    <w:rsid w:val="0040764A"/>
    <w:rsid w:val="00420CF1"/>
    <w:rsid w:val="00424B3C"/>
    <w:rsid w:val="0043628A"/>
    <w:rsid w:val="00443052"/>
    <w:rsid w:val="00443902"/>
    <w:rsid w:val="00467FE9"/>
    <w:rsid w:val="004772C5"/>
    <w:rsid w:val="00490E4A"/>
    <w:rsid w:val="00491D73"/>
    <w:rsid w:val="004B157D"/>
    <w:rsid w:val="00520014"/>
    <w:rsid w:val="00520284"/>
    <w:rsid w:val="005301FC"/>
    <w:rsid w:val="005365BB"/>
    <w:rsid w:val="00572E60"/>
    <w:rsid w:val="00595EDB"/>
    <w:rsid w:val="005C1C76"/>
    <w:rsid w:val="005C6F4E"/>
    <w:rsid w:val="006126CE"/>
    <w:rsid w:val="00636577"/>
    <w:rsid w:val="00644F27"/>
    <w:rsid w:val="006A75C5"/>
    <w:rsid w:val="006F5B44"/>
    <w:rsid w:val="00726E0C"/>
    <w:rsid w:val="00734735"/>
    <w:rsid w:val="007550E0"/>
    <w:rsid w:val="00791F30"/>
    <w:rsid w:val="007D2D0D"/>
    <w:rsid w:val="00806E8E"/>
    <w:rsid w:val="00813D21"/>
    <w:rsid w:val="00854497"/>
    <w:rsid w:val="00856E54"/>
    <w:rsid w:val="008671F2"/>
    <w:rsid w:val="008A43BA"/>
    <w:rsid w:val="008C6B61"/>
    <w:rsid w:val="008E278C"/>
    <w:rsid w:val="00981A9F"/>
    <w:rsid w:val="009F44C5"/>
    <w:rsid w:val="00A11C4B"/>
    <w:rsid w:val="00A141A6"/>
    <w:rsid w:val="00A81824"/>
    <w:rsid w:val="00A867BA"/>
    <w:rsid w:val="00A87E63"/>
    <w:rsid w:val="00AB3BAB"/>
    <w:rsid w:val="00AB64EF"/>
    <w:rsid w:val="00AD3D76"/>
    <w:rsid w:val="00B11EE5"/>
    <w:rsid w:val="00B46190"/>
    <w:rsid w:val="00B667CD"/>
    <w:rsid w:val="00BB5243"/>
    <w:rsid w:val="00C13275"/>
    <w:rsid w:val="00C2119E"/>
    <w:rsid w:val="00C529E3"/>
    <w:rsid w:val="00C542A0"/>
    <w:rsid w:val="00C8228D"/>
    <w:rsid w:val="00C8507C"/>
    <w:rsid w:val="00CE2938"/>
    <w:rsid w:val="00D57743"/>
    <w:rsid w:val="00D70615"/>
    <w:rsid w:val="00D82F96"/>
    <w:rsid w:val="00DB2254"/>
    <w:rsid w:val="00E17314"/>
    <w:rsid w:val="00E45CFB"/>
    <w:rsid w:val="00E75713"/>
    <w:rsid w:val="00ED75C1"/>
    <w:rsid w:val="00EF619B"/>
    <w:rsid w:val="00F0747C"/>
    <w:rsid w:val="00F16042"/>
    <w:rsid w:val="00F20667"/>
    <w:rsid w:val="00F33772"/>
    <w:rsid w:val="00F905E9"/>
    <w:rsid w:val="00FA1F90"/>
    <w:rsid w:val="00FB4F7E"/>
    <w:rsid w:val="00FD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931F00F-E3B1-40C0-A6A0-4F38DD1B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2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CE2938"/>
    <w:pPr>
      <w:ind w:left="720"/>
      <w:contextualSpacing/>
    </w:pPr>
  </w:style>
  <w:style w:type="paragraph" w:styleId="BalloonText">
    <w:name w:val="Balloon Text"/>
    <w:basedOn w:val="Normal"/>
    <w:link w:val="BalloonTextChar"/>
    <w:uiPriority w:val="99"/>
    <w:semiHidden/>
    <w:unhideWhenUsed/>
    <w:rsid w:val="00E75713"/>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E75713"/>
    <w:rPr>
      <w:rFonts w:ascii="Lucida Grande" w:hAnsi="Lucida Grande" w:cs="Lucida Grande"/>
      <w:sz w:val="18"/>
      <w:szCs w:val="18"/>
    </w:rPr>
  </w:style>
  <w:style w:type="paragraph" w:styleId="Header">
    <w:name w:val="header"/>
    <w:basedOn w:val="Normal"/>
    <w:link w:val="HeaderChar"/>
    <w:uiPriority w:val="99"/>
    <w:unhideWhenUsed/>
    <w:rsid w:val="005C6F4E"/>
    <w:pPr>
      <w:tabs>
        <w:tab w:val="center" w:pos="4680"/>
        <w:tab w:val="right" w:pos="9360"/>
      </w:tabs>
    </w:pPr>
    <w:rPr>
      <w:lang w:val="x-none" w:eastAsia="x-none"/>
    </w:rPr>
  </w:style>
  <w:style w:type="character" w:customStyle="1" w:styleId="HeaderChar">
    <w:name w:val="Header Char"/>
    <w:link w:val="Header"/>
    <w:uiPriority w:val="99"/>
    <w:rsid w:val="005C6F4E"/>
    <w:rPr>
      <w:sz w:val="22"/>
      <w:szCs w:val="22"/>
    </w:rPr>
  </w:style>
  <w:style w:type="paragraph" w:styleId="Footer">
    <w:name w:val="footer"/>
    <w:basedOn w:val="Normal"/>
    <w:link w:val="FooterChar"/>
    <w:uiPriority w:val="99"/>
    <w:unhideWhenUsed/>
    <w:rsid w:val="005C6F4E"/>
    <w:pPr>
      <w:tabs>
        <w:tab w:val="center" w:pos="4680"/>
        <w:tab w:val="right" w:pos="9360"/>
      </w:tabs>
    </w:pPr>
    <w:rPr>
      <w:lang w:val="x-none" w:eastAsia="x-none"/>
    </w:rPr>
  </w:style>
  <w:style w:type="character" w:customStyle="1" w:styleId="FooterChar">
    <w:name w:val="Footer Char"/>
    <w:link w:val="Footer"/>
    <w:uiPriority w:val="99"/>
    <w:rsid w:val="005C6F4E"/>
    <w:rPr>
      <w:sz w:val="22"/>
      <w:szCs w:val="22"/>
    </w:rPr>
  </w:style>
  <w:style w:type="paragraph" w:styleId="ListParagraph">
    <w:name w:val="List Paragraph"/>
    <w:basedOn w:val="Normal"/>
    <w:uiPriority w:val="72"/>
    <w:qFormat/>
    <w:rsid w:val="00B11E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AC3F-44B1-47F2-9B7D-23C6DC67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cnowell</dc:creator>
  <cp:keywords/>
  <cp:lastModifiedBy>Brenda Stockberger</cp:lastModifiedBy>
  <cp:revision>2</cp:revision>
  <cp:lastPrinted>2015-10-20T20:18:00Z</cp:lastPrinted>
  <dcterms:created xsi:type="dcterms:W3CDTF">2015-10-20T20:24:00Z</dcterms:created>
  <dcterms:modified xsi:type="dcterms:W3CDTF">2015-10-20T20:24:00Z</dcterms:modified>
</cp:coreProperties>
</file>