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DF" w:rsidRDefault="005F4ADF">
      <w:pPr>
        <w:tabs>
          <w:tab w:val="right" w:pos="10170"/>
        </w:tabs>
        <w:rPr>
          <w:i/>
          <w:sz w:val="20"/>
        </w:rPr>
      </w:pPr>
      <w:r>
        <w:fldChar w:fldCharType="begin"/>
      </w:r>
      <w:r>
        <w:instrText xml:space="preserve"> SEQ CHAPTER \h \r 1</w:instrText>
      </w:r>
      <w:r>
        <w:fldChar w:fldCharType="end"/>
      </w:r>
      <w:r>
        <w:rPr>
          <w:sz w:val="22"/>
        </w:rPr>
        <w:tab/>
      </w:r>
      <w:r w:rsidR="00E95A1A">
        <w:rPr>
          <w:sz w:val="22"/>
        </w:rPr>
        <w:t>DRAFT</w:t>
      </w:r>
      <w:r w:rsidR="009E0C31">
        <w:rPr>
          <w:sz w:val="22"/>
        </w:rPr>
        <w:t xml:space="preserve"> 9-5-15</w:t>
      </w:r>
    </w:p>
    <w:p w:rsidR="005F4ADF" w:rsidRDefault="005F4ADF">
      <w:pPr>
        <w:tabs>
          <w:tab w:val="right" w:pos="10170"/>
        </w:tabs>
        <w:rPr>
          <w:sz w:val="22"/>
        </w:rPr>
      </w:pPr>
      <w:r>
        <w:rPr>
          <w:sz w:val="22"/>
        </w:rPr>
        <w:tab/>
      </w:r>
    </w:p>
    <w:p w:rsidR="005F4ADF" w:rsidRDefault="005F4ADF">
      <w:pPr>
        <w:tabs>
          <w:tab w:val="center" w:pos="5086"/>
          <w:tab w:val="right" w:pos="10170"/>
        </w:tabs>
        <w:rPr>
          <w:i/>
          <w:sz w:val="18"/>
        </w:rPr>
      </w:pPr>
      <w:r>
        <w:rPr>
          <w:sz w:val="22"/>
        </w:rPr>
        <w:tab/>
        <w:t>EXECUTIVE COMMITTEE CHARGES FOR</w:t>
      </w:r>
      <w:bookmarkStart w:id="0" w:name="_GoBack"/>
      <w:bookmarkEnd w:id="0"/>
      <w:r>
        <w:rPr>
          <w:sz w:val="22"/>
        </w:rPr>
        <w:t xml:space="preserve"> </w:t>
      </w:r>
      <w:r w:rsidR="00E95A1A">
        <w:rPr>
          <w:sz w:val="22"/>
        </w:rPr>
        <w:t>2015-2016</w:t>
      </w:r>
      <w:r>
        <w:rPr>
          <w:sz w:val="22"/>
        </w:rPr>
        <w:tab/>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Laine Berghout</w:t>
      </w:r>
      <w:r w:rsidR="005F4ADF">
        <w:rPr>
          <w:sz w:val="22"/>
        </w:rPr>
        <w:t>, Chair</w:t>
      </w:r>
    </w:p>
    <w:p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Craig Oberg</w:t>
      </w:r>
      <w:r w:rsidR="005F4ADF">
        <w:rPr>
          <w:sz w:val="22"/>
        </w:rPr>
        <w:t>, Liaison</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center" w:pos="5086"/>
        </w:tabs>
        <w:rPr>
          <w:sz w:val="22"/>
        </w:rPr>
      </w:pPr>
      <w:r>
        <w:rPr>
          <w:sz w:val="22"/>
        </w:rPr>
        <w:tab/>
      </w:r>
      <w:r w:rsidRPr="009F7832">
        <w:rPr>
          <w:sz w:val="22"/>
          <w:u w:val="single"/>
        </w:rPr>
        <w:t>SALARY, BENEFITS, BUDGET, AND FISCAL PLANNING</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i/>
          <w:sz w:val="22"/>
        </w:rPr>
        <w:t>PPM 1-13, Article</w:t>
      </w:r>
      <w:r w:rsidR="00540D6D">
        <w:rPr>
          <w:b/>
          <w:i/>
          <w:sz w:val="22"/>
        </w:rPr>
        <w:t xml:space="preserve"> B-</w:t>
      </w:r>
      <w:r w:rsidR="00CD7C9A">
        <w:rPr>
          <w:b/>
          <w:i/>
          <w:sz w:val="22"/>
        </w:rPr>
        <w:t>V</w:t>
      </w:r>
      <w:r w:rsidR="00540D6D">
        <w:rPr>
          <w:b/>
          <w:i/>
          <w:sz w:val="22"/>
        </w:rPr>
        <w:t>, Section 4.10</w:t>
      </w:r>
      <w:r>
        <w:rPr>
          <w:b/>
          <w:i/>
          <w:sz w:val="22"/>
        </w:rPr>
        <w:t>:  The Committee on Salary, Benefits, Budget and Fiscal planning shall study, evaluate and make recommendations on faculty salaries, benefits, budgets and fiscal planning issues.</w:t>
      </w:r>
    </w:p>
    <w:p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rPr>
      </w:pPr>
      <w:r>
        <w:rPr>
          <w:b/>
          <w:i/>
          <w:sz w:val="22"/>
        </w:rPr>
        <w:t>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No two members of this subcommittee shall be from the same organizational unit. This subcommittee shall consist of the Faculty Senate chair, the chair of the Committee on Salary, Benefits, Budget and Fiscal Planning and a third member nominated by the Committee and approved by the Faculty Senate.</w:t>
      </w: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1.</w:t>
      </w:r>
      <w:r w:rsidRPr="009E0C31">
        <w:tab/>
        <w:t>Examine salary options for compensation increases and prioritize recommendations.  (Spring)</w:t>
      </w:r>
    </w:p>
    <w:p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Pr="009E0C31"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2</w:t>
      </w:r>
      <w:r w:rsidR="005F4ADF" w:rsidRPr="009E0C31">
        <w:t>.</w:t>
      </w:r>
      <w:r w:rsidR="005F4ADF" w:rsidRPr="009E0C31">
        <w:tab/>
        <w:t>Examine the dollar amounts of equity and merit adjustments each year.</w:t>
      </w:r>
      <w:r w:rsidRPr="009E0C31">
        <w:t xml:space="preserve">  (Spring)</w:t>
      </w:r>
    </w:p>
    <w:p w:rsidR="005F4ADF" w:rsidRPr="009E0C31"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Pr="009E0C31"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3</w:t>
      </w:r>
      <w:r w:rsidR="005F4ADF" w:rsidRPr="009E0C31">
        <w:t>.</w:t>
      </w:r>
      <w:r w:rsidR="005F4ADF" w:rsidRPr="009E0C31">
        <w:tab/>
        <w:t xml:space="preserve">Review campus salary levels using CUPA data, turnover data, and data from </w:t>
      </w:r>
      <w:r w:rsidRPr="009E0C31">
        <w:t>regional peer institutions.  (Spring)</w:t>
      </w:r>
    </w:p>
    <w:p w:rsidR="005F4ADF" w:rsidRPr="009E0C31"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rsidR="005F4ADF" w:rsidRPr="009E0C31" w:rsidRDefault="00A31472"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4</w:t>
      </w:r>
      <w:r w:rsidR="005F4ADF" w:rsidRPr="009E0C31">
        <w:t>.</w:t>
      </w:r>
      <w:r w:rsidR="005F4ADF" w:rsidRPr="009E0C31">
        <w:tab/>
      </w:r>
      <w:r w:rsidRPr="009E0C31">
        <w:t>Assess the cur</w:t>
      </w:r>
      <w:r w:rsidR="00621B43" w:rsidRPr="009E0C31">
        <w:t>rent state of compression and i</w:t>
      </w:r>
      <w:r w:rsidRPr="009E0C31">
        <w:t>nversion within d</w:t>
      </w:r>
      <w:r w:rsidR="00621B43" w:rsidRPr="009E0C31">
        <w:t xml:space="preserve">epartments across campus in light of </w:t>
      </w:r>
      <w:r w:rsidRPr="009E0C31">
        <w:t xml:space="preserve">recent hires and changes in </w:t>
      </w:r>
      <w:r w:rsidR="00621B43" w:rsidRPr="009E0C31">
        <w:t>salary increases for promotions.</w:t>
      </w:r>
      <w:r w:rsidR="007726C8" w:rsidRPr="009E0C31">
        <w:t xml:space="preserve">  (Fall)</w:t>
      </w:r>
    </w:p>
    <w:p w:rsidR="00354B49" w:rsidRPr="009E0C31" w:rsidRDefault="00354B49"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rsidR="00354B49" w:rsidRPr="009E0C31" w:rsidRDefault="00354B49"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5.</w:t>
      </w:r>
      <w:r w:rsidR="00D93135" w:rsidRPr="009E0C31">
        <w:tab/>
        <w:t>Explore methods to provide incentive pay to encourage continued development of faculty who have attained the rank of Full Professor.</w:t>
      </w:r>
    </w:p>
    <w:p w:rsidR="00716CD6" w:rsidRPr="00E95A1A" w:rsidRDefault="00716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1F497D" w:themeColor="text2"/>
        </w:rPr>
      </w:pPr>
    </w:p>
    <w:sectPr w:rsidR="00716CD6" w:rsidRPr="00E95A1A">
      <w:pgSz w:w="12240" w:h="15840"/>
      <w:pgMar w:top="1440" w:right="99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35"/>
    <w:rsid w:val="00137A49"/>
    <w:rsid w:val="00321A72"/>
    <w:rsid w:val="00354B49"/>
    <w:rsid w:val="00456035"/>
    <w:rsid w:val="00540D6D"/>
    <w:rsid w:val="005F4ADF"/>
    <w:rsid w:val="00621B43"/>
    <w:rsid w:val="00677FFA"/>
    <w:rsid w:val="006B7735"/>
    <w:rsid w:val="00716CD6"/>
    <w:rsid w:val="007726C8"/>
    <w:rsid w:val="00856A71"/>
    <w:rsid w:val="009E0C31"/>
    <w:rsid w:val="009F7832"/>
    <w:rsid w:val="00A31472"/>
    <w:rsid w:val="00C206F6"/>
    <w:rsid w:val="00C3243A"/>
    <w:rsid w:val="00C50A65"/>
    <w:rsid w:val="00CD7C9A"/>
    <w:rsid w:val="00D26DCC"/>
    <w:rsid w:val="00D93135"/>
    <w:rsid w:val="00DC003B"/>
    <w:rsid w:val="00E95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D0FD92-BEFD-4DA0-AA45-FC0B893A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4</cp:revision>
  <cp:lastPrinted>2014-10-15T20:01:00Z</cp:lastPrinted>
  <dcterms:created xsi:type="dcterms:W3CDTF">2015-08-03T20:24:00Z</dcterms:created>
  <dcterms:modified xsi:type="dcterms:W3CDTF">2015-09-04T20:36:00Z</dcterms:modified>
</cp:coreProperties>
</file>