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0F" w:rsidRDefault="00F25C8D" w:rsidP="00BC0B0F">
      <w:pPr>
        <w:widowControl w:val="0"/>
        <w:autoSpaceDE w:val="0"/>
        <w:autoSpaceDN w:val="0"/>
        <w:adjustRightInd w:val="0"/>
        <w:jc w:val="right"/>
        <w:rPr>
          <w:rFonts w:ascii="Times New Roman" w:hAnsi="Times New Roman"/>
          <w:i/>
          <w:lang w:val="en"/>
        </w:rPr>
      </w:pPr>
      <w:r>
        <w:rPr>
          <w:rFonts w:ascii="Times New Roman" w:hAnsi="Times New Roman"/>
          <w:i/>
          <w:lang w:val="en"/>
        </w:rPr>
        <w:t>DRAFT</w:t>
      </w:r>
      <w:r w:rsidR="00044C7A">
        <w:rPr>
          <w:rFonts w:ascii="Times New Roman" w:hAnsi="Times New Roman"/>
          <w:i/>
          <w:lang w:val="en"/>
        </w:rPr>
        <w:t xml:space="preserve"> 8-18-15</w:t>
      </w:r>
    </w:p>
    <w:p w:rsidR="00777446" w:rsidRPr="000442A0" w:rsidRDefault="00777446" w:rsidP="00BC0B0F">
      <w:pPr>
        <w:widowControl w:val="0"/>
        <w:autoSpaceDE w:val="0"/>
        <w:autoSpaceDN w:val="0"/>
        <w:adjustRightInd w:val="0"/>
        <w:jc w:val="right"/>
        <w:rPr>
          <w:rFonts w:ascii="Times New Roman" w:hAnsi="Times New Roman"/>
          <w:i/>
          <w:lang w:val="en"/>
        </w:rPr>
      </w:pPr>
    </w:p>
    <w:p w:rsidR="00C73E1F" w:rsidRPr="00906CD3" w:rsidRDefault="00784241" w:rsidP="008A0B92">
      <w:pPr>
        <w:widowControl w:val="0"/>
        <w:autoSpaceDE w:val="0"/>
        <w:autoSpaceDN w:val="0"/>
        <w:adjustRightInd w:val="0"/>
        <w:jc w:val="center"/>
        <w:rPr>
          <w:rFonts w:ascii="Times New Roman" w:hAnsi="Times New Roman"/>
          <w:b/>
          <w:sz w:val="24"/>
          <w:szCs w:val="24"/>
          <w:lang w:val="en"/>
        </w:rPr>
      </w:pPr>
      <w:r w:rsidRPr="00906CD3">
        <w:rPr>
          <w:rFonts w:ascii="Times New Roman" w:hAnsi="Times New Roman"/>
          <w:b/>
          <w:sz w:val="24"/>
          <w:szCs w:val="24"/>
          <w:lang w:val="en"/>
        </w:rPr>
        <w:t xml:space="preserve">EXECUTIVE COMMITTEE </w:t>
      </w:r>
      <w:r w:rsidR="008A0B92" w:rsidRPr="00906CD3">
        <w:rPr>
          <w:rFonts w:ascii="Times New Roman" w:hAnsi="Times New Roman"/>
          <w:b/>
          <w:sz w:val="24"/>
          <w:szCs w:val="24"/>
          <w:lang w:val="en"/>
        </w:rPr>
        <w:t xml:space="preserve">DRAFT </w:t>
      </w:r>
      <w:bookmarkStart w:id="0" w:name="_GoBack"/>
      <w:bookmarkEnd w:id="0"/>
      <w:r w:rsidR="00996BAA" w:rsidRPr="00906CD3">
        <w:rPr>
          <w:rFonts w:ascii="Times New Roman" w:hAnsi="Times New Roman"/>
          <w:b/>
          <w:sz w:val="24"/>
          <w:szCs w:val="24"/>
          <w:lang w:val="en"/>
        </w:rPr>
        <w:t xml:space="preserve">CHARGES FOR </w:t>
      </w:r>
      <w:r w:rsidR="00F25C8D" w:rsidRPr="00906CD3">
        <w:rPr>
          <w:rFonts w:ascii="Times New Roman" w:hAnsi="Times New Roman"/>
          <w:b/>
          <w:sz w:val="24"/>
          <w:szCs w:val="24"/>
          <w:lang w:val="en"/>
        </w:rPr>
        <w:t>2015-16</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Kirk Hagen,</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5D30B7" w:rsidRDefault="008A0B92" w:rsidP="008A0B92">
      <w:pPr>
        <w:widowControl w:val="0"/>
        <w:autoSpaceDE w:val="0"/>
        <w:autoSpaceDN w:val="0"/>
        <w:adjustRightInd w:val="0"/>
        <w:jc w:val="center"/>
        <w:rPr>
          <w:rFonts w:ascii="Times New Roman" w:hAnsi="Times New Roman"/>
          <w:b/>
          <w:sz w:val="24"/>
          <w:szCs w:val="24"/>
          <w:lang w:val="en"/>
        </w:rPr>
      </w:pPr>
      <w:r w:rsidRPr="005D30B7">
        <w:rPr>
          <w:rFonts w:ascii="Times New Roman" w:hAnsi="Times New Roman"/>
          <w:b/>
          <w:sz w:val="24"/>
          <w:szCs w:val="24"/>
          <w:u w:val="single"/>
          <w:lang w:val="en"/>
        </w:rPr>
        <w:t>CONSTITUTIONAL REVIEW, APPORTIONMENT, AND ORGANIZATION</w:t>
      </w:r>
    </w:p>
    <w:p w:rsidR="005D30B7" w:rsidRDefault="005D30B7" w:rsidP="00E24A09">
      <w:pPr>
        <w:widowControl w:val="0"/>
        <w:autoSpaceDE w:val="0"/>
        <w:autoSpaceDN w:val="0"/>
        <w:adjustRightInd w:val="0"/>
        <w:rPr>
          <w:rFonts w:ascii="Times New Roman" w:hAnsi="Times New Roman"/>
          <w:b/>
          <w:i/>
          <w:sz w:val="24"/>
          <w:szCs w:val="24"/>
          <w:lang w:val="en"/>
        </w:rPr>
      </w:pPr>
    </w:p>
    <w:p w:rsidR="00E24A09" w:rsidRDefault="008A0B92" w:rsidP="00E24A09">
      <w:pPr>
        <w:widowControl w:val="0"/>
        <w:autoSpaceDE w:val="0"/>
        <w:autoSpaceDN w:val="0"/>
        <w:adjustRightInd w:val="0"/>
        <w:rPr>
          <w:rFonts w:ascii="Times New Roman" w:hAnsi="Times New Roman"/>
          <w:color w:val="000000" w:themeColor="text1"/>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E24A09" w:rsidRPr="00E24A09" w:rsidRDefault="00E24A09" w:rsidP="00E24A09">
      <w:pPr>
        <w:rPr>
          <w:rFonts w:ascii="Georgia" w:hAnsi="Georgia"/>
          <w:lang w:val="en"/>
        </w:rPr>
      </w:pPr>
    </w:p>
    <w:p w:rsidR="002F17D1" w:rsidRDefault="002F17D1" w:rsidP="002F17D1">
      <w:pPr>
        <w:pStyle w:val="ListParagraph"/>
        <w:widowControl w:val="0"/>
        <w:numPr>
          <w:ilvl w:val="0"/>
          <w:numId w:val="10"/>
        </w:numPr>
        <w:tabs>
          <w:tab w:val="left" w:pos="360"/>
        </w:tabs>
        <w:autoSpaceDE w:val="0"/>
        <w:autoSpaceDN w:val="0"/>
        <w:adjustRightInd w:val="0"/>
        <w:spacing w:after="120" w:afterAutospacing="0"/>
        <w:rPr>
          <w:lang w:val="en"/>
        </w:rPr>
      </w:pPr>
      <w:r w:rsidRPr="002F17D1">
        <w:rPr>
          <w:lang w:val="en"/>
        </w:rPr>
        <w:t>Calculate the 2015-16 apportionment for Faculty Senate representation using the Hamilton Method (Fall 2015) and present the apportionment figures to the Faculty Senate during Fall Semester. (November deadline).</w:t>
      </w:r>
    </w:p>
    <w:p w:rsidR="00E24A09" w:rsidRPr="00760D9E" w:rsidRDefault="00E24A09" w:rsidP="00760D9E">
      <w:pPr>
        <w:pStyle w:val="ListParagraph"/>
        <w:numPr>
          <w:ilvl w:val="0"/>
          <w:numId w:val="10"/>
        </w:numPr>
        <w:spacing w:after="120" w:afterAutospacing="0"/>
        <w:rPr>
          <w:rStyle w:val="Emphasis"/>
          <w:i w:val="0"/>
        </w:rPr>
      </w:pPr>
      <w:r w:rsidRPr="00760D9E">
        <w:rPr>
          <w:rStyle w:val="Emphasis"/>
          <w:i w:val="0"/>
        </w:rPr>
        <w:t>Review apportionment procedure document and determine if further changes should be made.</w:t>
      </w:r>
    </w:p>
    <w:p w:rsidR="00E24A09" w:rsidRPr="00760D9E" w:rsidRDefault="00E24A09" w:rsidP="00760D9E">
      <w:pPr>
        <w:pStyle w:val="ListParagraph"/>
        <w:numPr>
          <w:ilvl w:val="0"/>
          <w:numId w:val="10"/>
        </w:numPr>
        <w:spacing w:after="120" w:afterAutospacing="0"/>
        <w:rPr>
          <w:rStyle w:val="Emphasis"/>
          <w:i w:val="0"/>
        </w:rPr>
      </w:pPr>
      <w:r w:rsidRPr="00760D9E">
        <w:rPr>
          <w:rStyle w:val="Emphasis"/>
          <w:i w:val="0"/>
        </w:rPr>
        <w:t>Have a standing committee meeting the first half of each semester.  It has been very challenging to receive feedback on charges and holding set meetings with clear timetables would be helpful to the chair.</w:t>
      </w:r>
    </w:p>
    <w:p w:rsidR="00E24A09" w:rsidRDefault="00E24A09" w:rsidP="00760D9E">
      <w:pPr>
        <w:pStyle w:val="ListParagraph"/>
        <w:numPr>
          <w:ilvl w:val="0"/>
          <w:numId w:val="10"/>
        </w:numPr>
        <w:spacing w:after="120" w:afterAutospacing="0"/>
        <w:rPr>
          <w:rStyle w:val="Emphasis"/>
          <w:i w:val="0"/>
        </w:rPr>
      </w:pPr>
      <w:r w:rsidRPr="00760D9E">
        <w:rPr>
          <w:rStyle w:val="Emphasis"/>
          <w:i w:val="0"/>
        </w:rPr>
        <w:t>Complete a final review of the Faculty Senate numbers; administrators to faculty representatives.</w:t>
      </w:r>
    </w:p>
    <w:p w:rsidR="002F17D1" w:rsidRPr="00760D9E" w:rsidRDefault="002F17D1" w:rsidP="00760D9E">
      <w:pPr>
        <w:pStyle w:val="ListParagraph"/>
        <w:numPr>
          <w:ilvl w:val="0"/>
          <w:numId w:val="10"/>
        </w:numPr>
        <w:spacing w:after="120" w:afterAutospacing="0"/>
        <w:rPr>
          <w:rStyle w:val="Emphasis"/>
          <w:i w:val="0"/>
        </w:rPr>
      </w:pPr>
      <w:r>
        <w:rPr>
          <w:rStyle w:val="Emphasis"/>
          <w:i w:val="0"/>
        </w:rPr>
        <w:t xml:space="preserve">Research questions and make recommendation that are brought to the attention of the </w:t>
      </w:r>
      <w:proofErr w:type="spellStart"/>
      <w:r>
        <w:rPr>
          <w:rStyle w:val="Emphasis"/>
          <w:i w:val="0"/>
        </w:rPr>
        <w:t>CRAO</w:t>
      </w:r>
      <w:proofErr w:type="spellEnd"/>
      <w:r>
        <w:rPr>
          <w:rStyle w:val="Emphasis"/>
          <w:i w:val="0"/>
        </w:rPr>
        <w:t xml:space="preserve"> Committee.  (Ongoing)</w:t>
      </w:r>
    </w:p>
    <w:p w:rsidR="00412FEE" w:rsidRPr="00E24A09" w:rsidRDefault="00412FEE" w:rsidP="00E24A09">
      <w:pPr>
        <w:rPr>
          <w:rFonts w:ascii="Times New Roman" w:hAnsi="Times New Roman"/>
          <w:sz w:val="24"/>
          <w:szCs w:val="24"/>
        </w:rPr>
      </w:pPr>
    </w:p>
    <w:sectPr w:rsidR="00412FEE" w:rsidRPr="00E24A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40A8"/>
    <w:multiLevelType w:val="hybridMultilevel"/>
    <w:tmpl w:val="FF261AAC"/>
    <w:lvl w:ilvl="0" w:tplc="34F62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3540"/>
    <w:multiLevelType w:val="hybridMultilevel"/>
    <w:tmpl w:val="14F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2"/>
    <w:rsid w:val="00040388"/>
    <w:rsid w:val="000442A0"/>
    <w:rsid w:val="00044C7A"/>
    <w:rsid w:val="000479C6"/>
    <w:rsid w:val="000610AF"/>
    <w:rsid w:val="00191D8A"/>
    <w:rsid w:val="001E715E"/>
    <w:rsid w:val="001F4940"/>
    <w:rsid w:val="00206869"/>
    <w:rsid w:val="00223E26"/>
    <w:rsid w:val="00262273"/>
    <w:rsid w:val="002678A9"/>
    <w:rsid w:val="002B66A8"/>
    <w:rsid w:val="002C0E33"/>
    <w:rsid w:val="002E62E5"/>
    <w:rsid w:val="002F17D1"/>
    <w:rsid w:val="002F2472"/>
    <w:rsid w:val="00300110"/>
    <w:rsid w:val="0031119A"/>
    <w:rsid w:val="003A0929"/>
    <w:rsid w:val="00402CD7"/>
    <w:rsid w:val="00412FEE"/>
    <w:rsid w:val="004216C4"/>
    <w:rsid w:val="004F26C2"/>
    <w:rsid w:val="00574083"/>
    <w:rsid w:val="005A7093"/>
    <w:rsid w:val="005B7848"/>
    <w:rsid w:val="005D30B7"/>
    <w:rsid w:val="0063186F"/>
    <w:rsid w:val="00696BF4"/>
    <w:rsid w:val="006E3CE0"/>
    <w:rsid w:val="00760D9E"/>
    <w:rsid w:val="00777446"/>
    <w:rsid w:val="00784241"/>
    <w:rsid w:val="00785175"/>
    <w:rsid w:val="007A5B2C"/>
    <w:rsid w:val="007B662A"/>
    <w:rsid w:val="00803350"/>
    <w:rsid w:val="008A0B92"/>
    <w:rsid w:val="008B4443"/>
    <w:rsid w:val="008E742C"/>
    <w:rsid w:val="008F23DE"/>
    <w:rsid w:val="00906CD3"/>
    <w:rsid w:val="009605F8"/>
    <w:rsid w:val="00986134"/>
    <w:rsid w:val="00996BAA"/>
    <w:rsid w:val="00A81B05"/>
    <w:rsid w:val="00AF1252"/>
    <w:rsid w:val="00B34A8F"/>
    <w:rsid w:val="00B501FD"/>
    <w:rsid w:val="00B516EC"/>
    <w:rsid w:val="00BC0B0F"/>
    <w:rsid w:val="00C11A1D"/>
    <w:rsid w:val="00C657A4"/>
    <w:rsid w:val="00C73E1F"/>
    <w:rsid w:val="00CA167C"/>
    <w:rsid w:val="00CC3050"/>
    <w:rsid w:val="00E24A09"/>
    <w:rsid w:val="00E2515F"/>
    <w:rsid w:val="00E441F7"/>
    <w:rsid w:val="00E97E61"/>
    <w:rsid w:val="00EC0799"/>
    <w:rsid w:val="00F119C5"/>
    <w:rsid w:val="00F25C8D"/>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0749A-F187-4435-899E-875E920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E2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24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24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E2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E24A0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A09"/>
    <w:rPr>
      <w:sz w:val="22"/>
      <w:szCs w:val="22"/>
    </w:rPr>
  </w:style>
  <w:style w:type="character" w:styleId="Emphasis">
    <w:name w:val="Emphasis"/>
    <w:basedOn w:val="DefaultParagraphFont"/>
    <w:qFormat/>
    <w:locked/>
    <w:rsid w:val="00E24A09"/>
    <w:rPr>
      <w:i/>
      <w:iCs/>
    </w:rPr>
  </w:style>
  <w:style w:type="character" w:customStyle="1" w:styleId="Heading2Char">
    <w:name w:val="Heading 2 Char"/>
    <w:basedOn w:val="DefaultParagraphFont"/>
    <w:link w:val="Heading2"/>
    <w:rsid w:val="00E24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24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24A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semiHidden/>
    <w:unhideWhenUsed/>
    <w:rsid w:val="005D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3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Brenda Stockberger</cp:lastModifiedBy>
  <cp:revision>8</cp:revision>
  <cp:lastPrinted>2015-08-18T14:29:00Z</cp:lastPrinted>
  <dcterms:created xsi:type="dcterms:W3CDTF">2015-08-18T14:17:00Z</dcterms:created>
  <dcterms:modified xsi:type="dcterms:W3CDTF">2015-09-04T20:27:00Z</dcterms:modified>
</cp:coreProperties>
</file>