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Recommendation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Proposed changes to PPM 6-22 </w:t>
      </w:r>
    </w:p>
    <w:p w:rsidR="00000000" w:rsidDel="00000000" w:rsidP="00000000" w:rsidRDefault="00000000" w:rsidRPr="00000000">
      <w:pPr>
        <w:contextualSpacing w:val="0"/>
      </w:pPr>
      <w:r w:rsidDel="00000000" w:rsidR="00000000" w:rsidRPr="00000000">
        <w:rPr>
          <w:rtl w:val="0"/>
        </w:rPr>
        <w:t xml:space="preserve">Deletions to the PPM are struckout. </w:t>
      </w:r>
    </w:p>
    <w:p w:rsidR="00000000" w:rsidDel="00000000" w:rsidP="00000000" w:rsidRDefault="00000000" w:rsidRPr="00000000">
      <w:pPr>
        <w:contextualSpacing w:val="0"/>
      </w:pPr>
      <w:r w:rsidDel="00000000" w:rsidR="00000000" w:rsidRPr="00000000">
        <w:rPr>
          <w:rtl w:val="0"/>
        </w:rPr>
        <w:t xml:space="preserve">Additions to the PPM are </w:t>
      </w:r>
      <w:r w:rsidDel="00000000" w:rsidR="00000000" w:rsidRPr="00000000">
        <w:rPr>
          <w:highlight w:val="yellow"/>
          <w:rtl w:val="0"/>
        </w:rPr>
        <w:t xml:space="preserve">highlighted.</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III. STUDENT RIGHTS… </w:t>
      </w:r>
    </w:p>
    <w:p w:rsidR="00000000" w:rsidDel="00000000" w:rsidP="00000000" w:rsidRDefault="00000000" w:rsidRPr="00000000">
      <w:pPr>
        <w:contextualSpacing w:val="0"/>
      </w:pPr>
      <w:r w:rsidDel="00000000" w:rsidR="00000000" w:rsidRPr="00000000">
        <w:rPr>
          <w:rtl w:val="0"/>
        </w:rPr>
        <w:t xml:space="preserve">B. In addition to the foregoing, Weber State University will make reasonable efforts to promote an environment which provides:… </w:t>
      </w:r>
    </w:p>
    <w:p w:rsidR="00000000" w:rsidDel="00000000" w:rsidP="00000000" w:rsidRDefault="00000000" w:rsidRPr="00000000">
      <w:pPr>
        <w:ind w:left="720" w:firstLine="0"/>
        <w:contextualSpacing w:val="0"/>
      </w:pPr>
      <w:r w:rsidDel="00000000" w:rsidR="00000000" w:rsidRPr="00000000">
        <w:rPr>
          <w:rtl w:val="0"/>
        </w:rPr>
        <w:t xml:space="preserve">7. The right to competent academic instruction and advisement such that students may:… </w:t>
      </w:r>
    </w:p>
    <w:p w:rsidR="00000000" w:rsidDel="00000000" w:rsidP="00000000" w:rsidRDefault="00000000" w:rsidRPr="00000000">
      <w:pPr>
        <w:ind w:left="720" w:firstLine="0"/>
        <w:contextualSpacing w:val="0"/>
      </w:pPr>
      <w:r w:rsidDel="00000000" w:rsidR="00000000" w:rsidRPr="00000000">
        <w:rPr>
          <w:rtl w:val="0"/>
        </w:rPr>
        <w:t xml:space="preserve">q. Request a resolution of conflict between course content and the student's core-beliefs. See PPM 6-22 IV.D.9. </w:t>
      </w:r>
    </w:p>
    <w:p w:rsidR="00000000" w:rsidDel="00000000" w:rsidP="00000000" w:rsidRDefault="00000000" w:rsidRPr="00000000">
      <w:pPr>
        <w:ind w:left="720" w:firstLine="0"/>
        <w:contextualSpacing w:val="0"/>
      </w:pPr>
      <w:r w:rsidDel="00000000" w:rsidR="00000000" w:rsidRPr="00000000">
        <w:rPr>
          <w:highlight w:val="yellow"/>
          <w:rtl w:val="0"/>
        </w:rPr>
        <w:t xml:space="preserve">r. Expect instructors to inform students of the classroom policies regarding the audio and/or visual recording of course lectures and activities.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IV. STUDENT RESPONSIBILITIES… </w:t>
      </w:r>
    </w:p>
    <w:p w:rsidR="00000000" w:rsidDel="00000000" w:rsidP="00000000" w:rsidRDefault="00000000" w:rsidRPr="00000000">
      <w:pPr>
        <w:contextualSpacing w:val="0"/>
      </w:pPr>
      <w:r w:rsidDel="00000000" w:rsidR="00000000" w:rsidRPr="00000000">
        <w:rPr>
          <w:rtl w:val="0"/>
        </w:rPr>
        <w:t xml:space="preserve">D. In addition to the foregoing, as members of the Weber State University academic community, students shall: </w:t>
      </w:r>
    </w:p>
    <w:p w:rsidR="00000000" w:rsidDel="00000000" w:rsidP="00000000" w:rsidRDefault="00000000" w:rsidRPr="00000000">
      <w:pPr>
        <w:ind w:left="720" w:firstLine="0"/>
        <w:contextualSpacing w:val="0"/>
      </w:pPr>
      <w:r w:rsidDel="00000000" w:rsidR="00000000" w:rsidRPr="00000000">
        <w:rPr>
          <w:rtl w:val="0"/>
        </w:rPr>
        <w:t xml:space="preserve">1. Maintain academic standards including institutional, school, departmental, program, and individual course standards; </w:t>
      </w:r>
    </w:p>
    <w:p w:rsidR="00000000" w:rsidDel="00000000" w:rsidP="00000000" w:rsidRDefault="00000000" w:rsidRPr="00000000">
      <w:pPr>
        <w:ind w:left="720" w:firstLine="0"/>
        <w:contextualSpacing w:val="0"/>
      </w:pPr>
      <w:r w:rsidDel="00000000" w:rsidR="00000000" w:rsidRPr="00000000">
        <w:rPr>
          <w:rtl w:val="0"/>
        </w:rPr>
        <w:t xml:space="preserve">2. Maintain academic ethics and honesty. To this end, the following activities are specifically prohibited:… </w:t>
      </w:r>
    </w:p>
    <w:p w:rsidR="00000000" w:rsidDel="00000000" w:rsidP="00000000" w:rsidRDefault="00000000" w:rsidRPr="00000000">
      <w:pPr>
        <w:ind w:left="720" w:firstLine="0"/>
        <w:contextualSpacing w:val="0"/>
      </w:pPr>
      <w:r w:rsidDel="00000000" w:rsidR="00000000" w:rsidRPr="00000000">
        <w:rPr>
          <w:strike w:val="1"/>
          <w:rtl w:val="0"/>
        </w:rPr>
        <w:t xml:space="preserve">3. Obtain the instructor's permission before recording lectures;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strike w:val="1"/>
          <w:rtl w:val="0"/>
        </w:rPr>
        <w:t xml:space="preserve">4 </w:t>
      </w:r>
      <w:r w:rsidDel="00000000" w:rsidR="00000000" w:rsidRPr="00000000">
        <w:rPr>
          <w:highlight w:val="yellow"/>
          <w:rtl w:val="0"/>
        </w:rPr>
        <w:t xml:space="preserve">3</w:t>
      </w:r>
      <w:r w:rsidDel="00000000" w:rsidR="00000000" w:rsidRPr="00000000">
        <w:rPr>
          <w:rtl w:val="0"/>
        </w:rPr>
        <w:t xml:space="preserve">. Obtain the instructor's permission at least 24 hours before bringing any children (including infants) into a classroom, workshop, or laboratory setting. In the case of an emergency, prior approval may be sought up to the beginning of the class or activity. If the child becomes disruptive in any way during an approved visit, the responsible person must remove the child immediately; </w:t>
      </w:r>
    </w:p>
    <w:p w:rsidR="00000000" w:rsidDel="00000000" w:rsidP="00000000" w:rsidRDefault="00000000" w:rsidRPr="00000000">
      <w:pPr>
        <w:ind w:left="720" w:firstLine="0"/>
        <w:contextualSpacing w:val="0"/>
      </w:pPr>
      <w:r w:rsidDel="00000000" w:rsidR="00000000" w:rsidRPr="00000000">
        <w:rPr>
          <w:strike w:val="1"/>
          <w:rtl w:val="0"/>
        </w:rPr>
        <w:t xml:space="preserve">5</w:t>
      </w:r>
      <w:r w:rsidDel="00000000" w:rsidR="00000000" w:rsidRPr="00000000">
        <w:rPr>
          <w:highlight w:val="yellow"/>
          <w:rtl w:val="0"/>
        </w:rPr>
        <w:t xml:space="preserve">4</w:t>
      </w:r>
      <w:r w:rsidDel="00000000" w:rsidR="00000000" w:rsidRPr="00000000">
        <w:rPr>
          <w:rtl w:val="0"/>
        </w:rPr>
        <w:t xml:space="preserve">. In the absence of the instructor, remain in the classroom at least 15 minutes from the class starting time, unless otherwise notified; </w:t>
      </w:r>
    </w:p>
    <w:p w:rsidR="00000000" w:rsidDel="00000000" w:rsidP="00000000" w:rsidRDefault="00000000" w:rsidRPr="00000000">
      <w:pPr>
        <w:ind w:left="720" w:firstLine="0"/>
        <w:contextualSpacing w:val="0"/>
      </w:pPr>
      <w:r w:rsidDel="00000000" w:rsidR="00000000" w:rsidRPr="00000000">
        <w:rPr>
          <w:rtl w:val="0"/>
        </w:rPr>
        <w:t xml:space="preserve">56. Notify their instructors as far in advance as possible of any planned absence for participation in University-approved or requested group activities, and discuss the terms, options, and possible outcomes of these absences with instructors; </w:t>
      </w:r>
    </w:p>
    <w:p w:rsidR="00000000" w:rsidDel="00000000" w:rsidP="00000000" w:rsidRDefault="00000000" w:rsidRPr="00000000">
      <w:pPr>
        <w:ind w:left="720" w:firstLine="0"/>
        <w:contextualSpacing w:val="0"/>
      </w:pPr>
      <w:r w:rsidDel="00000000" w:rsidR="00000000" w:rsidRPr="00000000">
        <w:rPr>
          <w:strike w:val="1"/>
          <w:rtl w:val="0"/>
        </w:rPr>
        <w:t xml:space="preserve">6</w:t>
      </w:r>
      <w:r w:rsidDel="00000000" w:rsidR="00000000" w:rsidRPr="00000000">
        <w:rPr>
          <w:highlight w:val="yellow"/>
          <w:rtl w:val="0"/>
        </w:rPr>
        <w:t xml:space="preserve">5</w:t>
      </w:r>
      <w:r w:rsidDel="00000000" w:rsidR="00000000" w:rsidRPr="00000000">
        <w:rPr>
          <w:highlight w:val="yellow"/>
          <w:rtl w:val="0"/>
        </w:rPr>
        <w:t xml:space="preserve">.</w:t>
      </w:r>
      <w:r w:rsidDel="00000000" w:rsidR="00000000" w:rsidRPr="00000000">
        <w:rPr>
          <w:rtl w:val="0"/>
        </w:rPr>
        <w:t xml:space="preserve"> Avoid unethical, wasteful, and/or inappropriate use of any computer system, library, or other campus resource, or interference with the productivity of other users; </w:t>
      </w:r>
    </w:p>
    <w:p w:rsidR="00000000" w:rsidDel="00000000" w:rsidP="00000000" w:rsidRDefault="00000000" w:rsidRPr="00000000">
      <w:pPr>
        <w:ind w:left="720" w:firstLine="0"/>
        <w:contextualSpacing w:val="0"/>
      </w:pPr>
      <w:r w:rsidDel="00000000" w:rsidR="00000000" w:rsidRPr="00000000">
        <w:rPr>
          <w:rtl w:val="0"/>
        </w:rPr>
        <w:t xml:space="preserve">76. Avoid misrepresentation of a research project or paper for other than its original intended usage. </w:t>
      </w:r>
    </w:p>
    <w:p w:rsidR="00000000" w:rsidDel="00000000" w:rsidP="00000000" w:rsidRDefault="00000000" w:rsidRPr="00000000">
      <w:pPr>
        <w:ind w:left="720" w:firstLine="0"/>
        <w:contextualSpacing w:val="0"/>
      </w:pPr>
      <w:r w:rsidDel="00000000" w:rsidR="00000000" w:rsidRPr="00000000">
        <w:rPr>
          <w:strike w:val="1"/>
          <w:rtl w:val="0"/>
        </w:rPr>
        <w:t xml:space="preserve">7</w:t>
      </w:r>
      <w:r w:rsidDel="00000000" w:rsidR="00000000" w:rsidRPr="00000000">
        <w:rPr>
          <w:highlight w:val="yellow"/>
          <w:rtl w:val="0"/>
        </w:rPr>
        <w:t xml:space="preserve">6</w:t>
      </w:r>
      <w:r w:rsidDel="00000000" w:rsidR="00000000" w:rsidRPr="00000000">
        <w:rPr>
          <w:rtl w:val="0"/>
        </w:rPr>
        <w:t xml:space="preserve">. Determine,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This request must be made to the instructor in writing and the student must deliver a copy of the request to the office of the department head. The student's request must articulate the burden the requirement would place on the student's beliefs. </w:t>
      </w:r>
    </w:p>
    <w:p w:rsidR="00000000" w:rsidDel="00000000" w:rsidP="00000000" w:rsidRDefault="00000000" w:rsidRPr="00000000">
      <w:pPr>
        <w:contextualSpacing w:val="0"/>
      </w:pPr>
      <w:r w:rsidDel="00000000" w:rsidR="00000000" w:rsidRPr="00000000">
        <w:rPr>
          <w:rtl w:val="0"/>
        </w:rPr>
        <w:t xml:space="preserve">E. Any student found in violation of the aforementioned examples of dishonesty may, in addition to the appropriate academic sanctions imposed by the professor, have his/her name forwarded to the Dean of Students for appropriate institutional sanctions identified below. </w:t>
      </w:r>
    </w:p>
    <w:p w:rsidR="00000000" w:rsidDel="00000000" w:rsidP="00000000" w:rsidRDefault="00000000" w:rsidRPr="00000000">
      <w:pPr>
        <w:contextualSpacing w:val="0"/>
      </w:pPr>
      <w:r w:rsidDel="00000000" w:rsidR="00000000" w:rsidRPr="00000000">
        <w:rPr>
          <w:rtl w:val="0"/>
        </w:rPr>
        <w:t xml:space="preserve">F. Weber State University reserves the right to take appropriate action against any individual or group which is found upon hearing to pose an unreasonable risk of harm to the health, safety, or welfare of the University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Recommendation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Recommend that the WSU University President empanel and finance a Speech, Media </w:t>
      </w:r>
    </w:p>
    <w:p w:rsidR="00000000" w:rsidDel="00000000" w:rsidP="00000000" w:rsidRDefault="00000000" w:rsidRPr="00000000">
      <w:pPr>
        <w:contextualSpacing w:val="0"/>
      </w:pPr>
      <w:r w:rsidDel="00000000" w:rsidR="00000000" w:rsidRPr="00000000">
        <w:rPr>
          <w:rtl w:val="0"/>
        </w:rPr>
        <w:t xml:space="preserve">and Publication Awareness task force to study the growing body of nationally recognized </w:t>
      </w:r>
    </w:p>
    <w:p w:rsidR="00000000" w:rsidDel="00000000" w:rsidP="00000000" w:rsidRDefault="00000000" w:rsidRPr="00000000">
      <w:pPr>
        <w:contextualSpacing w:val="0"/>
      </w:pPr>
      <w:r w:rsidDel="00000000" w:rsidR="00000000" w:rsidRPr="00000000">
        <w:rPr>
          <w:rtl w:val="0"/>
        </w:rPr>
        <w:t xml:space="preserve">issues in higher education caused by technology proliferation and open source </w:t>
      </w:r>
    </w:p>
    <w:p w:rsidR="00000000" w:rsidDel="00000000" w:rsidP="00000000" w:rsidRDefault="00000000" w:rsidRPr="00000000">
      <w:pPr>
        <w:contextualSpacing w:val="0"/>
      </w:pPr>
      <w:r w:rsidDel="00000000" w:rsidR="00000000" w:rsidRPr="00000000">
        <w:rPr>
          <w:rtl w:val="0"/>
        </w:rPr>
        <w:t xml:space="preserve">publication affecting WSU students, faculty and staff. The goals of the task force are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Collect and analyze information on relevant best practices in higher education, current WSU policies and procedures, and state and federal legal standards regarding speech on campus, and the creation and publication of related media, such as notification of students who are recorded in class, or the ability to limit rights afforded by fair use under copyright 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Develop and publish an educational awareness campaign regarding speech and publication with respect to best practices, WSU policies, and legal requirements.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Create and publish a clearinghouse of information related to issues related to speech and media on campus.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Assist Faculty Senate in identifying deficiencies in current WSU policy and practice.  For example, the extension of recording and distribution policies to online courses, the extent to which free speech can be limited in the classroom, authorization for the recording of campus activities by various parties, student and faculty privacy in the academic setting, and the protection of academic freedom, tenure and promotion from unauthorized publication and/or unfair criticism.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