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5F" w:rsidRDefault="0057352C" w:rsidP="009548D2">
      <w:pPr>
        <w:pStyle w:val="NoSpacing"/>
        <w:jc w:val="center"/>
      </w:pPr>
      <w:r>
        <w:rPr>
          <w:noProof/>
        </w:rPr>
        <w:drawing>
          <wp:inline distT="0" distB="0" distL="0" distR="0" wp14:anchorId="48069649" wp14:editId="3FC036C0">
            <wp:extent cx="3040380" cy="617220"/>
            <wp:effectExtent l="0" t="0" r="7620" b="0"/>
            <wp:docPr id="1" name="Picture 1" descr="WSU_InstSig_horiz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617220"/>
                    </a:xfrm>
                    <a:prstGeom prst="rect">
                      <a:avLst/>
                    </a:prstGeom>
                    <a:noFill/>
                    <a:ln>
                      <a:noFill/>
                    </a:ln>
                  </pic:spPr>
                </pic:pic>
              </a:graphicData>
            </a:graphic>
          </wp:inline>
        </w:drawing>
      </w:r>
    </w:p>
    <w:p w:rsidR="0057352C" w:rsidRDefault="0057352C" w:rsidP="009548D2">
      <w:pPr>
        <w:pStyle w:val="NoSpacing"/>
        <w:jc w:val="center"/>
      </w:pPr>
    </w:p>
    <w:p w:rsidR="0057352C" w:rsidRDefault="0057352C" w:rsidP="009548D2">
      <w:pPr>
        <w:pStyle w:val="NoSpacing"/>
        <w:jc w:val="center"/>
      </w:pPr>
      <w:r w:rsidRPr="0057352C">
        <w:t xml:space="preserve">Thursday, </w:t>
      </w:r>
      <w:r w:rsidR="00D577B6">
        <w:t>12 February 2015</w:t>
      </w:r>
    </w:p>
    <w:p w:rsidR="00FF6F8C" w:rsidRPr="0057352C" w:rsidRDefault="00FF6F8C" w:rsidP="009548D2">
      <w:pPr>
        <w:pStyle w:val="NoSpacing"/>
        <w:jc w:val="center"/>
      </w:pPr>
      <w:r>
        <w:t>2 pm, MA211K</w:t>
      </w:r>
    </w:p>
    <w:p w:rsidR="0057352C" w:rsidRDefault="0057352C" w:rsidP="009548D2">
      <w:pPr>
        <w:pStyle w:val="NoSpacing"/>
        <w:jc w:val="center"/>
      </w:pPr>
    </w:p>
    <w:p w:rsidR="0057352C" w:rsidRPr="00FF6F8C" w:rsidRDefault="00FF6F8C" w:rsidP="009548D2">
      <w:pPr>
        <w:pStyle w:val="NoSpacing"/>
        <w:jc w:val="center"/>
        <w:rPr>
          <w:b/>
        </w:rPr>
      </w:pPr>
      <w:r w:rsidRPr="00FF6F8C">
        <w:rPr>
          <w:b/>
        </w:rPr>
        <w:t>EXECUTIVE COMMITTEE</w:t>
      </w:r>
    </w:p>
    <w:p w:rsidR="00FF6F8C" w:rsidRDefault="00FF6F8C" w:rsidP="009548D2">
      <w:pPr>
        <w:pStyle w:val="NoSpacing"/>
        <w:jc w:val="center"/>
        <w:rPr>
          <w:b/>
        </w:rPr>
      </w:pPr>
      <w:r w:rsidRPr="00FF6F8C">
        <w:rPr>
          <w:b/>
        </w:rPr>
        <w:t>AGENDA SETTING MEETING MINUTES</w:t>
      </w:r>
    </w:p>
    <w:p w:rsidR="009548D2" w:rsidRDefault="009548D2" w:rsidP="009548D2">
      <w:pPr>
        <w:pStyle w:val="NoSpacing"/>
        <w:rPr>
          <w:b/>
        </w:rPr>
      </w:pPr>
    </w:p>
    <w:p w:rsidR="00C51FFE" w:rsidRPr="00C51FFE" w:rsidRDefault="009548D2" w:rsidP="00C51FFE">
      <w:pPr>
        <w:pStyle w:val="NoSpacing"/>
      </w:pPr>
      <w:r>
        <w:t>PRESENT</w:t>
      </w:r>
      <w:r w:rsidR="00C51FFE">
        <w:t xml:space="preserve"> -- </w:t>
      </w:r>
      <w:r w:rsidR="00C51FFE" w:rsidRPr="00C51FFE">
        <w:t>Eric Amsel, Kirk Hagen, Ed Hahn, Kathleen Herndon, Craig Oberg, Carrie Ota, Shane Schvaneveldt, Chuck Wight</w:t>
      </w:r>
      <w:r w:rsidR="00C51FFE">
        <w:t xml:space="preserve">, </w:t>
      </w:r>
      <w:r w:rsidR="00C51FFE" w:rsidRPr="00C51FFE">
        <w:t>Mike Vaughan and Brenda Stockberger</w:t>
      </w:r>
    </w:p>
    <w:p w:rsidR="00C51FFE" w:rsidRPr="00C51FFE" w:rsidRDefault="00C51FFE" w:rsidP="00C51FFE">
      <w:pPr>
        <w:pStyle w:val="NoSpacing"/>
      </w:pPr>
    </w:p>
    <w:p w:rsidR="00C51FFE" w:rsidRDefault="00C51FFE" w:rsidP="00C51FFE">
      <w:pPr>
        <w:pStyle w:val="NoSpacing"/>
      </w:pPr>
      <w:r w:rsidRPr="00C51FFE">
        <w:t xml:space="preserve">Excused: </w:t>
      </w:r>
      <w:r>
        <w:t xml:space="preserve">  </w:t>
      </w:r>
      <w:r w:rsidRPr="00C51FFE">
        <w:t xml:space="preserve"> </w:t>
      </w:r>
      <w:r>
        <w:t xml:space="preserve">Alicia Giralt and </w:t>
      </w:r>
      <w:r w:rsidRPr="00C51FFE">
        <w:t>Carol Naylor</w:t>
      </w:r>
    </w:p>
    <w:p w:rsidR="00C51FFE" w:rsidRPr="00C51FFE" w:rsidRDefault="00C51FFE" w:rsidP="00C51FFE">
      <w:pPr>
        <w:pStyle w:val="NoSpacing"/>
      </w:pPr>
    </w:p>
    <w:p w:rsidR="009548D2" w:rsidRDefault="00C51FFE" w:rsidP="00C51FFE">
      <w:pPr>
        <w:pStyle w:val="NoSpacing"/>
      </w:pPr>
      <w:r w:rsidRPr="00C51FFE">
        <w:t>Guests:  Sally Cantwell, Leigh Shaw,</w:t>
      </w:r>
      <w:r>
        <w:t xml:space="preserve"> Drew Weidman, David Ferro, Bret El</w:t>
      </w:r>
      <w:r w:rsidR="00032064">
        <w:t xml:space="preserve">lis, </w:t>
      </w:r>
      <w:r>
        <w:t>Becky Marchant</w:t>
      </w:r>
      <w:r w:rsidR="00032064">
        <w:t>, and Laine Berghout</w:t>
      </w:r>
    </w:p>
    <w:p w:rsidR="009548D2" w:rsidRDefault="009548D2" w:rsidP="009548D2">
      <w:pPr>
        <w:pStyle w:val="NoSpacing"/>
      </w:pPr>
    </w:p>
    <w:p w:rsidR="009548D2" w:rsidRDefault="009548D2" w:rsidP="00032064">
      <w:pPr>
        <w:pStyle w:val="NoSpacing"/>
        <w:tabs>
          <w:tab w:val="left" w:pos="360"/>
          <w:tab w:val="left" w:pos="720"/>
          <w:tab w:val="left" w:pos="1080"/>
          <w:tab w:val="left" w:pos="1440"/>
        </w:tabs>
      </w:pPr>
      <w:r w:rsidRPr="009548D2">
        <w:t>1.</w:t>
      </w:r>
      <w:r w:rsidRPr="009548D2">
        <w:tab/>
        <w:t>Approve the minutes from the 15 January 2015 meeting.</w:t>
      </w:r>
    </w:p>
    <w:p w:rsidR="00712617" w:rsidRDefault="00712617" w:rsidP="00032064">
      <w:pPr>
        <w:pStyle w:val="NoSpacing"/>
        <w:tabs>
          <w:tab w:val="left" w:pos="360"/>
          <w:tab w:val="left" w:pos="720"/>
          <w:tab w:val="left" w:pos="1080"/>
          <w:tab w:val="left" w:pos="1440"/>
        </w:tabs>
      </w:pPr>
    </w:p>
    <w:p w:rsidR="00712617" w:rsidRDefault="00712617" w:rsidP="00032064">
      <w:pPr>
        <w:pStyle w:val="NoSpacing"/>
        <w:tabs>
          <w:tab w:val="left" w:pos="360"/>
          <w:tab w:val="left" w:pos="720"/>
          <w:tab w:val="left" w:pos="1080"/>
          <w:tab w:val="left" w:pos="1440"/>
        </w:tabs>
      </w:pPr>
      <w:r>
        <w:t>MOTION</w:t>
      </w:r>
      <w:r w:rsidR="00032064">
        <w:tab/>
        <w:t>To a</w:t>
      </w:r>
      <w:r w:rsidR="00032064" w:rsidRPr="00032064">
        <w:t>pprove the minutes from the 15 January 2015 meeting</w:t>
      </w:r>
      <w:r w:rsidR="00032064">
        <w:t xml:space="preserve"> by Ed Hahn.</w:t>
      </w:r>
    </w:p>
    <w:p w:rsidR="00712617" w:rsidRDefault="00032064" w:rsidP="00032064">
      <w:pPr>
        <w:pStyle w:val="NoSpacing"/>
        <w:tabs>
          <w:tab w:val="left" w:pos="360"/>
          <w:tab w:val="left" w:pos="720"/>
          <w:tab w:val="left" w:pos="1080"/>
          <w:tab w:val="left" w:pos="1440"/>
        </w:tabs>
      </w:pPr>
      <w:r>
        <w:t>SECOND</w:t>
      </w:r>
      <w:r>
        <w:tab/>
        <w:t>Kirk Hagen</w:t>
      </w:r>
    </w:p>
    <w:p w:rsidR="00712617" w:rsidRDefault="00712617" w:rsidP="00032064">
      <w:pPr>
        <w:pStyle w:val="NoSpacing"/>
        <w:tabs>
          <w:tab w:val="left" w:pos="360"/>
          <w:tab w:val="left" w:pos="720"/>
          <w:tab w:val="left" w:pos="1080"/>
          <w:tab w:val="left" w:pos="1440"/>
        </w:tabs>
      </w:pPr>
      <w:r>
        <w:t>OUTCOME</w:t>
      </w:r>
      <w:r w:rsidR="00032064">
        <w:tab/>
        <w:t xml:space="preserve">Unanimous </w:t>
      </w:r>
    </w:p>
    <w:p w:rsidR="00712617" w:rsidRDefault="00712617" w:rsidP="00032064">
      <w:pPr>
        <w:pStyle w:val="NoSpacing"/>
        <w:tabs>
          <w:tab w:val="left" w:pos="360"/>
          <w:tab w:val="left" w:pos="720"/>
          <w:tab w:val="left" w:pos="1080"/>
          <w:tab w:val="left" w:pos="1440"/>
        </w:tabs>
      </w:pPr>
    </w:p>
    <w:p w:rsidR="00712617" w:rsidRDefault="00712617" w:rsidP="00032064">
      <w:pPr>
        <w:pStyle w:val="NoSpacing"/>
        <w:tabs>
          <w:tab w:val="left" w:pos="360"/>
          <w:tab w:val="left" w:pos="720"/>
          <w:tab w:val="left" w:pos="1080"/>
          <w:tab w:val="left" w:pos="1440"/>
        </w:tabs>
      </w:pPr>
      <w:r>
        <w:t>DISCUSSION</w:t>
      </w:r>
      <w:r w:rsidR="00032064">
        <w:t xml:space="preserve">  No Discussion.</w:t>
      </w:r>
    </w:p>
    <w:p w:rsidR="009548D2" w:rsidRPr="009548D2" w:rsidRDefault="009548D2" w:rsidP="00032064">
      <w:pPr>
        <w:pStyle w:val="NoSpacing"/>
        <w:tabs>
          <w:tab w:val="left" w:pos="360"/>
          <w:tab w:val="left" w:pos="720"/>
          <w:tab w:val="left" w:pos="1080"/>
          <w:tab w:val="left" w:pos="1440"/>
        </w:tabs>
      </w:pPr>
    </w:p>
    <w:p w:rsidR="009548D2" w:rsidRPr="009548D2" w:rsidRDefault="009548D2" w:rsidP="00032064">
      <w:pPr>
        <w:pStyle w:val="NoSpacing"/>
        <w:tabs>
          <w:tab w:val="left" w:pos="360"/>
          <w:tab w:val="left" w:pos="720"/>
          <w:tab w:val="left" w:pos="1080"/>
          <w:tab w:val="left" w:pos="1440"/>
        </w:tabs>
      </w:pPr>
      <w:r w:rsidRPr="009548D2">
        <w:t>2.</w:t>
      </w:r>
      <w:r w:rsidRPr="009548D2">
        <w:tab/>
        <w:t>University Curriculum Committee  – Sally Cantwell, Chair</w:t>
      </w:r>
    </w:p>
    <w:p w:rsidR="009548D2" w:rsidRPr="009548D2" w:rsidRDefault="009548D2" w:rsidP="009548D2">
      <w:pPr>
        <w:pStyle w:val="NoSpacing"/>
        <w:rPr>
          <w:u w:val="single"/>
        </w:rPr>
      </w:pPr>
      <w:r w:rsidRPr="009548D2">
        <w:rPr>
          <w:u w:val="single"/>
        </w:rPr>
        <w:t>Substantive Curriculum approved at University Curriculum Meeting 28 Jan  2015</w:t>
      </w:r>
    </w:p>
    <w:p w:rsidR="009548D2" w:rsidRPr="009548D2" w:rsidRDefault="009548D2" w:rsidP="009548D2">
      <w:pPr>
        <w:pStyle w:val="NoSpacing"/>
        <w:rPr>
          <w:u w:val="single"/>
        </w:rPr>
      </w:pPr>
    </w:p>
    <w:p w:rsidR="009548D2" w:rsidRPr="009548D2" w:rsidRDefault="009548D2" w:rsidP="009548D2">
      <w:pPr>
        <w:pStyle w:val="NoSpacing"/>
      </w:pPr>
      <w:r w:rsidRPr="009548D2">
        <w:t>HONORS - Judy Elsley</w:t>
      </w:r>
    </w:p>
    <w:p w:rsidR="009548D2" w:rsidRPr="009548D2" w:rsidRDefault="009548D2" w:rsidP="009548D2">
      <w:pPr>
        <w:pStyle w:val="NoSpacing"/>
      </w:pPr>
      <w:r w:rsidRPr="009548D2">
        <w:t>Program Change Proposal - Honors Program, HNRS2050 (SS) added as required course.</w:t>
      </w:r>
    </w:p>
    <w:p w:rsidR="009548D2" w:rsidRPr="009548D2" w:rsidRDefault="009548D2" w:rsidP="009548D2">
      <w:pPr>
        <w:pStyle w:val="NoSpacing"/>
      </w:pPr>
    </w:p>
    <w:p w:rsidR="009548D2" w:rsidRPr="009548D2" w:rsidRDefault="009548D2" w:rsidP="009548D2">
      <w:pPr>
        <w:pStyle w:val="NoSpacing"/>
      </w:pPr>
      <w:r w:rsidRPr="009548D2">
        <w:t>EDUCATION</w:t>
      </w:r>
    </w:p>
    <w:p w:rsidR="009548D2" w:rsidRPr="009548D2" w:rsidRDefault="009548D2" w:rsidP="009548D2">
      <w:pPr>
        <w:pStyle w:val="NoSpacing"/>
      </w:pPr>
      <w:r w:rsidRPr="009548D2">
        <w:t>Child and Family - Wei Qiu and Teri Henke</w:t>
      </w:r>
    </w:p>
    <w:p w:rsidR="009548D2" w:rsidRPr="009548D2" w:rsidRDefault="009548D2" w:rsidP="009548D2">
      <w:pPr>
        <w:pStyle w:val="NoSpacing"/>
      </w:pPr>
      <w:r w:rsidRPr="009548D2">
        <w:t>Program Change Proposal - Early Childhood (AAS);  Early Childhood (BS);  Early Childhood Education(BS)</w:t>
      </w:r>
    </w:p>
    <w:p w:rsidR="009548D2" w:rsidRPr="009548D2" w:rsidRDefault="009548D2" w:rsidP="009548D2">
      <w:pPr>
        <w:pStyle w:val="NoSpacing"/>
      </w:pPr>
      <w:r w:rsidRPr="009548D2">
        <w:t>New Course Proposal  - CHF4130 Language Development and Emergent Literacy in Early Childhood</w:t>
      </w:r>
    </w:p>
    <w:p w:rsidR="009548D2" w:rsidRPr="009548D2" w:rsidRDefault="009548D2" w:rsidP="009548D2">
      <w:pPr>
        <w:pStyle w:val="NoSpacing"/>
      </w:pPr>
      <w:r w:rsidRPr="009548D2">
        <w:t>New Course Proposal - CHF4730 Early Childhood/Early Childhood Education Program Development</w:t>
      </w:r>
    </w:p>
    <w:p w:rsidR="009548D2" w:rsidRPr="009548D2" w:rsidRDefault="009548D2" w:rsidP="009548D2">
      <w:pPr>
        <w:pStyle w:val="NoSpacing"/>
      </w:pPr>
    </w:p>
    <w:p w:rsidR="009548D2" w:rsidRPr="009548D2" w:rsidRDefault="009548D2" w:rsidP="009548D2">
      <w:pPr>
        <w:pStyle w:val="NoSpacing"/>
      </w:pPr>
      <w:r w:rsidRPr="009548D2">
        <w:t>HEALTH PROFESSIONS</w:t>
      </w:r>
    </w:p>
    <w:p w:rsidR="009548D2" w:rsidRPr="009548D2" w:rsidRDefault="009548D2" w:rsidP="009548D2">
      <w:pPr>
        <w:pStyle w:val="NoSpacing"/>
      </w:pPr>
      <w:r w:rsidRPr="009548D2">
        <w:t>Nursing - Kristy Baron</w:t>
      </w:r>
    </w:p>
    <w:p w:rsidR="009548D2" w:rsidRPr="009548D2" w:rsidRDefault="009548D2" w:rsidP="009548D2">
      <w:pPr>
        <w:pStyle w:val="NoSpacing"/>
      </w:pPr>
      <w:r w:rsidRPr="009548D2">
        <w:t>Program Change Proposal - RN to BSN</w:t>
      </w:r>
    </w:p>
    <w:p w:rsidR="009548D2" w:rsidRPr="009548D2" w:rsidRDefault="009548D2" w:rsidP="009548D2">
      <w:pPr>
        <w:pStyle w:val="NoSpacing"/>
      </w:pPr>
      <w:r w:rsidRPr="009548D2">
        <w:t>New Course Proposal  - NRSG4045 End-of-Life Nursing Education Consortium</w:t>
      </w:r>
    </w:p>
    <w:p w:rsidR="009548D2" w:rsidRPr="009548D2" w:rsidRDefault="009548D2" w:rsidP="009548D2">
      <w:pPr>
        <w:pStyle w:val="NoSpacing"/>
      </w:pPr>
    </w:p>
    <w:p w:rsidR="009548D2" w:rsidRPr="009548D2" w:rsidRDefault="009548D2" w:rsidP="009548D2">
      <w:pPr>
        <w:pStyle w:val="NoSpacing"/>
      </w:pPr>
      <w:r w:rsidRPr="009548D2">
        <w:t>Medical Lab Sciences - Janet Oja</w:t>
      </w:r>
    </w:p>
    <w:p w:rsidR="009548D2" w:rsidRPr="009548D2" w:rsidRDefault="009548D2" w:rsidP="009548D2">
      <w:pPr>
        <w:pStyle w:val="NoSpacing"/>
      </w:pPr>
      <w:r w:rsidRPr="009548D2">
        <w:t>Program Proposal Change - Medical Lab Science BS</w:t>
      </w:r>
    </w:p>
    <w:p w:rsidR="009548D2" w:rsidRPr="009548D2" w:rsidRDefault="009548D2" w:rsidP="009548D2">
      <w:pPr>
        <w:pStyle w:val="NoSpacing"/>
      </w:pPr>
      <w:r w:rsidRPr="009548D2">
        <w:t>New Course Proposal  - MLS3312 Clinical laboratory Immunology and Virology</w:t>
      </w:r>
    </w:p>
    <w:p w:rsidR="009548D2" w:rsidRPr="009548D2" w:rsidRDefault="009548D2" w:rsidP="009548D2">
      <w:pPr>
        <w:pStyle w:val="NoSpacing"/>
      </w:pPr>
    </w:p>
    <w:p w:rsidR="009548D2" w:rsidRPr="009548D2" w:rsidRDefault="009548D2" w:rsidP="009548D2">
      <w:pPr>
        <w:pStyle w:val="NoSpacing"/>
      </w:pPr>
      <w:r w:rsidRPr="009548D2">
        <w:t>COAST</w:t>
      </w:r>
    </w:p>
    <w:p w:rsidR="009548D2" w:rsidRPr="009548D2" w:rsidRDefault="009548D2" w:rsidP="009548D2">
      <w:pPr>
        <w:pStyle w:val="NoSpacing"/>
      </w:pPr>
      <w:r w:rsidRPr="009548D2">
        <w:t>Network Technology &amp; Business Multimedia - Allyson Saunders</w:t>
      </w:r>
    </w:p>
    <w:p w:rsidR="009548D2" w:rsidRPr="009548D2" w:rsidRDefault="009548D2" w:rsidP="009548D2">
      <w:pPr>
        <w:pStyle w:val="NoSpacing"/>
      </w:pPr>
      <w:r w:rsidRPr="009548D2">
        <w:t>Program Proposal Change  - Network Management Technology,  AAS Degree</w:t>
      </w:r>
    </w:p>
    <w:p w:rsidR="009548D2" w:rsidRPr="009548D2" w:rsidRDefault="009548D2" w:rsidP="009548D2">
      <w:pPr>
        <w:pStyle w:val="NoSpacing"/>
      </w:pPr>
      <w:r w:rsidRPr="009548D2">
        <w:t>Program Proposal Change -  Network Management Technology, BS Degree</w:t>
      </w:r>
    </w:p>
    <w:p w:rsidR="009548D2" w:rsidRPr="009548D2" w:rsidRDefault="009548D2" w:rsidP="009548D2">
      <w:pPr>
        <w:pStyle w:val="NoSpacing"/>
      </w:pPr>
      <w:r w:rsidRPr="009548D2">
        <w:t>Program Proposal Change -  Network Management Technology, Minor</w:t>
      </w:r>
    </w:p>
    <w:p w:rsidR="009548D2" w:rsidRPr="009548D2" w:rsidRDefault="009548D2" w:rsidP="009548D2">
      <w:pPr>
        <w:pStyle w:val="NoSpacing"/>
      </w:pPr>
      <w:r w:rsidRPr="009548D2">
        <w:t>Course Proposal Change - NTM1300 Networks and Emerging Technologies</w:t>
      </w:r>
    </w:p>
    <w:p w:rsidR="009548D2" w:rsidRPr="009548D2" w:rsidRDefault="009548D2" w:rsidP="009548D2">
      <w:pPr>
        <w:pStyle w:val="NoSpacing"/>
      </w:pPr>
      <w:r w:rsidRPr="009548D2">
        <w:t>Course Proposal Change - NTM3710 Switching and Transmission Network Systems Management</w:t>
      </w:r>
    </w:p>
    <w:p w:rsidR="009548D2" w:rsidRPr="009548D2" w:rsidRDefault="009548D2" w:rsidP="009548D2">
      <w:pPr>
        <w:pStyle w:val="NoSpacing"/>
      </w:pPr>
      <w:r w:rsidRPr="009548D2">
        <w:t>Course Proposal Change - NTM3715 Transmission Network Applications</w:t>
      </w:r>
    </w:p>
    <w:p w:rsidR="009548D2" w:rsidRPr="009548D2" w:rsidRDefault="009548D2" w:rsidP="009548D2">
      <w:pPr>
        <w:pStyle w:val="NoSpacing"/>
      </w:pPr>
      <w:r w:rsidRPr="009548D2">
        <w:lastRenderedPageBreak/>
        <w:t>Course Proposal Change - NTM4700 Data and Voice Network Design</w:t>
      </w:r>
    </w:p>
    <w:p w:rsidR="009548D2" w:rsidRPr="009548D2" w:rsidRDefault="009548D2" w:rsidP="009548D2">
      <w:pPr>
        <w:pStyle w:val="NoSpacing"/>
      </w:pPr>
      <w:r w:rsidRPr="009548D2">
        <w:t>Course Proposal Change - NTM4710  Traffic Technology &amp; Voice Network Design</w:t>
      </w:r>
    </w:p>
    <w:p w:rsidR="009548D2" w:rsidRPr="009548D2" w:rsidRDefault="009548D2" w:rsidP="009548D2">
      <w:pPr>
        <w:pStyle w:val="NoSpacing"/>
      </w:pPr>
      <w:r w:rsidRPr="009548D2">
        <w:t>Syllabus and Supporting documentation included</w:t>
      </w:r>
    </w:p>
    <w:p w:rsidR="009548D2" w:rsidRPr="009548D2" w:rsidRDefault="009548D2" w:rsidP="009548D2">
      <w:pPr>
        <w:pStyle w:val="NoSpacing"/>
      </w:pPr>
    </w:p>
    <w:p w:rsidR="009548D2" w:rsidRPr="009548D2" w:rsidRDefault="009548D2" w:rsidP="009548D2">
      <w:pPr>
        <w:pStyle w:val="NoSpacing"/>
      </w:pPr>
      <w:r w:rsidRPr="009548D2">
        <w:t>Computer Science - Brian Rague</w:t>
      </w:r>
    </w:p>
    <w:p w:rsidR="009548D2" w:rsidRPr="009548D2" w:rsidRDefault="009548D2" w:rsidP="009548D2">
      <w:pPr>
        <w:pStyle w:val="NoSpacing"/>
      </w:pPr>
      <w:r w:rsidRPr="009548D2">
        <w:t>New Program Proposal - Programming Essentials Institutional Certificate</w:t>
      </w:r>
    </w:p>
    <w:p w:rsidR="009548D2" w:rsidRDefault="009548D2" w:rsidP="009548D2">
      <w:pPr>
        <w:pStyle w:val="NoSpacing"/>
      </w:pPr>
      <w:r w:rsidRPr="009548D2">
        <w:t xml:space="preserve">New General Education Computer Information Literacy (CIL) Proposal - CS1030 </w:t>
      </w:r>
    </w:p>
    <w:p w:rsidR="009548D2" w:rsidRPr="009548D2" w:rsidRDefault="009548D2" w:rsidP="009548D2">
      <w:pPr>
        <w:pStyle w:val="NoSpacing"/>
      </w:pPr>
    </w:p>
    <w:p w:rsidR="009548D2" w:rsidRPr="009548D2" w:rsidRDefault="009548D2" w:rsidP="009548D2">
      <w:pPr>
        <w:pStyle w:val="NoSpacing"/>
      </w:pPr>
      <w:r w:rsidRPr="009548D2">
        <w:t>SOCIAL &amp; BEHAVIORAL SCIENCE</w:t>
      </w:r>
    </w:p>
    <w:p w:rsidR="009548D2" w:rsidRPr="009548D2" w:rsidRDefault="009548D2" w:rsidP="009548D2">
      <w:pPr>
        <w:pStyle w:val="NoSpacing"/>
      </w:pPr>
      <w:r w:rsidRPr="009548D2">
        <w:t>Political Science - Stephanie Wolfe</w:t>
      </w:r>
    </w:p>
    <w:p w:rsidR="009548D2" w:rsidRPr="009548D2" w:rsidRDefault="009548D2" w:rsidP="009548D2">
      <w:pPr>
        <w:pStyle w:val="NoSpacing"/>
      </w:pPr>
      <w:r w:rsidRPr="009548D2">
        <w:t>New Course Proposal - POLS2930 Peacebuilding in Rwanda</w:t>
      </w:r>
    </w:p>
    <w:p w:rsidR="009548D2" w:rsidRPr="009548D2" w:rsidRDefault="009548D2" w:rsidP="009548D2">
      <w:pPr>
        <w:pStyle w:val="NoSpacing"/>
      </w:pPr>
      <w:r w:rsidRPr="009548D2">
        <w:t xml:space="preserve">New Course Proposal – POLS4760 Rwanda: Genocide and Aftermath </w:t>
      </w:r>
    </w:p>
    <w:p w:rsidR="009548D2" w:rsidRPr="009548D2" w:rsidRDefault="009548D2" w:rsidP="009548D2">
      <w:pPr>
        <w:pStyle w:val="NoSpacing"/>
      </w:pPr>
    </w:p>
    <w:p w:rsidR="009548D2" w:rsidRPr="009548D2" w:rsidRDefault="009548D2" w:rsidP="009548D2">
      <w:pPr>
        <w:pStyle w:val="NoSpacing"/>
      </w:pPr>
      <w:r w:rsidRPr="009548D2">
        <w:t>BUSINESS</w:t>
      </w:r>
    </w:p>
    <w:p w:rsidR="009548D2" w:rsidRPr="009548D2" w:rsidRDefault="009548D2" w:rsidP="009548D2">
      <w:pPr>
        <w:pStyle w:val="NoSpacing"/>
      </w:pPr>
      <w:r w:rsidRPr="009548D2">
        <w:t>Business Administration - Clinton Amos</w:t>
      </w:r>
    </w:p>
    <w:p w:rsidR="009548D2" w:rsidRDefault="009548D2" w:rsidP="009548D2">
      <w:pPr>
        <w:pStyle w:val="NoSpacing"/>
      </w:pPr>
      <w:r w:rsidRPr="009548D2">
        <w:t>Program Change Proposal - BS in Business Administration: Marketing Emphasis</w:t>
      </w:r>
    </w:p>
    <w:p w:rsidR="00032064" w:rsidRDefault="00032064" w:rsidP="00032064">
      <w:pPr>
        <w:pStyle w:val="NoSpacing"/>
        <w:tabs>
          <w:tab w:val="left" w:pos="360"/>
        </w:tabs>
      </w:pPr>
    </w:p>
    <w:p w:rsidR="00712617" w:rsidRPr="00712617" w:rsidRDefault="00712617" w:rsidP="00032064">
      <w:pPr>
        <w:pStyle w:val="NoSpacing"/>
        <w:tabs>
          <w:tab w:val="left" w:pos="360"/>
          <w:tab w:val="left" w:pos="720"/>
          <w:tab w:val="left" w:pos="1080"/>
          <w:tab w:val="left" w:pos="1440"/>
          <w:tab w:val="left" w:pos="1800"/>
        </w:tabs>
      </w:pPr>
      <w:r w:rsidRPr="00712617">
        <w:t>MOTION</w:t>
      </w:r>
      <w:r w:rsidR="00032064">
        <w:tab/>
      </w:r>
      <w:r w:rsidR="00173ECD">
        <w:t>Motion to move Curriculum as listed above to Faculty Senate by Kathy Herndon.</w:t>
      </w:r>
    </w:p>
    <w:p w:rsidR="00712617" w:rsidRPr="00712617" w:rsidRDefault="00712617" w:rsidP="00032064">
      <w:pPr>
        <w:pStyle w:val="NoSpacing"/>
        <w:tabs>
          <w:tab w:val="left" w:pos="360"/>
          <w:tab w:val="left" w:pos="720"/>
          <w:tab w:val="left" w:pos="1080"/>
          <w:tab w:val="left" w:pos="1440"/>
          <w:tab w:val="left" w:pos="1800"/>
        </w:tabs>
      </w:pPr>
      <w:r w:rsidRPr="00712617">
        <w:t>SECOND</w:t>
      </w:r>
      <w:r w:rsidR="00173ECD">
        <w:tab/>
        <w:t>Eric Amsel</w:t>
      </w:r>
    </w:p>
    <w:p w:rsidR="00712617" w:rsidRPr="00712617" w:rsidRDefault="00712617" w:rsidP="00032064">
      <w:pPr>
        <w:pStyle w:val="NoSpacing"/>
        <w:tabs>
          <w:tab w:val="left" w:pos="360"/>
          <w:tab w:val="left" w:pos="720"/>
          <w:tab w:val="left" w:pos="1080"/>
          <w:tab w:val="left" w:pos="1440"/>
          <w:tab w:val="left" w:pos="1800"/>
        </w:tabs>
      </w:pPr>
      <w:r w:rsidRPr="00712617">
        <w:t>OUTCOME</w:t>
      </w:r>
      <w:r w:rsidR="00173ECD">
        <w:tab/>
        <w:t xml:space="preserve">Unanimous </w:t>
      </w:r>
    </w:p>
    <w:p w:rsidR="00712617" w:rsidRPr="00712617" w:rsidRDefault="00712617" w:rsidP="00032064">
      <w:pPr>
        <w:pStyle w:val="NoSpacing"/>
        <w:tabs>
          <w:tab w:val="left" w:pos="360"/>
          <w:tab w:val="left" w:pos="720"/>
          <w:tab w:val="left" w:pos="1080"/>
          <w:tab w:val="left" w:pos="1440"/>
          <w:tab w:val="left" w:pos="1800"/>
        </w:tabs>
      </w:pPr>
    </w:p>
    <w:p w:rsidR="00712617" w:rsidRDefault="00712617" w:rsidP="00032064">
      <w:pPr>
        <w:pStyle w:val="NoSpacing"/>
        <w:tabs>
          <w:tab w:val="left" w:pos="360"/>
          <w:tab w:val="left" w:pos="720"/>
          <w:tab w:val="left" w:pos="1080"/>
          <w:tab w:val="left" w:pos="1440"/>
          <w:tab w:val="left" w:pos="1800"/>
        </w:tabs>
      </w:pPr>
      <w:r w:rsidRPr="00712617">
        <w:t>DISCUSSION</w:t>
      </w:r>
      <w:r w:rsidR="007364F9">
        <w:tab/>
        <w:t>Follow up on COMM1270</w:t>
      </w:r>
      <w:r w:rsidR="00F40B19">
        <w:t>(January 15)</w:t>
      </w:r>
      <w:r w:rsidR="007364F9">
        <w:t xml:space="preserve"> and mention that support letters were received from the Philosophy department.   Watching total credit hours on programs so that they don’t go over the</w:t>
      </w:r>
      <w:r w:rsidR="00F40B19">
        <w:t xml:space="preserve"> total credit </w:t>
      </w:r>
      <w:r w:rsidR="007364F9">
        <w:t>hours required for bachelors</w:t>
      </w:r>
      <w:r w:rsidR="00F40B19">
        <w:t xml:space="preserve"> and associate degrees</w:t>
      </w:r>
      <w:r w:rsidR="007364F9">
        <w:t xml:space="preserve">.  Check CPPM if there is language that limits programs to a certain credit hours.  There should be language in the Curriculum Policy that spells out that programs should not </w:t>
      </w:r>
      <w:r w:rsidR="00F40B19">
        <w:t xml:space="preserve">go over 120 hours.  Many faculty don’t know there is a limit or don’t know the total credits of their program.  Not aware that General Ed courses also need to be counted in the total hours.  Add to the form the information on credit hours.   Will the new software track the total hours of a program?  Will have to find out the answer to that.  Word is getting out on changes being discussed on Gen Ed.  This is in the development and discussion stage.  </w:t>
      </w:r>
      <w:r w:rsidR="00173ECD">
        <w:t xml:space="preserve">Departments should examine when students become majors.  </w:t>
      </w:r>
    </w:p>
    <w:p w:rsidR="00173ECD" w:rsidRDefault="00173ECD" w:rsidP="00032064">
      <w:pPr>
        <w:pStyle w:val="NoSpacing"/>
        <w:tabs>
          <w:tab w:val="left" w:pos="360"/>
          <w:tab w:val="left" w:pos="720"/>
          <w:tab w:val="left" w:pos="1080"/>
          <w:tab w:val="left" w:pos="1440"/>
          <w:tab w:val="left" w:pos="1800"/>
        </w:tabs>
      </w:pPr>
    </w:p>
    <w:p w:rsidR="009548D2" w:rsidRPr="009548D2" w:rsidRDefault="009548D2" w:rsidP="00032064">
      <w:pPr>
        <w:pStyle w:val="NoSpacing"/>
        <w:tabs>
          <w:tab w:val="left" w:pos="360"/>
          <w:tab w:val="left" w:pos="720"/>
          <w:tab w:val="left" w:pos="1080"/>
          <w:tab w:val="left" w:pos="1440"/>
          <w:tab w:val="left" w:pos="1800"/>
        </w:tabs>
      </w:pPr>
      <w:r w:rsidRPr="009548D2">
        <w:t>3.</w:t>
      </w:r>
      <w:r w:rsidRPr="009548D2">
        <w:tab/>
        <w:t>PPM 3-27 Administrative Leave – Kirk Hagen, APAFT Liaison</w:t>
      </w:r>
    </w:p>
    <w:p w:rsidR="00173ECD" w:rsidRDefault="00173ECD" w:rsidP="00032064">
      <w:pPr>
        <w:pStyle w:val="NoSpacing"/>
        <w:tabs>
          <w:tab w:val="left" w:pos="360"/>
          <w:tab w:val="left" w:pos="720"/>
          <w:tab w:val="left" w:pos="1080"/>
          <w:tab w:val="left" w:pos="1440"/>
          <w:tab w:val="left" w:pos="1800"/>
        </w:tabs>
      </w:pPr>
    </w:p>
    <w:p w:rsidR="00712617" w:rsidRPr="00712617" w:rsidRDefault="00712617" w:rsidP="00032064">
      <w:pPr>
        <w:pStyle w:val="NoSpacing"/>
        <w:tabs>
          <w:tab w:val="left" w:pos="360"/>
          <w:tab w:val="left" w:pos="720"/>
          <w:tab w:val="left" w:pos="1080"/>
          <w:tab w:val="left" w:pos="1440"/>
          <w:tab w:val="left" w:pos="1800"/>
        </w:tabs>
      </w:pPr>
      <w:r w:rsidRPr="00712617">
        <w:t>DISCUSSION</w:t>
      </w:r>
      <w:r w:rsidR="00173ECD">
        <w:t xml:space="preserve">  After the Senate voted on the Change to PPM3-25 Sabbatical Leave, there is also PPM3-27 that addresses Administrative Leave.  Are there any inconsistencies  that APAFT should look at in this policy?  </w:t>
      </w:r>
      <w:r w:rsidR="006E3FB8">
        <w:t xml:space="preserve">  This isn’t a faculty policy.   Should this be addressed </w:t>
      </w:r>
      <w:r w:rsidR="00CC66AB">
        <w:t>by a different committee?</w:t>
      </w:r>
      <w:r w:rsidR="00D2421E">
        <w:t xml:space="preserve">  It is really a Human Resources policy.</w:t>
      </w:r>
      <w:r w:rsidR="006E3FB8">
        <w:t xml:space="preserve">  Has anyone violated this policy?  No.</w:t>
      </w:r>
      <w:r w:rsidR="00D2421E">
        <w:t xml:space="preserve">  No one has had to return any funds.</w:t>
      </w:r>
      <w:r w:rsidR="006E3FB8">
        <w:t xml:space="preserve">  Concerning those who do not return after Sabbaticals – data was looked at last three years - 1 faculty</w:t>
      </w:r>
      <w:r w:rsidR="00D2421E">
        <w:t xml:space="preserve"> member</w:t>
      </w:r>
      <w:r w:rsidR="006E3FB8">
        <w:t xml:space="preserve"> didn’t return.  Five years back, there was a higher number that didn’t return due to a retirement incentive.   </w:t>
      </w:r>
      <w:r w:rsidR="000633C5">
        <w:t xml:space="preserve">Administrative Leave is rare.  Happens usually when a Senior Administrator steps down from a position.  No action was ruled necessary on this policy.  No vote taken.  </w:t>
      </w:r>
    </w:p>
    <w:p w:rsidR="000633C5" w:rsidRPr="009548D2" w:rsidRDefault="000633C5" w:rsidP="00032064">
      <w:pPr>
        <w:pStyle w:val="NoSpacing"/>
        <w:tabs>
          <w:tab w:val="left" w:pos="360"/>
          <w:tab w:val="left" w:pos="720"/>
          <w:tab w:val="left" w:pos="1080"/>
          <w:tab w:val="left" w:pos="1440"/>
          <w:tab w:val="left" w:pos="1800"/>
        </w:tabs>
      </w:pPr>
    </w:p>
    <w:p w:rsidR="009548D2" w:rsidRPr="009548D2" w:rsidRDefault="009548D2" w:rsidP="00032064">
      <w:pPr>
        <w:pStyle w:val="NoSpacing"/>
        <w:tabs>
          <w:tab w:val="left" w:pos="360"/>
          <w:tab w:val="left" w:pos="720"/>
          <w:tab w:val="left" w:pos="1080"/>
          <w:tab w:val="left" w:pos="1440"/>
          <w:tab w:val="left" w:pos="1800"/>
        </w:tabs>
        <w:rPr>
          <w:rFonts w:eastAsia="Calibri" w:cs="Times New Roman"/>
        </w:rPr>
      </w:pPr>
      <w:r w:rsidRPr="009548D2">
        <w:rPr>
          <w:rFonts w:eastAsia="Calibri" w:cs="Times New Roman"/>
        </w:rPr>
        <w:t>4.</w:t>
      </w:r>
      <w:r w:rsidRPr="009548D2">
        <w:rPr>
          <w:rFonts w:eastAsia="Calibri" w:cs="Times New Roman"/>
        </w:rPr>
        <w:tab/>
        <w:t>Admissions, Standards and Student Affairs Committee -  Becky Marchant, Chair</w:t>
      </w:r>
    </w:p>
    <w:p w:rsidR="009548D2" w:rsidRPr="009548D2" w:rsidRDefault="009548D2" w:rsidP="009548D2">
      <w:pPr>
        <w:pStyle w:val="NoSpacing"/>
        <w:rPr>
          <w:rFonts w:eastAsia="Calibri" w:cs="Times New Roman"/>
        </w:rPr>
      </w:pPr>
    </w:p>
    <w:p w:rsidR="009548D2" w:rsidRPr="00D76690" w:rsidRDefault="007F622A" w:rsidP="00D76690">
      <w:pPr>
        <w:pStyle w:val="NoSpacing"/>
        <w:rPr>
          <w:rFonts w:cs="Times New Roman"/>
        </w:rPr>
      </w:pPr>
      <w:r w:rsidRPr="00D76690">
        <w:rPr>
          <w:rFonts w:cs="Times New Roman"/>
        </w:rPr>
        <w:t>PPM4-19 – Grading Policies</w:t>
      </w:r>
    </w:p>
    <w:p w:rsidR="007F622A" w:rsidRPr="00D76690" w:rsidRDefault="007F622A" w:rsidP="00D76690">
      <w:pPr>
        <w:pStyle w:val="NoSpacing"/>
        <w:rPr>
          <w:rFonts w:cs="Times New Roman"/>
        </w:rPr>
      </w:pPr>
    </w:p>
    <w:p w:rsidR="00D76690" w:rsidRPr="00D76690" w:rsidRDefault="007F622A" w:rsidP="00D76690">
      <w:pPr>
        <w:pStyle w:val="NoSpacing"/>
        <w:rPr>
          <w:rFonts w:eastAsia="Times New Roman" w:cs="Times New Roman"/>
          <w:color w:val="222222"/>
        </w:rPr>
      </w:pPr>
      <w:r w:rsidRPr="00D76690">
        <w:rPr>
          <w:rFonts w:cs="Times New Roman"/>
        </w:rPr>
        <w:t xml:space="preserve">Excerpt of policy:  </w:t>
      </w:r>
      <w:r w:rsidR="00D76690" w:rsidRPr="00D76690">
        <w:rPr>
          <w:rFonts w:eastAsia="Times New Roman" w:cs="Times New Roman"/>
          <w:color w:val="000000"/>
        </w:rPr>
        <w:t>A. GRADE POINT AVERAGE CALCULATION</w:t>
      </w:r>
    </w:p>
    <w:p w:rsidR="00D76690" w:rsidRPr="00D76690" w:rsidRDefault="00D76690" w:rsidP="00D76690">
      <w:pPr>
        <w:pStyle w:val="NoSpacing"/>
        <w:rPr>
          <w:rFonts w:eastAsia="Times New Roman" w:cs="Times New Roman"/>
          <w:color w:val="000000"/>
        </w:rPr>
      </w:pPr>
      <w:r w:rsidRPr="00D76690">
        <w:rPr>
          <w:rFonts w:eastAsia="Times New Roman" w:cs="Times New Roman"/>
          <w:color w:val="000000"/>
        </w:rPr>
        <w:t xml:space="preserve">The cumulative grade point average (GPA) is calculated by dividing the total number of grade points (the number of credit hours per course taken multiplied by the numerical value shown below for the grade received in each course) by the total number of credit hours taken. A student's overall </w:t>
      </w:r>
      <w:r w:rsidRPr="00D76690">
        <w:rPr>
          <w:rFonts w:eastAsia="Times New Roman" w:cs="Times New Roman"/>
          <w:color w:val="000000"/>
          <w:highlight w:val="yellow"/>
          <w:shd w:val="clear" w:color="auto" w:fill="CCCCCC"/>
        </w:rPr>
        <w:t>WSU</w:t>
      </w:r>
      <w:r w:rsidRPr="00D76690">
        <w:rPr>
          <w:rFonts w:eastAsia="Times New Roman" w:cs="Times New Roman"/>
          <w:color w:val="000000"/>
        </w:rPr>
        <w:t xml:space="preserve"> GPA </w:t>
      </w:r>
      <w:r w:rsidRPr="00D76690">
        <w:rPr>
          <w:rFonts w:eastAsia="Times New Roman" w:cs="Times New Roman"/>
          <w:strike/>
          <w:color w:val="FF0000"/>
        </w:rPr>
        <w:t>will be calculated based only on courses taken at Weber State University and will be the GPA that appears</w:t>
      </w:r>
      <w:r w:rsidRPr="00D76690">
        <w:rPr>
          <w:rFonts w:eastAsia="Times New Roman" w:cs="Times New Roman"/>
          <w:color w:val="FF0000"/>
        </w:rPr>
        <w:t xml:space="preserve"> </w:t>
      </w:r>
      <w:r w:rsidRPr="00D76690">
        <w:rPr>
          <w:rFonts w:eastAsia="Times New Roman" w:cs="Times New Roman"/>
          <w:color w:val="000000"/>
          <w:highlight w:val="yellow"/>
          <w:shd w:val="clear" w:color="auto" w:fill="D9D9D9"/>
        </w:rPr>
        <w:t>will appear</w:t>
      </w:r>
      <w:r w:rsidRPr="00D76690">
        <w:rPr>
          <w:rFonts w:eastAsia="Times New Roman" w:cs="Times New Roman"/>
          <w:color w:val="000000"/>
        </w:rPr>
        <w:t xml:space="preserve"> on the transcript for that student. Only letter grades (A through E and UW as defined in A.2. below) are used in computing the grade point average.</w:t>
      </w:r>
    </w:p>
    <w:p w:rsidR="00D76690" w:rsidRPr="00D76690" w:rsidRDefault="00D76690" w:rsidP="00D76690">
      <w:pPr>
        <w:pStyle w:val="NoSpacing"/>
        <w:rPr>
          <w:rFonts w:eastAsia="Times New Roman" w:cs="Times New Roman"/>
        </w:rPr>
      </w:pPr>
    </w:p>
    <w:p w:rsidR="00D76690" w:rsidRPr="00D76690" w:rsidRDefault="00D76690" w:rsidP="00D76690">
      <w:pPr>
        <w:pStyle w:val="NoSpacing"/>
        <w:rPr>
          <w:rFonts w:eastAsia="Times New Roman" w:cs="Times New Roman"/>
          <w:color w:val="222222"/>
        </w:rPr>
      </w:pPr>
      <w:r w:rsidRPr="00D76690">
        <w:rPr>
          <w:rFonts w:eastAsia="Times New Roman" w:cs="Times New Roman"/>
          <w:b/>
          <w:bCs/>
          <w:color w:val="000000"/>
        </w:rPr>
        <w:t>……….</w:t>
      </w:r>
    </w:p>
    <w:p w:rsidR="00D76690" w:rsidRPr="00D76690" w:rsidRDefault="00D76690" w:rsidP="00D76690">
      <w:pPr>
        <w:pStyle w:val="NoSpacing"/>
        <w:rPr>
          <w:rFonts w:eastAsia="Times New Roman" w:cs="Times New Roman"/>
          <w:color w:val="222222"/>
        </w:rPr>
      </w:pPr>
      <w:r w:rsidRPr="00D76690">
        <w:rPr>
          <w:rFonts w:eastAsia="Times New Roman" w:cs="Times New Roman"/>
          <w:color w:val="222222"/>
        </w:rPr>
        <w:br/>
      </w:r>
      <w:r w:rsidRPr="00D76690">
        <w:rPr>
          <w:rFonts w:eastAsia="Times New Roman" w:cs="Times New Roman"/>
          <w:color w:val="000000"/>
        </w:rPr>
        <w:t>F. REPEAT COURSES</w:t>
      </w:r>
    </w:p>
    <w:p w:rsidR="00D76690" w:rsidRPr="00D76690" w:rsidRDefault="00D76690" w:rsidP="00D76690">
      <w:pPr>
        <w:pStyle w:val="NoSpacing"/>
        <w:rPr>
          <w:rFonts w:eastAsia="Times New Roman" w:cs="Times New Roman"/>
          <w:color w:val="000000"/>
        </w:rPr>
      </w:pPr>
      <w:r w:rsidRPr="00D76690">
        <w:rPr>
          <w:rFonts w:eastAsia="Times New Roman" w:cs="Times New Roman"/>
          <w:color w:val="000000"/>
        </w:rPr>
        <w:t>Each WSU course (unless specifically listed as repeatable for credit in the course description) may be used only once in total hours and GPA.</w:t>
      </w:r>
    </w:p>
    <w:p w:rsidR="00D76690" w:rsidRPr="00D76690" w:rsidRDefault="00D76690" w:rsidP="00D76690">
      <w:pPr>
        <w:pStyle w:val="NoSpacing"/>
        <w:rPr>
          <w:rFonts w:eastAsia="Times New Roman" w:cs="Times New Roman"/>
          <w:color w:val="000000"/>
        </w:rPr>
      </w:pPr>
      <w:r w:rsidRPr="00D76690">
        <w:rPr>
          <w:rFonts w:eastAsia="Times New Roman" w:cs="Times New Roman"/>
          <w:color w:val="000000"/>
        </w:rPr>
        <w:t xml:space="preserve">A course will appear on the transcript each time it is completed, but it will be counted only once in the total hours and only the most recent </w:t>
      </w:r>
      <w:r w:rsidRPr="00D76690">
        <w:rPr>
          <w:rFonts w:eastAsia="Times New Roman" w:cs="Times New Roman"/>
          <w:strike/>
          <w:color w:val="FF0000"/>
        </w:rPr>
        <w:t>WSU</w:t>
      </w:r>
      <w:r w:rsidRPr="00D76690">
        <w:rPr>
          <w:rFonts w:eastAsia="Times New Roman" w:cs="Times New Roman"/>
          <w:color w:val="FF0000"/>
        </w:rPr>
        <w:t xml:space="preserve"> </w:t>
      </w:r>
      <w:r w:rsidRPr="00D76690">
        <w:rPr>
          <w:rFonts w:eastAsia="Times New Roman" w:cs="Times New Roman"/>
          <w:color w:val="000000"/>
        </w:rPr>
        <w:t>letter grade will be used to calculate the GPA. CR (</w:t>
      </w:r>
      <w:r w:rsidRPr="00D76690">
        <w:rPr>
          <w:rFonts w:eastAsia="Times New Roman" w:cs="Times New Roman"/>
          <w:i/>
          <w:iCs/>
          <w:color w:val="000000"/>
        </w:rPr>
        <w:t>credit</w:t>
      </w:r>
      <w:r w:rsidRPr="00D76690">
        <w:rPr>
          <w:rFonts w:eastAsia="Times New Roman" w:cs="Times New Roman"/>
          <w:color w:val="000000"/>
        </w:rPr>
        <w:t>) is not considered a letter grade and will not cause a previous grade to be discounted.</w:t>
      </w:r>
    </w:p>
    <w:p w:rsidR="00D76690" w:rsidRPr="00D76690" w:rsidRDefault="00D76690" w:rsidP="00D76690">
      <w:pPr>
        <w:pStyle w:val="NoSpacing"/>
        <w:rPr>
          <w:rFonts w:eastAsia="Times New Roman" w:cs="Times New Roman"/>
          <w:color w:val="000000"/>
        </w:rPr>
      </w:pPr>
      <w:r w:rsidRPr="00D76690">
        <w:rPr>
          <w:rFonts w:eastAsia="Times New Roman" w:cs="Times New Roman"/>
          <w:color w:val="000000"/>
        </w:rPr>
        <w:t>Once a bachelor's degree has been posted to a student's permanent record, courses used for that degree may not be repeated to improve the GPA.</w:t>
      </w:r>
    </w:p>
    <w:p w:rsidR="00D76690" w:rsidRPr="00D76690" w:rsidRDefault="00D76690" w:rsidP="00D76690">
      <w:pPr>
        <w:pStyle w:val="NoSpacing"/>
        <w:rPr>
          <w:rFonts w:eastAsia="Times New Roman" w:cs="Times New Roman"/>
          <w:color w:val="000000"/>
        </w:rPr>
      </w:pPr>
      <w:r w:rsidRPr="00D76690">
        <w:rPr>
          <w:rFonts w:eastAsia="Times New Roman" w:cs="Times New Roman"/>
          <w:color w:val="000000"/>
        </w:rPr>
        <w:t>All courses which have been repeated will have the symbol "E" (connoting excluded) noted in the Repeat column of the transcript except for the last time the course is posted to the transcript.</w:t>
      </w:r>
    </w:p>
    <w:p w:rsidR="00D76690" w:rsidRPr="00D76690" w:rsidRDefault="006E70BB" w:rsidP="00D76690">
      <w:pPr>
        <w:pStyle w:val="NoSpacing"/>
        <w:rPr>
          <w:rFonts w:cs="Times New Roman"/>
        </w:rPr>
      </w:pPr>
      <w:r>
        <w:rPr>
          <w:rFonts w:cs="Times New Roman"/>
        </w:rPr>
        <w:t>----------------</w:t>
      </w:r>
    </w:p>
    <w:p w:rsidR="007F622A" w:rsidRDefault="007F622A" w:rsidP="009548D2">
      <w:pPr>
        <w:pStyle w:val="NoSpacing"/>
        <w:rPr>
          <w:rFonts w:eastAsia="Calibri" w:cs="Times New Roman"/>
        </w:rPr>
      </w:pPr>
    </w:p>
    <w:p w:rsidR="007F622A" w:rsidRDefault="007F622A" w:rsidP="009548D2">
      <w:pPr>
        <w:pStyle w:val="NoSpacing"/>
        <w:rPr>
          <w:rFonts w:eastAsia="Calibri" w:cs="Times New Roman"/>
        </w:rPr>
      </w:pPr>
      <w:r>
        <w:rPr>
          <w:rFonts w:eastAsia="Calibri" w:cs="Times New Roman"/>
        </w:rPr>
        <w:t xml:space="preserve">DISCUSSION - </w:t>
      </w:r>
      <w:r w:rsidR="00D76690">
        <w:rPr>
          <w:rFonts w:eastAsia="Calibri" w:cs="Times New Roman"/>
        </w:rPr>
        <w:t xml:space="preserve">  </w:t>
      </w:r>
      <w:r w:rsidR="006E70BB">
        <w:rPr>
          <w:rFonts w:eastAsia="Calibri" w:cs="Times New Roman"/>
        </w:rPr>
        <w:t>The ASSA committee has been reviewing the policy on repeating cours</w:t>
      </w:r>
      <w:r w:rsidR="00D2421E">
        <w:rPr>
          <w:rFonts w:eastAsia="Calibri" w:cs="Times New Roman"/>
        </w:rPr>
        <w:t>es.  The policy excerpt above was</w:t>
      </w:r>
      <w:r w:rsidR="006E70BB">
        <w:rPr>
          <w:rFonts w:eastAsia="Calibri" w:cs="Times New Roman"/>
        </w:rPr>
        <w:t xml:space="preserve"> updated to reflect the option recommended by the committee in the best interest of the student.  This is </w:t>
      </w:r>
      <w:r w:rsidR="00D2421E">
        <w:rPr>
          <w:rFonts w:eastAsia="Calibri" w:cs="Times New Roman"/>
        </w:rPr>
        <w:t xml:space="preserve">defined as </w:t>
      </w:r>
      <w:r w:rsidR="006E70BB">
        <w:rPr>
          <w:rFonts w:eastAsia="Calibri" w:cs="Times New Roman"/>
        </w:rPr>
        <w:t>“</w:t>
      </w:r>
      <w:r w:rsidR="006E70BB" w:rsidRPr="00D2421E">
        <w:rPr>
          <w:rFonts w:eastAsia="Calibri" w:cs="Times New Roman"/>
          <w:i/>
        </w:rPr>
        <w:t>accept the last class regardless of where it comes from</w:t>
      </w:r>
      <w:r w:rsidR="006E70BB">
        <w:rPr>
          <w:rFonts w:eastAsia="Calibri" w:cs="Times New Roman"/>
        </w:rPr>
        <w:t>”</w:t>
      </w:r>
      <w:r w:rsidR="00D2421E">
        <w:rPr>
          <w:rFonts w:eastAsia="Calibri" w:cs="Times New Roman"/>
        </w:rPr>
        <w:t xml:space="preserve"> </w:t>
      </w:r>
      <w:r w:rsidR="00835874">
        <w:rPr>
          <w:rFonts w:eastAsia="Calibri" w:cs="Times New Roman"/>
        </w:rPr>
        <w:t>.</w:t>
      </w:r>
      <w:r w:rsidR="00D2421E">
        <w:rPr>
          <w:rFonts w:eastAsia="Calibri" w:cs="Times New Roman"/>
        </w:rPr>
        <w:t xml:space="preserve">  See the synopsis below for explanation.</w:t>
      </w:r>
      <w:r w:rsidR="00835874">
        <w:rPr>
          <w:rFonts w:eastAsia="Calibri" w:cs="Times New Roman"/>
        </w:rPr>
        <w:t xml:space="preserve"> </w:t>
      </w:r>
    </w:p>
    <w:p w:rsidR="006E70BB" w:rsidRDefault="006E70BB" w:rsidP="009548D2">
      <w:pPr>
        <w:pStyle w:val="NoSpacing"/>
        <w:rPr>
          <w:rFonts w:eastAsia="Calibri" w:cs="Times New Roman"/>
        </w:rPr>
      </w:pPr>
    </w:p>
    <w:p w:rsidR="006E70BB" w:rsidRDefault="006E70BB" w:rsidP="009548D2">
      <w:pPr>
        <w:pStyle w:val="NoSpacing"/>
        <w:rPr>
          <w:rFonts w:eastAsia="Calibri" w:cs="Times New Roman"/>
        </w:rPr>
      </w:pPr>
      <w:r>
        <w:rPr>
          <w:rFonts w:eastAsia="Calibri" w:cs="Times New Roman"/>
        </w:rPr>
        <w:t xml:space="preserve">Paragraph from the synopsis of committee discussion - </w:t>
      </w:r>
    </w:p>
    <w:p w:rsidR="006E70BB" w:rsidRPr="006E70BB" w:rsidRDefault="006E70BB" w:rsidP="006E70BB">
      <w:pPr>
        <w:pStyle w:val="NoSpacing"/>
        <w:ind w:left="720" w:right="576"/>
        <w:rPr>
          <w:rFonts w:eastAsia="Calibri" w:cs="Times New Roman"/>
        </w:rPr>
      </w:pPr>
      <w:r w:rsidRPr="006E70BB">
        <w:rPr>
          <w:rFonts w:eastAsia="Calibri" w:cs="Times New Roman"/>
          <w:i/>
        </w:rPr>
        <w:t>Accept the last class regardless of where it was taken.</w:t>
      </w:r>
      <w:r w:rsidRPr="006E70BB">
        <w:rPr>
          <w:rFonts w:eastAsia="Calibri" w:cs="Times New Roman"/>
        </w:rPr>
        <w:t xml:space="preserve"> This option is a compromise between the two first two options. It is not the most student friendly option but it has smaller effect on the integrity of the transcript. This policy would allow a student who failed a course at WSU go to another institution and pass the equivalent course and transfer back to WSU to exclude the WSU failing grade. This option will still affect the integrity of the transcript but the population of effected transcripts will be significantly smaller than the other option. This option also maintains some urgency in the class when a student repeats the course. Because we will accept the last class regardless of where it came from or regardless of the grade received. The student still needs to pass the class. On the other hand, in the situation where we accept the high grade, there is no urgency when a student repeats because the penalty is no worse than the first time the student took the class.  This can be viewed as a positive and a negative. </w:t>
      </w:r>
    </w:p>
    <w:p w:rsidR="006E70BB" w:rsidRDefault="006E70BB" w:rsidP="009548D2">
      <w:pPr>
        <w:pStyle w:val="NoSpacing"/>
        <w:rPr>
          <w:rFonts w:eastAsia="Calibri" w:cs="Times New Roman"/>
        </w:rPr>
      </w:pPr>
    </w:p>
    <w:p w:rsidR="00D2421E" w:rsidRDefault="00835874" w:rsidP="009548D2">
      <w:pPr>
        <w:pStyle w:val="NoSpacing"/>
        <w:rPr>
          <w:rFonts w:eastAsia="Calibri" w:cs="Times New Roman"/>
        </w:rPr>
      </w:pPr>
      <w:r>
        <w:rPr>
          <w:rFonts w:eastAsia="Calibri" w:cs="Times New Roman"/>
        </w:rPr>
        <w:t>DISCUSSION Continued –</w:t>
      </w:r>
      <w:r w:rsidR="00D2421E">
        <w:rPr>
          <w:rFonts w:eastAsia="Calibri" w:cs="Times New Roman"/>
        </w:rPr>
        <w:t xml:space="preserve">  This situation doesn’t happen that much, around 200 incidents had occurred in the last five years.  Registrar’s office gathered this data.   The ASSA Committee felt that this was the best recommendation to keep the integrity of the Weber State University student transcript and not block the students from progressing in their program of study.  This is a good compromise.  </w:t>
      </w:r>
      <w:r w:rsidR="00843F7A">
        <w:rPr>
          <w:rFonts w:eastAsia="Calibri" w:cs="Times New Roman"/>
        </w:rPr>
        <w:t xml:space="preserve">If a transfer course is articulated as an equivalent course, it is accepted.  </w:t>
      </w:r>
    </w:p>
    <w:p w:rsidR="00D2421E" w:rsidRDefault="00D2421E" w:rsidP="009548D2">
      <w:pPr>
        <w:pStyle w:val="NoSpacing"/>
        <w:rPr>
          <w:rFonts w:eastAsia="Calibri" w:cs="Times New Roman"/>
        </w:rPr>
      </w:pPr>
    </w:p>
    <w:p w:rsidR="007F622A" w:rsidRDefault="007F622A" w:rsidP="009548D2">
      <w:pPr>
        <w:pStyle w:val="NoSpacing"/>
        <w:rPr>
          <w:rFonts w:eastAsia="Calibri" w:cs="Times New Roman"/>
        </w:rPr>
      </w:pPr>
      <w:r>
        <w:rPr>
          <w:rFonts w:eastAsia="Calibri" w:cs="Times New Roman"/>
        </w:rPr>
        <w:t>MOTION</w:t>
      </w:r>
      <w:r w:rsidR="00835874">
        <w:rPr>
          <w:rFonts w:eastAsia="Calibri" w:cs="Times New Roman"/>
        </w:rPr>
        <w:t xml:space="preserve"> </w:t>
      </w:r>
      <w:r w:rsidR="00CC66AB">
        <w:rPr>
          <w:rFonts w:eastAsia="Calibri" w:cs="Times New Roman"/>
        </w:rPr>
        <w:tab/>
      </w:r>
      <w:r w:rsidR="00843F7A">
        <w:rPr>
          <w:rFonts w:eastAsia="Calibri" w:cs="Times New Roman"/>
        </w:rPr>
        <w:t xml:space="preserve">Motion to move PPM4-19 </w:t>
      </w:r>
      <w:r w:rsidR="00843F7A" w:rsidRPr="00843F7A">
        <w:rPr>
          <w:rFonts w:eastAsia="Calibri" w:cs="Times New Roman"/>
        </w:rPr>
        <w:t>Grading Policies</w:t>
      </w:r>
      <w:r w:rsidR="00843F7A">
        <w:rPr>
          <w:rFonts w:eastAsia="Calibri" w:cs="Times New Roman"/>
        </w:rPr>
        <w:t xml:space="preserve"> forward to the Faculty Senate by Eri</w:t>
      </w:r>
      <w:r w:rsidR="00835874">
        <w:rPr>
          <w:rFonts w:eastAsia="Calibri" w:cs="Times New Roman"/>
        </w:rPr>
        <w:t>c Amsel</w:t>
      </w:r>
      <w:r w:rsidR="00843F7A">
        <w:rPr>
          <w:rFonts w:eastAsia="Calibri" w:cs="Times New Roman"/>
        </w:rPr>
        <w:t>.</w:t>
      </w:r>
    </w:p>
    <w:p w:rsidR="007F622A" w:rsidRDefault="007F622A" w:rsidP="009548D2">
      <w:pPr>
        <w:pStyle w:val="NoSpacing"/>
        <w:rPr>
          <w:rFonts w:eastAsia="Calibri" w:cs="Times New Roman"/>
        </w:rPr>
      </w:pPr>
      <w:r>
        <w:rPr>
          <w:rFonts w:eastAsia="Calibri" w:cs="Times New Roman"/>
        </w:rPr>
        <w:t>SECOND</w:t>
      </w:r>
      <w:r w:rsidR="00835874">
        <w:rPr>
          <w:rFonts w:eastAsia="Calibri" w:cs="Times New Roman"/>
        </w:rPr>
        <w:tab/>
        <w:t>Kathy Herndon</w:t>
      </w:r>
    </w:p>
    <w:p w:rsidR="007F622A" w:rsidRDefault="007F622A" w:rsidP="009548D2">
      <w:pPr>
        <w:pStyle w:val="NoSpacing"/>
        <w:rPr>
          <w:rFonts w:eastAsia="Calibri" w:cs="Times New Roman"/>
        </w:rPr>
      </w:pPr>
      <w:r>
        <w:rPr>
          <w:rFonts w:eastAsia="Calibri" w:cs="Times New Roman"/>
        </w:rPr>
        <w:t>OUTCOME</w:t>
      </w:r>
      <w:r w:rsidR="00835874">
        <w:rPr>
          <w:rFonts w:eastAsia="Calibri" w:cs="Times New Roman"/>
        </w:rPr>
        <w:tab/>
        <w:t xml:space="preserve">Unanimous </w:t>
      </w:r>
    </w:p>
    <w:p w:rsidR="007F622A" w:rsidRDefault="007F622A" w:rsidP="009548D2">
      <w:pPr>
        <w:pStyle w:val="NoSpacing"/>
        <w:rPr>
          <w:rFonts w:eastAsia="Calibri" w:cs="Times New Roman"/>
        </w:rPr>
      </w:pPr>
    </w:p>
    <w:p w:rsidR="007F622A" w:rsidRPr="00843F7A" w:rsidRDefault="00843F7A" w:rsidP="009548D2">
      <w:pPr>
        <w:pStyle w:val="NoSpacing"/>
        <w:rPr>
          <w:rFonts w:eastAsia="Calibri" w:cs="Times New Roman"/>
          <w:u w:val="single"/>
        </w:rPr>
      </w:pPr>
      <w:r w:rsidRPr="00843F7A">
        <w:rPr>
          <w:rFonts w:eastAsia="Calibri" w:cs="Times New Roman"/>
          <w:u w:val="single"/>
        </w:rPr>
        <w:t>Second Item for ASSA:</w:t>
      </w:r>
    </w:p>
    <w:p w:rsidR="009548D2" w:rsidRPr="009548D2" w:rsidRDefault="009548D2" w:rsidP="009548D2">
      <w:pPr>
        <w:pStyle w:val="NoSpacing"/>
        <w:rPr>
          <w:rFonts w:eastAsia="Calibri" w:cs="Times New Roman"/>
        </w:rPr>
      </w:pPr>
      <w:r w:rsidRPr="009548D2">
        <w:rPr>
          <w:rFonts w:eastAsia="Calibri" w:cs="Times New Roman"/>
        </w:rPr>
        <w:t>Charge #3 states: Review existing policy and consider requiring programs (such as developmental and other gateway programs) to submit to some mechanism of review for changes to their program admissions/placement standards when those changes impact students and other programs across the University.</w:t>
      </w:r>
    </w:p>
    <w:p w:rsidR="009548D2" w:rsidRPr="009548D2" w:rsidRDefault="009548D2" w:rsidP="009548D2">
      <w:pPr>
        <w:pStyle w:val="NoSpacing"/>
        <w:rPr>
          <w:rFonts w:eastAsia="Calibri" w:cs="Times New Roman"/>
        </w:rPr>
      </w:pPr>
    </w:p>
    <w:p w:rsidR="009548D2" w:rsidRPr="009548D2" w:rsidRDefault="009548D2" w:rsidP="009548D2">
      <w:pPr>
        <w:pStyle w:val="NoSpacing"/>
      </w:pPr>
      <w:r w:rsidRPr="009548D2">
        <w:rPr>
          <w:b/>
          <w:bCs/>
        </w:rPr>
        <w:t xml:space="preserve">Our questions regarding this charge are - </w:t>
      </w:r>
    </w:p>
    <w:p w:rsidR="009548D2" w:rsidRPr="009548D2" w:rsidRDefault="009548D2" w:rsidP="009548D2">
      <w:pPr>
        <w:pStyle w:val="NoSpacing"/>
      </w:pPr>
    </w:p>
    <w:p w:rsidR="009548D2" w:rsidRPr="009548D2" w:rsidRDefault="009548D2" w:rsidP="009548D2">
      <w:pPr>
        <w:pStyle w:val="NoSpacing"/>
        <w:numPr>
          <w:ilvl w:val="0"/>
          <w:numId w:val="1"/>
        </w:numPr>
      </w:pPr>
      <w:r w:rsidRPr="009548D2">
        <w:rPr>
          <w:b/>
          <w:bCs/>
        </w:rPr>
        <w:t>Is the term “gateway program” intended to include only developmental (remedial) programs or to be interpreted more broadly? If applied more broadly, how should a gateway program be defined?</w:t>
      </w:r>
    </w:p>
    <w:p w:rsidR="009548D2" w:rsidRPr="009548D2" w:rsidRDefault="009548D2" w:rsidP="009548D2">
      <w:pPr>
        <w:pStyle w:val="NoSpacing"/>
        <w:numPr>
          <w:ilvl w:val="0"/>
          <w:numId w:val="1"/>
        </w:numPr>
      </w:pPr>
      <w:r w:rsidRPr="009548D2">
        <w:rPr>
          <w:b/>
          <w:bCs/>
        </w:rPr>
        <w:t>What contact person (most likely the person who brought the charge to Executive Committee) can ASSA talk to or meet with for clarification?</w:t>
      </w:r>
    </w:p>
    <w:p w:rsidR="009548D2" w:rsidRDefault="009548D2" w:rsidP="009548D2">
      <w:pPr>
        <w:pStyle w:val="NoSpacing"/>
        <w:numPr>
          <w:ilvl w:val="0"/>
          <w:numId w:val="1"/>
        </w:numPr>
      </w:pPr>
      <w:r w:rsidRPr="009548D2">
        <w:rPr>
          <w:b/>
          <w:bCs/>
        </w:rPr>
        <w:t>What example(s) exist to illustrate the type of concern Charge #3 is intended to address?</w:t>
      </w:r>
    </w:p>
    <w:p w:rsidR="009548D2" w:rsidRDefault="009548D2" w:rsidP="009548D2">
      <w:pPr>
        <w:pStyle w:val="NoSpacing"/>
      </w:pPr>
    </w:p>
    <w:p w:rsidR="00AF6CFD" w:rsidRDefault="00AF6CFD" w:rsidP="009548D2">
      <w:pPr>
        <w:pStyle w:val="NoSpacing"/>
      </w:pPr>
    </w:p>
    <w:p w:rsidR="00712617" w:rsidRDefault="00843F7A" w:rsidP="009548D2">
      <w:pPr>
        <w:tabs>
          <w:tab w:val="left" w:pos="360"/>
          <w:tab w:val="left" w:pos="720"/>
          <w:tab w:val="left" w:pos="1080"/>
          <w:tab w:val="left" w:pos="1440"/>
        </w:tabs>
        <w:spacing w:after="0" w:line="240" w:lineRule="auto"/>
        <w:rPr>
          <w:rFonts w:eastAsia="Calibri" w:cs="Times New Roman"/>
        </w:rPr>
      </w:pPr>
      <w:r>
        <w:rPr>
          <w:rFonts w:eastAsia="Calibri" w:cs="Times New Roman"/>
        </w:rPr>
        <w:t>DISCUSSION – The ASSA committee needs clarification on Charge #3.   What is meant by a  “gateway program”?  How b</w:t>
      </w:r>
      <w:r w:rsidR="00D113CA">
        <w:rPr>
          <w:rFonts w:eastAsia="Calibri" w:cs="Times New Roman"/>
        </w:rPr>
        <w:t>roadly are we interpreting that?</w:t>
      </w:r>
      <w:r>
        <w:rPr>
          <w:rFonts w:eastAsia="Calibri" w:cs="Times New Roman"/>
        </w:rPr>
        <w:t xml:space="preserve">  Could a contact person come to an ASSA meeting to help explain this?  Last August, there was talk about dropping Accuplacer testing.  This would have impacted a lot of students who </w:t>
      </w:r>
      <w:r w:rsidR="00ED33FD">
        <w:rPr>
          <w:rFonts w:eastAsia="Calibri" w:cs="Times New Roman"/>
        </w:rPr>
        <w:t>attempt to get around Developmental Math.  This caused great concern.  How can a program change the rules that would impact thousands of students w</w:t>
      </w:r>
      <w:r w:rsidR="00D113CA">
        <w:rPr>
          <w:rFonts w:eastAsia="Calibri" w:cs="Times New Roman"/>
        </w:rPr>
        <w:t>ithout any Faculty Senate input?</w:t>
      </w:r>
      <w:r w:rsidR="00ED33FD">
        <w:rPr>
          <w:rFonts w:eastAsia="Calibri" w:cs="Times New Roman"/>
        </w:rPr>
        <w:t xml:space="preserve">  </w:t>
      </w:r>
      <w:r w:rsidR="00870F94">
        <w:rPr>
          <w:rFonts w:eastAsia="Calibri" w:cs="Times New Roman"/>
        </w:rPr>
        <w:t>There should be Faculty Senate input on these type of courses where it will impact the entire university.  That was the motivation for this charge.  Developmental English doesn’t have this problem, since it is embedded in the English Department.  Faculty have control over Developmental English courses. Developmental Math doesn’t have that control.  It is run by a staff member who reports directly to the Dean of the College.  The Math Department has no formal control or impact on Developmental Math.  It has created a tension on how Developmental Math is being run.  Would LEAP be listed among those programs?  For curricular proposals, we wanted another department to sign off on them.   Other programs who don’t have any other sign off is Honors and BIS.  These programs function differently than Developmental Programs w</w:t>
      </w:r>
      <w:r w:rsidR="002F30C1">
        <w:rPr>
          <w:rFonts w:eastAsia="Calibri" w:cs="Times New Roman"/>
        </w:rPr>
        <w:t xml:space="preserve">hich have a gateway function.  Discussions worth having about changes in policy in programs like LEAP, Developmental English, Developmental Math that would implicate faculty to a least discuss and sign off on new or changes to course proposals.   </w:t>
      </w:r>
    </w:p>
    <w:p w:rsidR="002F30C1" w:rsidRDefault="002F30C1" w:rsidP="009548D2">
      <w:pPr>
        <w:tabs>
          <w:tab w:val="left" w:pos="360"/>
          <w:tab w:val="left" w:pos="720"/>
          <w:tab w:val="left" w:pos="1080"/>
          <w:tab w:val="left" w:pos="1440"/>
        </w:tabs>
        <w:spacing w:after="0" w:line="240" w:lineRule="auto"/>
        <w:rPr>
          <w:rFonts w:eastAsia="Calibri" w:cs="Times New Roman"/>
        </w:rPr>
      </w:pPr>
    </w:p>
    <w:p w:rsidR="002F30C1" w:rsidRPr="00D113CA" w:rsidRDefault="002F30C1" w:rsidP="009548D2">
      <w:pPr>
        <w:tabs>
          <w:tab w:val="left" w:pos="360"/>
          <w:tab w:val="left" w:pos="720"/>
          <w:tab w:val="left" w:pos="1080"/>
          <w:tab w:val="left" w:pos="1440"/>
        </w:tabs>
        <w:spacing w:after="0" w:line="240" w:lineRule="auto"/>
        <w:rPr>
          <w:rFonts w:eastAsia="Calibri" w:cs="Times New Roman"/>
        </w:rPr>
      </w:pPr>
      <w:r w:rsidRPr="00D113CA">
        <w:rPr>
          <w:rFonts w:eastAsia="Calibri" w:cs="Times New Roman"/>
        </w:rPr>
        <w:t>Jurisdiction issue with D</w:t>
      </w:r>
      <w:r w:rsidR="00D113CA" w:rsidRPr="00D113CA">
        <w:rPr>
          <w:rFonts w:eastAsia="Calibri" w:cs="Times New Roman"/>
        </w:rPr>
        <w:t xml:space="preserve">evelopmental </w:t>
      </w:r>
      <w:r w:rsidRPr="00D113CA">
        <w:rPr>
          <w:rFonts w:eastAsia="Calibri" w:cs="Times New Roman"/>
        </w:rPr>
        <w:t xml:space="preserve">Math because the USHE years ago deemed that developmental course work was non-college course work. </w:t>
      </w:r>
      <w:r w:rsidR="00D113CA" w:rsidRPr="00D113CA">
        <w:rPr>
          <w:rFonts w:eastAsia="Calibri" w:cs="Times New Roman"/>
        </w:rPr>
        <w:t xml:space="preserve"> They d</w:t>
      </w:r>
      <w:r w:rsidRPr="00D113CA">
        <w:rPr>
          <w:rFonts w:eastAsia="Calibri" w:cs="Times New Roman"/>
        </w:rPr>
        <w:t>o</w:t>
      </w:r>
      <w:r w:rsidR="00D113CA" w:rsidRPr="00D113CA">
        <w:rPr>
          <w:rFonts w:eastAsia="Calibri" w:cs="Times New Roman"/>
        </w:rPr>
        <w:t>n</w:t>
      </w:r>
      <w:r w:rsidRPr="00D113CA">
        <w:rPr>
          <w:rFonts w:eastAsia="Calibri" w:cs="Times New Roman"/>
        </w:rPr>
        <w:t xml:space="preserve">’t rise to the level of college course work.  Unforeseen </w:t>
      </w:r>
      <w:r w:rsidR="00D113CA" w:rsidRPr="00D113CA">
        <w:rPr>
          <w:rFonts w:eastAsia="Calibri" w:cs="Times New Roman"/>
        </w:rPr>
        <w:t>ramifications of that decision is</w:t>
      </w:r>
      <w:r w:rsidRPr="00D113CA">
        <w:rPr>
          <w:rFonts w:eastAsia="Calibri" w:cs="Times New Roman"/>
        </w:rPr>
        <w:t xml:space="preserve"> that the technical colleges are now teaching it.  Their justification has been USHE only have jurisdiction over college course work.  You have determined that it is non-college coursework so </w:t>
      </w:r>
      <w:r w:rsidR="00D113CA" w:rsidRPr="00D113CA">
        <w:rPr>
          <w:rFonts w:eastAsia="Calibri" w:cs="Times New Roman"/>
        </w:rPr>
        <w:t>they</w:t>
      </w:r>
      <w:r w:rsidRPr="00D113CA">
        <w:rPr>
          <w:rFonts w:eastAsia="Calibri" w:cs="Times New Roman"/>
        </w:rPr>
        <w:t xml:space="preserve"> can do </w:t>
      </w:r>
      <w:r w:rsidR="00AF6CFD" w:rsidRPr="00D113CA">
        <w:rPr>
          <w:rFonts w:eastAsia="Calibri" w:cs="Times New Roman"/>
        </w:rPr>
        <w:t>whatever</w:t>
      </w:r>
      <w:r w:rsidRPr="00D113CA">
        <w:rPr>
          <w:rFonts w:eastAsia="Calibri" w:cs="Times New Roman"/>
        </w:rPr>
        <w:t xml:space="preserve"> </w:t>
      </w:r>
      <w:r w:rsidR="00D113CA" w:rsidRPr="00D113CA">
        <w:rPr>
          <w:rFonts w:eastAsia="Calibri" w:cs="Times New Roman"/>
        </w:rPr>
        <w:t>they</w:t>
      </w:r>
      <w:r w:rsidRPr="00D113CA">
        <w:rPr>
          <w:rFonts w:eastAsia="Calibri" w:cs="Times New Roman"/>
        </w:rPr>
        <w:t xml:space="preserve"> want.  </w:t>
      </w:r>
    </w:p>
    <w:p w:rsidR="00843F7A" w:rsidRDefault="00843F7A" w:rsidP="00712617">
      <w:pPr>
        <w:tabs>
          <w:tab w:val="left" w:pos="360"/>
          <w:tab w:val="left" w:pos="720"/>
          <w:tab w:val="left" w:pos="1080"/>
          <w:tab w:val="left" w:pos="1440"/>
        </w:tabs>
        <w:spacing w:after="0" w:line="240" w:lineRule="auto"/>
        <w:rPr>
          <w:rFonts w:eastAsia="Calibri" w:cs="Times New Roman"/>
        </w:rPr>
      </w:pPr>
    </w:p>
    <w:p w:rsidR="00712617" w:rsidRDefault="00AF6CFD" w:rsidP="009548D2">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There was no vote on this issue.  Action is for Eric Amsel </w:t>
      </w:r>
      <w:r w:rsidR="00D113CA">
        <w:rPr>
          <w:rFonts w:eastAsia="Calibri" w:cs="Times New Roman"/>
        </w:rPr>
        <w:t xml:space="preserve">to have a conversation with Administration and </w:t>
      </w:r>
      <w:r>
        <w:rPr>
          <w:rFonts w:eastAsia="Calibri" w:cs="Times New Roman"/>
        </w:rPr>
        <w:t>to attend a future ASSA meeting to clarify this charge.</w:t>
      </w:r>
    </w:p>
    <w:p w:rsidR="00712617" w:rsidRDefault="00712617" w:rsidP="009548D2">
      <w:pPr>
        <w:tabs>
          <w:tab w:val="left" w:pos="360"/>
          <w:tab w:val="left" w:pos="720"/>
          <w:tab w:val="left" w:pos="1080"/>
          <w:tab w:val="left" w:pos="1440"/>
        </w:tabs>
        <w:spacing w:after="0" w:line="240" w:lineRule="auto"/>
        <w:rPr>
          <w:rFonts w:eastAsia="Calibri" w:cs="Times New Roman"/>
        </w:rPr>
      </w:pPr>
    </w:p>
    <w:p w:rsidR="009548D2" w:rsidRPr="009548D2" w:rsidRDefault="009548D2" w:rsidP="009548D2">
      <w:pPr>
        <w:tabs>
          <w:tab w:val="left" w:pos="360"/>
          <w:tab w:val="left" w:pos="720"/>
          <w:tab w:val="left" w:pos="1080"/>
          <w:tab w:val="left" w:pos="1440"/>
        </w:tabs>
        <w:spacing w:after="0" w:line="240" w:lineRule="auto"/>
        <w:rPr>
          <w:rFonts w:eastAsia="Calibri" w:cs="Times New Roman"/>
        </w:rPr>
      </w:pPr>
      <w:r w:rsidRPr="009548D2">
        <w:rPr>
          <w:rFonts w:eastAsia="Calibri" w:cs="Times New Roman"/>
        </w:rPr>
        <w:t>5.</w:t>
      </w:r>
      <w:r w:rsidRPr="009548D2">
        <w:rPr>
          <w:rFonts w:eastAsia="Calibri" w:cs="Times New Roman"/>
        </w:rPr>
        <w:tab/>
        <w:t>General Education Improvement and Assessment Committee(GEIAC) – Leigh Shaw, Chair</w:t>
      </w:r>
    </w:p>
    <w:p w:rsidR="009548D2" w:rsidRPr="009548D2" w:rsidRDefault="009548D2" w:rsidP="009548D2">
      <w:pPr>
        <w:tabs>
          <w:tab w:val="left" w:pos="360"/>
          <w:tab w:val="left" w:pos="720"/>
          <w:tab w:val="left" w:pos="1080"/>
          <w:tab w:val="left" w:pos="1440"/>
        </w:tabs>
        <w:spacing w:after="0" w:line="240" w:lineRule="auto"/>
        <w:rPr>
          <w:rFonts w:eastAsia="Calibri" w:cs="Times New Roman"/>
          <w:sz w:val="20"/>
          <w:szCs w:val="20"/>
        </w:rPr>
      </w:pPr>
      <w:r w:rsidRPr="009548D2">
        <w:rPr>
          <w:rFonts w:eastAsia="Calibri" w:cs="Times New Roman"/>
          <w:sz w:val="20"/>
          <w:szCs w:val="20"/>
        </w:rPr>
        <w:tab/>
        <w:t>General Education Social Sciences Learning Outcomes (approved University Curriculum Committee 28 Jan 2015)</w:t>
      </w:r>
    </w:p>
    <w:p w:rsidR="009548D2" w:rsidRPr="009548D2" w:rsidRDefault="009548D2" w:rsidP="009548D2">
      <w:pPr>
        <w:tabs>
          <w:tab w:val="left" w:pos="360"/>
          <w:tab w:val="left" w:pos="720"/>
          <w:tab w:val="left" w:pos="1080"/>
          <w:tab w:val="left" w:pos="1440"/>
        </w:tabs>
        <w:spacing w:after="0" w:line="240" w:lineRule="auto"/>
        <w:rPr>
          <w:rFonts w:eastAsia="Calibri" w:cs="Times New Roman"/>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b/>
          <w:bCs/>
          <w:sz w:val="20"/>
          <w:szCs w:val="20"/>
        </w:rPr>
        <w:t xml:space="preserve">General Education Social Science Breadth Area Mission Statement </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i/>
          <w:iCs/>
          <w:sz w:val="20"/>
          <w:szCs w:val="20"/>
        </w:rPr>
        <w:t>The mission of the Social Science general education area is twofold: (1) to provide students with a basic understanding of people and their behavior within their environments; and (2) to empower students to contribute to society in their particular professions and as engaged citizens of their various communities.</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b/>
          <w:bCs/>
          <w:sz w:val="20"/>
          <w:szCs w:val="20"/>
        </w:rPr>
        <w:t>Social Science General Education Student Learning Outcomes</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sz w:val="20"/>
          <w:szCs w:val="20"/>
        </w:rPr>
        <w:t>Students completing a social science general education course will demonstrate their understanding of:</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u w:val="single"/>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rPr>
      </w:pPr>
      <w:r w:rsidRPr="009548D2">
        <w:rPr>
          <w:rFonts w:eastAsia="Calibri" w:cs="Times New Roman"/>
          <w:b/>
          <w:bCs/>
          <w:sz w:val="20"/>
          <w:szCs w:val="20"/>
          <w:u w:val="single"/>
        </w:rPr>
        <w:t>Interactions between individuals and society</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rPr>
      </w:pPr>
      <w:r w:rsidRPr="009548D2">
        <w:rPr>
          <w:rFonts w:eastAsia="Calibri" w:cs="Times New Roman"/>
          <w:sz w:val="20"/>
          <w:szCs w:val="20"/>
        </w:rPr>
        <w:t>Describe how individuals and groups influence and are influenced by social contexts, institutions, physical environments and/or global processes.</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u w:val="single"/>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u w:val="single"/>
        </w:rPr>
      </w:pPr>
      <w:r w:rsidRPr="009548D2">
        <w:rPr>
          <w:rFonts w:eastAsia="Calibri" w:cs="Times New Roman"/>
          <w:b/>
          <w:bCs/>
          <w:sz w:val="20"/>
          <w:szCs w:val="20"/>
          <w:u w:val="single"/>
        </w:rPr>
        <w:t>Application of concepts, theories and methods</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sz w:val="20"/>
          <w:szCs w:val="20"/>
        </w:rPr>
        <w:t>Apply basic social science concepts, theories and/or methods to a particular issue and identify factors that influence change.</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b/>
          <w:bCs/>
          <w:sz w:val="20"/>
          <w:szCs w:val="20"/>
          <w:u w:val="single"/>
        </w:rPr>
      </w:pP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b/>
          <w:bCs/>
          <w:sz w:val="20"/>
          <w:szCs w:val="20"/>
          <w:u w:val="single"/>
        </w:rPr>
        <w:t>Diverse perspectives</w:t>
      </w:r>
      <w:r w:rsidRPr="009548D2">
        <w:rPr>
          <w:rFonts w:eastAsia="Calibri" w:cs="Times New Roman"/>
          <w:b/>
          <w:bCs/>
          <w:sz w:val="20"/>
          <w:szCs w:val="20"/>
        </w:rPr>
        <w:t xml:space="preserve"> </w:t>
      </w:r>
    </w:p>
    <w:p w:rsidR="009548D2" w:rsidRPr="009548D2" w:rsidRDefault="009548D2" w:rsidP="009548D2">
      <w:pPr>
        <w:tabs>
          <w:tab w:val="left" w:pos="360"/>
          <w:tab w:val="left" w:pos="720"/>
          <w:tab w:val="left" w:pos="1080"/>
          <w:tab w:val="left" w:pos="1440"/>
        </w:tabs>
        <w:spacing w:after="0" w:line="240" w:lineRule="auto"/>
        <w:ind w:left="360"/>
        <w:rPr>
          <w:rFonts w:eastAsia="Calibri" w:cs="Times New Roman"/>
          <w:sz w:val="20"/>
          <w:szCs w:val="20"/>
        </w:rPr>
      </w:pPr>
      <w:r w:rsidRPr="009548D2">
        <w:rPr>
          <w:rFonts w:eastAsia="Calibri" w:cs="Times New Roman"/>
          <w:sz w:val="20"/>
          <w:szCs w:val="20"/>
        </w:rPr>
        <w:t>Identify an argument about a social phenomenon and understand alternative explanations.</w:t>
      </w:r>
    </w:p>
    <w:p w:rsidR="009548D2" w:rsidRPr="009548D2" w:rsidRDefault="009548D2" w:rsidP="009548D2">
      <w:pPr>
        <w:tabs>
          <w:tab w:val="left" w:pos="360"/>
          <w:tab w:val="left" w:pos="720"/>
          <w:tab w:val="left" w:pos="1080"/>
          <w:tab w:val="left" w:pos="1440"/>
        </w:tabs>
        <w:spacing w:after="0" w:line="240" w:lineRule="auto"/>
        <w:rPr>
          <w:rFonts w:eastAsia="Calibri" w:cs="Times New Roman"/>
          <w:sz w:val="20"/>
          <w:szCs w:val="20"/>
        </w:rPr>
      </w:pPr>
    </w:p>
    <w:p w:rsidR="00712617" w:rsidRPr="00712617" w:rsidRDefault="00712617" w:rsidP="00712617">
      <w:pPr>
        <w:pStyle w:val="NoSpacing"/>
      </w:pPr>
      <w:r w:rsidRPr="00712617">
        <w:t>MOTION</w:t>
      </w:r>
      <w:r w:rsidR="00F47BA3">
        <w:tab/>
        <w:t xml:space="preserve">Motion to move the </w:t>
      </w:r>
      <w:r w:rsidR="00F47BA3" w:rsidRPr="00F47BA3">
        <w:t>Social Sciences Learning Outcomes</w:t>
      </w:r>
      <w:r w:rsidR="00F47BA3">
        <w:t xml:space="preserve"> to Faculty Senate by Eric Amsel.</w:t>
      </w:r>
    </w:p>
    <w:p w:rsidR="00712617" w:rsidRPr="00712617" w:rsidRDefault="00712617" w:rsidP="00712617">
      <w:pPr>
        <w:pStyle w:val="NoSpacing"/>
      </w:pPr>
      <w:r w:rsidRPr="00712617">
        <w:t>SECOND</w:t>
      </w:r>
      <w:r w:rsidR="00F47BA3">
        <w:tab/>
        <w:t>Ed Hahn</w:t>
      </w:r>
    </w:p>
    <w:p w:rsidR="00712617" w:rsidRPr="00712617" w:rsidRDefault="00712617" w:rsidP="00712617">
      <w:pPr>
        <w:pStyle w:val="NoSpacing"/>
      </w:pPr>
      <w:r w:rsidRPr="00712617">
        <w:t>OUTCOME</w:t>
      </w:r>
      <w:r w:rsidR="00F47BA3">
        <w:tab/>
        <w:t xml:space="preserve">Unanimous </w:t>
      </w:r>
    </w:p>
    <w:p w:rsidR="00712617" w:rsidRPr="00712617" w:rsidRDefault="00712617" w:rsidP="00712617">
      <w:pPr>
        <w:pStyle w:val="NoSpacing"/>
      </w:pPr>
    </w:p>
    <w:p w:rsidR="00712617" w:rsidRDefault="00712617" w:rsidP="00712617">
      <w:pPr>
        <w:pStyle w:val="NoSpacing"/>
      </w:pPr>
      <w:r w:rsidRPr="00712617">
        <w:t>DISCUSSION</w:t>
      </w:r>
      <w:r w:rsidR="00C1568C">
        <w:t xml:space="preserve"> – Gen Ed Chair charged the GEIAC subcommittee</w:t>
      </w:r>
      <w:r w:rsidR="00F47BA3">
        <w:t xml:space="preserve"> </w:t>
      </w:r>
      <w:r w:rsidR="00C1568C">
        <w:t xml:space="preserve">to come up with new Social Sciences Learning Outcomes.  They made this recommendation that was approved by GEIAC in January 2015.  </w:t>
      </w:r>
      <w:r w:rsidR="00F47BA3">
        <w:t xml:space="preserve"> They look great.  A big improvement.</w:t>
      </w:r>
    </w:p>
    <w:p w:rsidR="00D113CA" w:rsidRDefault="00D113CA" w:rsidP="00712617">
      <w:pPr>
        <w:pStyle w:val="NoSpacing"/>
      </w:pPr>
    </w:p>
    <w:p w:rsidR="00D113CA" w:rsidRPr="00712617" w:rsidRDefault="00D113CA" w:rsidP="00712617">
      <w:pPr>
        <w:pStyle w:val="NoSpacing"/>
      </w:pPr>
    </w:p>
    <w:p w:rsidR="00712617" w:rsidRDefault="00712617" w:rsidP="009548D2">
      <w:pPr>
        <w:pStyle w:val="NoSpacing"/>
      </w:pPr>
    </w:p>
    <w:p w:rsidR="00D113CA" w:rsidRDefault="00D113CA" w:rsidP="00686FF3">
      <w:pPr>
        <w:tabs>
          <w:tab w:val="left" w:pos="360"/>
          <w:tab w:val="left" w:pos="720"/>
          <w:tab w:val="left" w:pos="1080"/>
          <w:tab w:val="left" w:pos="1440"/>
        </w:tabs>
        <w:spacing w:after="0" w:line="240" w:lineRule="auto"/>
        <w:rPr>
          <w:rFonts w:eastAsia="Calibri" w:cs="Times New Roman"/>
          <w:sz w:val="20"/>
          <w:szCs w:val="20"/>
        </w:rPr>
      </w:pPr>
    </w:p>
    <w:p w:rsidR="00686FF3" w:rsidRPr="00686FF3" w:rsidRDefault="00686FF3" w:rsidP="00686FF3">
      <w:pPr>
        <w:tabs>
          <w:tab w:val="left" w:pos="360"/>
          <w:tab w:val="left" w:pos="720"/>
          <w:tab w:val="left" w:pos="1080"/>
          <w:tab w:val="left" w:pos="1440"/>
        </w:tabs>
        <w:spacing w:after="0" w:line="240" w:lineRule="auto"/>
        <w:rPr>
          <w:rFonts w:eastAsia="Calibri" w:cs="Times New Roman"/>
          <w:sz w:val="20"/>
          <w:szCs w:val="20"/>
        </w:rPr>
      </w:pPr>
      <w:r w:rsidRPr="00686FF3">
        <w:rPr>
          <w:rFonts w:eastAsia="Calibri" w:cs="Times New Roman"/>
          <w:sz w:val="20"/>
          <w:szCs w:val="20"/>
        </w:rPr>
        <w:t>6.</w:t>
      </w:r>
      <w:r w:rsidRPr="00686FF3">
        <w:rPr>
          <w:rFonts w:eastAsia="Calibri" w:cs="Times New Roman"/>
          <w:sz w:val="20"/>
          <w:szCs w:val="20"/>
        </w:rPr>
        <w:tab/>
        <w:t>Academic Resources and Computing Committee(ARCC) – Drew Weidman, Chair</w:t>
      </w:r>
    </w:p>
    <w:p w:rsidR="002940AF" w:rsidRDefault="002940AF" w:rsidP="00686FF3">
      <w:pPr>
        <w:tabs>
          <w:tab w:val="left" w:pos="360"/>
          <w:tab w:val="left" w:pos="720"/>
          <w:tab w:val="left" w:pos="1080"/>
          <w:tab w:val="left" w:pos="1440"/>
        </w:tabs>
        <w:spacing w:after="0" w:line="240" w:lineRule="auto"/>
        <w:rPr>
          <w:rFonts w:eastAsia="Calibri" w:cs="Times New Roman"/>
          <w:sz w:val="20"/>
          <w:szCs w:val="20"/>
        </w:rPr>
      </w:pPr>
    </w:p>
    <w:p w:rsidR="00686FF3" w:rsidRPr="002940AF" w:rsidRDefault="00686FF3" w:rsidP="002940AF">
      <w:pPr>
        <w:tabs>
          <w:tab w:val="left" w:pos="360"/>
          <w:tab w:val="left" w:pos="720"/>
          <w:tab w:val="left" w:pos="1080"/>
          <w:tab w:val="left" w:pos="1260"/>
          <w:tab w:val="left" w:pos="1440"/>
        </w:tabs>
        <w:spacing w:after="0" w:line="240" w:lineRule="auto"/>
        <w:rPr>
          <w:rFonts w:eastAsia="Calibri" w:cs="Times New Roman"/>
          <w:sz w:val="20"/>
          <w:szCs w:val="20"/>
          <w:u w:val="single"/>
        </w:rPr>
      </w:pPr>
      <w:r w:rsidRPr="002940AF">
        <w:rPr>
          <w:rFonts w:eastAsia="Calibri" w:cs="Times New Roman"/>
          <w:sz w:val="20"/>
          <w:szCs w:val="20"/>
          <w:u w:val="single"/>
        </w:rPr>
        <w:t>ARCC Report – Fall 2014</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Pr>
          <w:rFonts w:eastAsia="Calibri" w:cs="Times New Roman"/>
          <w:sz w:val="20"/>
          <w:szCs w:val="20"/>
        </w:rPr>
        <w:t>Project Title:</w:t>
      </w:r>
      <w:r>
        <w:rPr>
          <w:rFonts w:eastAsia="Calibri" w:cs="Times New Roman"/>
          <w:sz w:val="20"/>
          <w:szCs w:val="20"/>
        </w:rPr>
        <w:tab/>
      </w:r>
      <w:r w:rsidR="008D53E9" w:rsidRPr="002940AF">
        <w:rPr>
          <w:rFonts w:eastAsia="Calibri" w:cs="Times New Roman"/>
          <w:sz w:val="20"/>
          <w:szCs w:val="20"/>
        </w:rPr>
        <w:t>Use of 3 Dimensional Motion Analysis Technology In Health Promotion and Human Performance (HPHP) courses.</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Memb</w:t>
      </w:r>
      <w:r>
        <w:rPr>
          <w:rFonts w:eastAsia="Calibri" w:cs="Times New Roman"/>
          <w:sz w:val="20"/>
          <w:szCs w:val="20"/>
        </w:rPr>
        <w:t>ers:</w:t>
      </w:r>
      <w:r>
        <w:rPr>
          <w:rFonts w:eastAsia="Calibri" w:cs="Times New Roman"/>
          <w:sz w:val="20"/>
          <w:szCs w:val="20"/>
        </w:rPr>
        <w:tab/>
        <w:t>M</w:t>
      </w:r>
      <w:r w:rsidRPr="002940AF">
        <w:rPr>
          <w:rFonts w:eastAsia="Calibri" w:cs="Times New Roman"/>
          <w:sz w:val="20"/>
          <w:szCs w:val="20"/>
        </w:rPr>
        <w:t>att Denning, Molly Smith, and Tim Ruden</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College:</w:t>
      </w:r>
      <w:r w:rsidRPr="002940AF">
        <w:rPr>
          <w:rFonts w:eastAsia="Calibri" w:cs="Times New Roman"/>
          <w:sz w:val="20"/>
          <w:szCs w:val="20"/>
        </w:rPr>
        <w:tab/>
      </w:r>
      <w:r>
        <w:rPr>
          <w:rFonts w:eastAsia="Calibri" w:cs="Times New Roman"/>
          <w:sz w:val="20"/>
          <w:szCs w:val="20"/>
        </w:rPr>
        <w:tab/>
      </w:r>
      <w:r w:rsidRPr="002940AF">
        <w:rPr>
          <w:rFonts w:eastAsia="Calibri" w:cs="Times New Roman"/>
          <w:sz w:val="20"/>
          <w:szCs w:val="20"/>
        </w:rPr>
        <w:t>Education</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Project Title:</w:t>
      </w:r>
      <w:r w:rsidRPr="002940AF">
        <w:rPr>
          <w:rFonts w:eastAsia="Calibri" w:cs="Times New Roman"/>
          <w:sz w:val="20"/>
          <w:szCs w:val="20"/>
        </w:rPr>
        <w:tab/>
        <w:t>Modernization of General Chemistry Laboratory</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 xml:space="preserve">Members: </w:t>
      </w:r>
      <w:r w:rsidRPr="002940AF">
        <w:rPr>
          <w:rFonts w:eastAsia="Calibri" w:cs="Times New Roman"/>
          <w:sz w:val="20"/>
          <w:szCs w:val="20"/>
        </w:rPr>
        <w:tab/>
      </w:r>
      <w:r>
        <w:rPr>
          <w:rFonts w:eastAsia="Calibri" w:cs="Times New Roman"/>
          <w:sz w:val="20"/>
          <w:szCs w:val="20"/>
        </w:rPr>
        <w:t>T</w:t>
      </w:r>
      <w:r w:rsidRPr="002940AF">
        <w:rPr>
          <w:rFonts w:eastAsia="Calibri" w:cs="Times New Roman"/>
          <w:sz w:val="20"/>
          <w:szCs w:val="20"/>
        </w:rPr>
        <w:t>im Herzog, Tracy Covey, and Michelle Paustenbaugh</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College:</w:t>
      </w:r>
      <w:r w:rsidRPr="002940AF">
        <w:rPr>
          <w:rFonts w:eastAsia="Calibri" w:cs="Times New Roman"/>
          <w:sz w:val="20"/>
          <w:szCs w:val="20"/>
        </w:rPr>
        <w:tab/>
      </w:r>
      <w:r>
        <w:rPr>
          <w:rFonts w:eastAsia="Calibri" w:cs="Times New Roman"/>
          <w:sz w:val="20"/>
          <w:szCs w:val="20"/>
        </w:rPr>
        <w:tab/>
      </w:r>
      <w:r w:rsidRPr="002940AF">
        <w:rPr>
          <w:rFonts w:eastAsia="Calibri" w:cs="Times New Roman"/>
          <w:sz w:val="20"/>
          <w:szCs w:val="20"/>
        </w:rPr>
        <w:t>Science</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Project Title:</w:t>
      </w:r>
      <w:r w:rsidRPr="002940AF">
        <w:rPr>
          <w:rFonts w:eastAsia="Calibri" w:cs="Times New Roman"/>
          <w:sz w:val="20"/>
          <w:szCs w:val="20"/>
        </w:rPr>
        <w:tab/>
        <w:t>Modernizing the Upper-Division Physics Labs</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Members:</w:t>
      </w:r>
      <w:r w:rsidRPr="002940AF">
        <w:rPr>
          <w:rFonts w:eastAsia="Calibri" w:cs="Times New Roman"/>
          <w:sz w:val="20"/>
          <w:szCs w:val="20"/>
        </w:rPr>
        <w:tab/>
        <w:t>John Sohl, Colin Inglefield, and Michelle Arnold</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College:</w:t>
      </w:r>
      <w:r w:rsidRPr="002940AF">
        <w:rPr>
          <w:rFonts w:eastAsia="Calibri" w:cs="Times New Roman"/>
          <w:sz w:val="20"/>
          <w:szCs w:val="20"/>
        </w:rPr>
        <w:tab/>
      </w:r>
      <w:r>
        <w:rPr>
          <w:rFonts w:eastAsia="Calibri" w:cs="Times New Roman"/>
          <w:sz w:val="20"/>
          <w:szCs w:val="20"/>
        </w:rPr>
        <w:tab/>
      </w:r>
      <w:r w:rsidRPr="002940AF">
        <w:rPr>
          <w:rFonts w:eastAsia="Calibri" w:cs="Times New Roman"/>
          <w:sz w:val="20"/>
          <w:szCs w:val="20"/>
        </w:rPr>
        <w:t>Science</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Project Title:</w:t>
      </w:r>
      <w:r w:rsidRPr="002940AF">
        <w:rPr>
          <w:rFonts w:eastAsia="Calibri" w:cs="Times New Roman"/>
          <w:sz w:val="20"/>
          <w:szCs w:val="20"/>
        </w:rPr>
        <w:tab/>
        <w:t>Massive Robot Throw-Down</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Member:</w:t>
      </w:r>
      <w:r w:rsidRPr="002940AF">
        <w:rPr>
          <w:rFonts w:eastAsia="Calibri" w:cs="Times New Roman"/>
          <w:sz w:val="20"/>
          <w:szCs w:val="20"/>
        </w:rPr>
        <w:tab/>
        <w:t>Garth Tuck</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College:</w:t>
      </w:r>
      <w:r w:rsidRPr="002940AF">
        <w:rPr>
          <w:rFonts w:eastAsia="Calibri" w:cs="Times New Roman"/>
          <w:sz w:val="20"/>
          <w:szCs w:val="20"/>
        </w:rPr>
        <w:tab/>
      </w:r>
      <w:r>
        <w:rPr>
          <w:rFonts w:eastAsia="Calibri" w:cs="Times New Roman"/>
          <w:sz w:val="20"/>
          <w:szCs w:val="20"/>
        </w:rPr>
        <w:tab/>
        <w:t>COAST</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Project Title:</w:t>
      </w:r>
      <w:r w:rsidRPr="002940AF">
        <w:rPr>
          <w:rFonts w:eastAsia="Calibri" w:cs="Times New Roman"/>
          <w:sz w:val="20"/>
          <w:szCs w:val="20"/>
        </w:rPr>
        <w:tab/>
        <w:t>Pronunciation Development in Hybrid First Semester Spanish</w:t>
      </w:r>
    </w:p>
    <w:p w:rsid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sidRPr="002940AF">
        <w:rPr>
          <w:rFonts w:eastAsia="Calibri" w:cs="Times New Roman"/>
          <w:sz w:val="20"/>
          <w:szCs w:val="20"/>
        </w:rPr>
        <w:t>Members:</w:t>
      </w:r>
      <w:r w:rsidRPr="002940AF">
        <w:rPr>
          <w:rFonts w:eastAsia="Calibri" w:cs="Times New Roman"/>
          <w:sz w:val="20"/>
          <w:szCs w:val="20"/>
        </w:rPr>
        <w:tab/>
        <w:t>John Trimble and Diego Batista</w:t>
      </w:r>
    </w:p>
    <w:p w:rsidR="002940AF" w:rsidRPr="002940AF" w:rsidRDefault="002940AF" w:rsidP="002940AF">
      <w:pPr>
        <w:tabs>
          <w:tab w:val="left" w:pos="360"/>
          <w:tab w:val="left" w:pos="720"/>
          <w:tab w:val="left" w:pos="1080"/>
          <w:tab w:val="left" w:pos="1260"/>
          <w:tab w:val="left" w:pos="1440"/>
        </w:tabs>
        <w:spacing w:after="0" w:line="240" w:lineRule="auto"/>
        <w:rPr>
          <w:rFonts w:eastAsia="Calibri" w:cs="Times New Roman"/>
          <w:sz w:val="20"/>
          <w:szCs w:val="20"/>
        </w:rPr>
      </w:pPr>
      <w:r>
        <w:rPr>
          <w:rFonts w:eastAsia="Calibri" w:cs="Times New Roman"/>
          <w:sz w:val="20"/>
          <w:szCs w:val="20"/>
        </w:rPr>
        <w:t>College:</w:t>
      </w:r>
      <w:r>
        <w:rPr>
          <w:rFonts w:eastAsia="Calibri" w:cs="Times New Roman"/>
          <w:sz w:val="20"/>
          <w:szCs w:val="20"/>
        </w:rPr>
        <w:tab/>
      </w:r>
      <w:r>
        <w:rPr>
          <w:rFonts w:eastAsia="Calibri" w:cs="Times New Roman"/>
          <w:sz w:val="20"/>
          <w:szCs w:val="20"/>
        </w:rPr>
        <w:tab/>
        <w:t>Arts &amp; Humanities</w:t>
      </w:r>
    </w:p>
    <w:p w:rsidR="00BE7E69" w:rsidRDefault="00BE7E69" w:rsidP="00686FF3">
      <w:pPr>
        <w:tabs>
          <w:tab w:val="left" w:pos="360"/>
          <w:tab w:val="left" w:pos="720"/>
          <w:tab w:val="left" w:pos="1080"/>
          <w:tab w:val="left" w:pos="1440"/>
        </w:tabs>
        <w:spacing w:after="0" w:line="240" w:lineRule="auto"/>
        <w:rPr>
          <w:rFonts w:eastAsia="Calibri" w:cs="Times New Roman"/>
          <w:sz w:val="20"/>
          <w:szCs w:val="20"/>
        </w:rPr>
      </w:pPr>
    </w:p>
    <w:p w:rsidR="00BE7E69" w:rsidRDefault="00BE7E69"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 xml:space="preserve">DISCUSSION – There was some money left over from Spring 14 ARCC Grants so a call for proposals went out Fall 2014.  We selected the top four proposals and had a small amount left over that was able to partially(80%) fund a fifth proposal.   Those that didn’t get funded were going to resubmit this spring.  </w:t>
      </w:r>
    </w:p>
    <w:p w:rsidR="00BE7E69" w:rsidRDefault="00BE7E69" w:rsidP="00686FF3">
      <w:pPr>
        <w:tabs>
          <w:tab w:val="left" w:pos="360"/>
          <w:tab w:val="left" w:pos="720"/>
          <w:tab w:val="left" w:pos="1080"/>
          <w:tab w:val="left" w:pos="1440"/>
        </w:tabs>
        <w:spacing w:after="0" w:line="240" w:lineRule="auto"/>
        <w:rPr>
          <w:rFonts w:eastAsia="Calibri" w:cs="Times New Roman"/>
          <w:sz w:val="20"/>
          <w:szCs w:val="20"/>
        </w:rPr>
      </w:pPr>
    </w:p>
    <w:p w:rsidR="00FB0491" w:rsidRPr="00686FF3" w:rsidRDefault="00D113CA" w:rsidP="00FB0491">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DISCUSSION ON PORTFOLIOS AND ARCC</w:t>
      </w:r>
      <w:r w:rsidR="00FB0491" w:rsidRPr="00686FF3">
        <w:rPr>
          <w:rFonts w:eastAsia="Calibri" w:cs="Times New Roman"/>
          <w:sz w:val="20"/>
          <w:szCs w:val="20"/>
        </w:rPr>
        <w:t xml:space="preserve"> – David Ferro, Dean of COAST, and Bret Ellis, VP of Information Technology</w:t>
      </w:r>
    </w:p>
    <w:p w:rsidR="00712617" w:rsidRDefault="00712617" w:rsidP="00686FF3">
      <w:pPr>
        <w:tabs>
          <w:tab w:val="left" w:pos="360"/>
          <w:tab w:val="left" w:pos="720"/>
          <w:tab w:val="left" w:pos="1080"/>
          <w:tab w:val="left" w:pos="1440"/>
        </w:tabs>
        <w:spacing w:after="0" w:line="240" w:lineRule="auto"/>
        <w:rPr>
          <w:rFonts w:eastAsia="Calibri" w:cs="Times New Roman"/>
          <w:sz w:val="20"/>
          <w:szCs w:val="20"/>
        </w:rPr>
      </w:pPr>
    </w:p>
    <w:p w:rsidR="00D113CA" w:rsidRDefault="00D113CA"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Discussion on po</w:t>
      </w:r>
      <w:r w:rsidR="00BE7E69">
        <w:rPr>
          <w:rFonts w:eastAsia="Calibri" w:cs="Times New Roman"/>
          <w:sz w:val="20"/>
          <w:szCs w:val="20"/>
        </w:rPr>
        <w:t xml:space="preserve">rtfolios </w:t>
      </w:r>
      <w:r>
        <w:rPr>
          <w:rFonts w:eastAsia="Calibri" w:cs="Times New Roman"/>
          <w:sz w:val="20"/>
          <w:szCs w:val="20"/>
        </w:rPr>
        <w:t xml:space="preserve">and policies from IT </w:t>
      </w:r>
      <w:r w:rsidR="00BE7E69">
        <w:rPr>
          <w:rFonts w:eastAsia="Calibri" w:cs="Times New Roman"/>
          <w:sz w:val="20"/>
          <w:szCs w:val="20"/>
        </w:rPr>
        <w:t>and</w:t>
      </w:r>
      <w:r>
        <w:rPr>
          <w:rFonts w:eastAsia="Calibri" w:cs="Times New Roman"/>
          <w:sz w:val="20"/>
          <w:szCs w:val="20"/>
        </w:rPr>
        <w:t xml:space="preserve"> how to </w:t>
      </w:r>
      <w:r w:rsidR="003C51A3">
        <w:rPr>
          <w:rFonts w:eastAsia="Calibri" w:cs="Times New Roman"/>
          <w:sz w:val="20"/>
          <w:szCs w:val="20"/>
        </w:rPr>
        <w:t>involve ARCC in that process.</w:t>
      </w:r>
    </w:p>
    <w:p w:rsidR="00BE7E69" w:rsidRDefault="00D113CA"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T</w:t>
      </w:r>
      <w:r w:rsidR="003C51A3">
        <w:rPr>
          <w:rFonts w:eastAsia="Calibri" w:cs="Times New Roman"/>
          <w:sz w:val="20"/>
          <w:szCs w:val="20"/>
        </w:rPr>
        <w:t>he Cloud policy</w:t>
      </w:r>
      <w:r>
        <w:rPr>
          <w:rFonts w:eastAsia="Calibri" w:cs="Times New Roman"/>
          <w:sz w:val="20"/>
          <w:szCs w:val="20"/>
        </w:rPr>
        <w:t xml:space="preserve"> from IT</w:t>
      </w:r>
      <w:r w:rsidR="003C51A3">
        <w:rPr>
          <w:rFonts w:eastAsia="Calibri" w:cs="Times New Roman"/>
          <w:sz w:val="20"/>
          <w:szCs w:val="20"/>
        </w:rPr>
        <w:t xml:space="preserve"> came through and was sent back</w:t>
      </w:r>
      <w:r>
        <w:rPr>
          <w:rFonts w:eastAsia="Calibri" w:cs="Times New Roman"/>
          <w:sz w:val="20"/>
          <w:szCs w:val="20"/>
        </w:rPr>
        <w:t xml:space="preserve"> to the team</w:t>
      </w:r>
      <w:r w:rsidR="003C51A3">
        <w:rPr>
          <w:rFonts w:eastAsia="Calibri" w:cs="Times New Roman"/>
          <w:sz w:val="20"/>
          <w:szCs w:val="20"/>
        </w:rPr>
        <w:t>.  It has not come back</w:t>
      </w:r>
      <w:r>
        <w:rPr>
          <w:rFonts w:eastAsia="Calibri" w:cs="Times New Roman"/>
          <w:sz w:val="20"/>
          <w:szCs w:val="20"/>
        </w:rPr>
        <w:t xml:space="preserve"> to Executive Committee</w:t>
      </w:r>
      <w:r w:rsidR="003C51A3">
        <w:rPr>
          <w:rFonts w:eastAsia="Calibri" w:cs="Times New Roman"/>
          <w:sz w:val="20"/>
          <w:szCs w:val="20"/>
        </w:rPr>
        <w:t xml:space="preserve"> yet.  Maybe the IT policy team should be working more closely with a Faculty Senate committee like ARCC so that </w:t>
      </w:r>
      <w:r>
        <w:rPr>
          <w:rFonts w:eastAsia="Calibri" w:cs="Times New Roman"/>
          <w:sz w:val="20"/>
          <w:szCs w:val="20"/>
        </w:rPr>
        <w:t xml:space="preserve">when IT </w:t>
      </w:r>
      <w:r w:rsidR="003C51A3">
        <w:rPr>
          <w:rFonts w:eastAsia="Calibri" w:cs="Times New Roman"/>
          <w:sz w:val="20"/>
          <w:szCs w:val="20"/>
        </w:rPr>
        <w:t>polic</w:t>
      </w:r>
      <w:r>
        <w:rPr>
          <w:rFonts w:eastAsia="Calibri" w:cs="Times New Roman"/>
          <w:sz w:val="20"/>
          <w:szCs w:val="20"/>
        </w:rPr>
        <w:t>ies</w:t>
      </w:r>
      <w:r w:rsidR="003C51A3">
        <w:rPr>
          <w:rFonts w:eastAsia="Calibri" w:cs="Times New Roman"/>
          <w:sz w:val="20"/>
          <w:szCs w:val="20"/>
        </w:rPr>
        <w:t xml:space="preserve"> come </w:t>
      </w:r>
      <w:r>
        <w:rPr>
          <w:rFonts w:eastAsia="Calibri" w:cs="Times New Roman"/>
          <w:sz w:val="20"/>
          <w:szCs w:val="20"/>
        </w:rPr>
        <w:t>to the Senate it</w:t>
      </w:r>
      <w:r w:rsidR="003C51A3">
        <w:rPr>
          <w:rFonts w:eastAsia="Calibri" w:cs="Times New Roman"/>
          <w:sz w:val="20"/>
          <w:szCs w:val="20"/>
        </w:rPr>
        <w:t xml:space="preserve"> has been vetted by faculty and then presented by </w:t>
      </w:r>
      <w:r>
        <w:rPr>
          <w:rFonts w:eastAsia="Calibri" w:cs="Times New Roman"/>
          <w:sz w:val="20"/>
          <w:szCs w:val="20"/>
        </w:rPr>
        <w:t xml:space="preserve">a member of the </w:t>
      </w:r>
      <w:r w:rsidR="003C51A3">
        <w:rPr>
          <w:rFonts w:eastAsia="Calibri" w:cs="Times New Roman"/>
          <w:sz w:val="20"/>
          <w:szCs w:val="20"/>
        </w:rPr>
        <w:t>faculty to</w:t>
      </w:r>
      <w:r>
        <w:rPr>
          <w:rFonts w:eastAsia="Calibri" w:cs="Times New Roman"/>
          <w:sz w:val="20"/>
          <w:szCs w:val="20"/>
        </w:rPr>
        <w:t xml:space="preserve"> the</w:t>
      </w:r>
      <w:r w:rsidR="003C51A3">
        <w:rPr>
          <w:rFonts w:eastAsia="Calibri" w:cs="Times New Roman"/>
          <w:sz w:val="20"/>
          <w:szCs w:val="20"/>
        </w:rPr>
        <w:t xml:space="preserve"> Faculty Senate.  As a way to better communicate to faculty about the policy to help faculty understand the importance of the policy and to get more buy in so we are here to talk about changing the mission or at least adding some charges to ARCC to begin to work and figure out a way to work with the IT policy team and the portfolio project.</w:t>
      </w:r>
    </w:p>
    <w:p w:rsidR="006E4DB7" w:rsidRDefault="006E4DB7" w:rsidP="00686FF3">
      <w:pPr>
        <w:tabs>
          <w:tab w:val="left" w:pos="360"/>
          <w:tab w:val="left" w:pos="720"/>
          <w:tab w:val="left" w:pos="1080"/>
          <w:tab w:val="left" w:pos="1440"/>
        </w:tabs>
        <w:spacing w:after="0" w:line="240" w:lineRule="auto"/>
        <w:rPr>
          <w:rFonts w:eastAsia="Calibri" w:cs="Times New Roman"/>
          <w:sz w:val="20"/>
          <w:szCs w:val="20"/>
        </w:rPr>
      </w:pPr>
    </w:p>
    <w:p w:rsidR="006E4DB7" w:rsidRDefault="00B51FFB"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There are four</w:t>
      </w:r>
      <w:r w:rsidR="006E4DB7">
        <w:rPr>
          <w:rFonts w:eastAsia="Calibri" w:cs="Times New Roman"/>
          <w:sz w:val="20"/>
          <w:szCs w:val="20"/>
        </w:rPr>
        <w:t xml:space="preserve"> types of portfolios – Academic, Administrative</w:t>
      </w:r>
      <w:r>
        <w:rPr>
          <w:rFonts w:eastAsia="Calibri" w:cs="Times New Roman"/>
          <w:sz w:val="20"/>
          <w:szCs w:val="20"/>
        </w:rPr>
        <w:t xml:space="preserve">, </w:t>
      </w:r>
      <w:r w:rsidR="006E4DB7">
        <w:rPr>
          <w:rFonts w:eastAsia="Calibri" w:cs="Times New Roman"/>
          <w:sz w:val="20"/>
          <w:szCs w:val="20"/>
        </w:rPr>
        <w:t>Student</w:t>
      </w:r>
      <w:r>
        <w:rPr>
          <w:rFonts w:eastAsia="Calibri" w:cs="Times New Roman"/>
          <w:sz w:val="20"/>
          <w:szCs w:val="20"/>
        </w:rPr>
        <w:t>, and Web</w:t>
      </w:r>
      <w:r w:rsidR="006E4DB7">
        <w:rPr>
          <w:rFonts w:eastAsia="Calibri" w:cs="Times New Roman"/>
          <w:sz w:val="20"/>
          <w:szCs w:val="20"/>
        </w:rPr>
        <w:t xml:space="preserve">.   </w:t>
      </w:r>
      <w:r w:rsidR="006E4DB7" w:rsidRPr="006E4DB7">
        <w:rPr>
          <w:rFonts w:eastAsia="Calibri" w:cs="Times New Roman"/>
          <w:sz w:val="20"/>
          <w:szCs w:val="20"/>
        </w:rPr>
        <w:t>The Provost put David Ferro and Madonne Miner were put in charge of the Academic Portfolio</w:t>
      </w:r>
      <w:r w:rsidR="006E4DB7">
        <w:rPr>
          <w:rFonts w:eastAsia="Calibri" w:cs="Times New Roman"/>
          <w:sz w:val="20"/>
          <w:szCs w:val="20"/>
        </w:rPr>
        <w:t xml:space="preserve">.  One of the things that we have noticed is that there isn’t much input from faculty on this portfolio.  One idea is to select some faculty and have meetings at least every semester and have smaller meetings with just the executive team.  Not getting contributions about the kinds of things for academic technology.  The hope is to get help from ARCC in suggesting what kinds of </w:t>
      </w:r>
      <w:r>
        <w:rPr>
          <w:rFonts w:eastAsia="Calibri" w:cs="Times New Roman"/>
          <w:sz w:val="20"/>
          <w:szCs w:val="20"/>
        </w:rPr>
        <w:t xml:space="preserve">equipment and </w:t>
      </w:r>
      <w:r w:rsidR="006E4DB7">
        <w:rPr>
          <w:rFonts w:eastAsia="Calibri" w:cs="Times New Roman"/>
          <w:sz w:val="20"/>
          <w:szCs w:val="20"/>
        </w:rPr>
        <w:t>software are needed or how to modify existing software to accommodate faculty needs.  It was suggested that the members of ARCC could join with the Academic Portfolio group once or twice a year to brainstorm and think about the kinds of things that would benefit academic technology.</w:t>
      </w:r>
      <w:r>
        <w:rPr>
          <w:rFonts w:eastAsia="Calibri" w:cs="Times New Roman"/>
          <w:sz w:val="20"/>
          <w:szCs w:val="20"/>
        </w:rPr>
        <w:t xml:space="preserve">  </w:t>
      </w:r>
    </w:p>
    <w:p w:rsidR="00B51FFB" w:rsidRDefault="00B51FFB" w:rsidP="00686FF3">
      <w:pPr>
        <w:tabs>
          <w:tab w:val="left" w:pos="360"/>
          <w:tab w:val="left" w:pos="720"/>
          <w:tab w:val="left" w:pos="1080"/>
          <w:tab w:val="left" w:pos="1440"/>
        </w:tabs>
        <w:spacing w:after="0" w:line="240" w:lineRule="auto"/>
        <w:rPr>
          <w:rFonts w:eastAsia="Calibri" w:cs="Times New Roman"/>
          <w:sz w:val="20"/>
          <w:szCs w:val="20"/>
        </w:rPr>
      </w:pPr>
    </w:p>
    <w:p w:rsidR="00B51FFB" w:rsidRDefault="00B51FFB"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 xml:space="preserve">There is a vast amount of conversation going on about the technology that faculty are not a part of.  We need to be more involved.  Drew Weidman has attended portfolio meetings.  The impression was that we have projects but there were no tools or programmers that could work on them.  </w:t>
      </w:r>
    </w:p>
    <w:p w:rsidR="003C51A3" w:rsidRDefault="003C51A3" w:rsidP="00686FF3">
      <w:pPr>
        <w:tabs>
          <w:tab w:val="left" w:pos="360"/>
          <w:tab w:val="left" w:pos="720"/>
          <w:tab w:val="left" w:pos="1080"/>
          <w:tab w:val="left" w:pos="1440"/>
        </w:tabs>
        <w:spacing w:after="0" w:line="240" w:lineRule="auto"/>
        <w:rPr>
          <w:rFonts w:eastAsia="Calibri" w:cs="Times New Roman"/>
          <w:sz w:val="20"/>
          <w:szCs w:val="20"/>
        </w:rPr>
      </w:pPr>
    </w:p>
    <w:p w:rsidR="00B51FFB" w:rsidRDefault="00322972"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 xml:space="preserve">ARCC’s  key role was to represent faculty needs to IT.  Hoping to bring this back.  Academic Portfolio doesn’t have devoted resources in terms of programming staff.   Other portfolios have been successful in promoting their projects and gathering those resources to them.  Can we move these resources to where the needs are?  This isn’t impossible.  </w:t>
      </w:r>
    </w:p>
    <w:p w:rsidR="00322972" w:rsidRDefault="00322972" w:rsidP="00686FF3">
      <w:pPr>
        <w:tabs>
          <w:tab w:val="left" w:pos="360"/>
          <w:tab w:val="left" w:pos="720"/>
          <w:tab w:val="left" w:pos="1080"/>
          <w:tab w:val="left" w:pos="1440"/>
        </w:tabs>
        <w:spacing w:after="0" w:line="240" w:lineRule="auto"/>
        <w:rPr>
          <w:rFonts w:eastAsia="Calibri" w:cs="Times New Roman"/>
          <w:sz w:val="20"/>
          <w:szCs w:val="20"/>
        </w:rPr>
      </w:pPr>
    </w:p>
    <w:p w:rsidR="00322972" w:rsidRDefault="00322972"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 xml:space="preserve">With more contribution and collaboration from faculty, we get the ideas, buy in from faculty we raise the profile of the portfolio and the needs are expressed more adequately and that would help us in </w:t>
      </w:r>
      <w:r w:rsidR="00796BC5">
        <w:rPr>
          <w:rFonts w:eastAsia="Calibri" w:cs="Times New Roman"/>
          <w:sz w:val="20"/>
          <w:szCs w:val="20"/>
        </w:rPr>
        <w:t>terms of g</w:t>
      </w:r>
      <w:r>
        <w:rPr>
          <w:rFonts w:eastAsia="Calibri" w:cs="Times New Roman"/>
          <w:sz w:val="20"/>
          <w:szCs w:val="20"/>
        </w:rPr>
        <w:t>etting resources</w:t>
      </w:r>
      <w:r w:rsidR="00796BC5">
        <w:rPr>
          <w:rFonts w:eastAsia="Calibri" w:cs="Times New Roman"/>
          <w:sz w:val="20"/>
          <w:szCs w:val="20"/>
        </w:rPr>
        <w:t xml:space="preserve">.  </w:t>
      </w:r>
    </w:p>
    <w:p w:rsidR="00796BC5" w:rsidRDefault="00796BC5" w:rsidP="00686FF3">
      <w:pPr>
        <w:tabs>
          <w:tab w:val="left" w:pos="360"/>
          <w:tab w:val="left" w:pos="720"/>
          <w:tab w:val="left" w:pos="1080"/>
          <w:tab w:val="left" w:pos="1440"/>
        </w:tabs>
        <w:spacing w:after="0" w:line="240" w:lineRule="auto"/>
        <w:rPr>
          <w:rFonts w:eastAsia="Calibri" w:cs="Times New Roman"/>
          <w:sz w:val="20"/>
          <w:szCs w:val="20"/>
        </w:rPr>
      </w:pPr>
    </w:p>
    <w:p w:rsidR="005D5C82" w:rsidRDefault="005D5C82" w:rsidP="00686FF3">
      <w:pPr>
        <w:tabs>
          <w:tab w:val="left" w:pos="360"/>
          <w:tab w:val="left" w:pos="720"/>
          <w:tab w:val="left" w:pos="1080"/>
          <w:tab w:val="left" w:pos="1440"/>
        </w:tabs>
        <w:spacing w:after="0" w:line="240" w:lineRule="auto"/>
        <w:rPr>
          <w:rFonts w:eastAsia="Calibri" w:cs="Times New Roman"/>
          <w:sz w:val="20"/>
          <w:szCs w:val="20"/>
        </w:rPr>
      </w:pPr>
    </w:p>
    <w:p w:rsidR="005D5C82" w:rsidRDefault="005D5C82" w:rsidP="00686FF3">
      <w:pPr>
        <w:tabs>
          <w:tab w:val="left" w:pos="360"/>
          <w:tab w:val="left" w:pos="720"/>
          <w:tab w:val="left" w:pos="1080"/>
          <w:tab w:val="left" w:pos="1440"/>
        </w:tabs>
        <w:spacing w:after="0" w:line="240" w:lineRule="auto"/>
        <w:rPr>
          <w:rFonts w:eastAsia="Calibri" w:cs="Times New Roman"/>
          <w:sz w:val="20"/>
          <w:szCs w:val="20"/>
        </w:rPr>
      </w:pPr>
    </w:p>
    <w:p w:rsidR="005D5C82" w:rsidRDefault="005D5C82"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Additional Charge – Draft</w:t>
      </w:r>
    </w:p>
    <w:p w:rsidR="00796BC5" w:rsidRDefault="00796BC5"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ARCC to bring back to faculty Senate a role that they would think would be appropriate to play on the portfolio project</w:t>
      </w:r>
      <w:r w:rsidR="005D5C82">
        <w:rPr>
          <w:rFonts w:eastAsia="Calibri" w:cs="Times New Roman"/>
          <w:sz w:val="20"/>
          <w:szCs w:val="20"/>
        </w:rPr>
        <w:t>.</w:t>
      </w:r>
      <w:r>
        <w:rPr>
          <w:rFonts w:eastAsia="Calibri" w:cs="Times New Roman"/>
          <w:sz w:val="20"/>
          <w:szCs w:val="20"/>
        </w:rPr>
        <w:t xml:space="preserve">  </w:t>
      </w:r>
      <w:r w:rsidR="00DD3468">
        <w:rPr>
          <w:rFonts w:eastAsia="Calibri" w:cs="Times New Roman"/>
          <w:sz w:val="20"/>
          <w:szCs w:val="20"/>
        </w:rPr>
        <w:t>To r</w:t>
      </w:r>
      <w:r>
        <w:rPr>
          <w:rFonts w:eastAsia="Calibri" w:cs="Times New Roman"/>
          <w:sz w:val="20"/>
          <w:szCs w:val="20"/>
        </w:rPr>
        <w:t>epresent the faculty in the discussions about the Academic Portfolio and the direction that it would go.</w:t>
      </w:r>
    </w:p>
    <w:p w:rsidR="00AF69BB" w:rsidRDefault="00AF69BB" w:rsidP="00686FF3">
      <w:pPr>
        <w:tabs>
          <w:tab w:val="left" w:pos="360"/>
          <w:tab w:val="left" w:pos="720"/>
          <w:tab w:val="left" w:pos="1080"/>
          <w:tab w:val="left" w:pos="1440"/>
        </w:tabs>
        <w:spacing w:after="0" w:line="240" w:lineRule="auto"/>
        <w:rPr>
          <w:rFonts w:eastAsia="Calibri" w:cs="Times New Roman"/>
          <w:sz w:val="20"/>
          <w:szCs w:val="20"/>
        </w:rPr>
      </w:pPr>
    </w:p>
    <w:p w:rsidR="005D5C82" w:rsidRDefault="005D5C82"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Additional  Charge - Draft</w:t>
      </w:r>
    </w:p>
    <w:p w:rsidR="005D5C82" w:rsidRDefault="005D5C82"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ARCC to decide what role would be appropriate to play on the IT policy team to review and vet IT policies and bring them forward to Faculty Senate.</w:t>
      </w:r>
      <w:r w:rsidR="00DD3468">
        <w:rPr>
          <w:rFonts w:eastAsia="Calibri" w:cs="Times New Roman"/>
          <w:sz w:val="20"/>
          <w:szCs w:val="20"/>
        </w:rPr>
        <w:t xml:space="preserve">  </w:t>
      </w:r>
    </w:p>
    <w:p w:rsidR="00DD3468" w:rsidRDefault="00DD3468" w:rsidP="00686FF3">
      <w:pPr>
        <w:tabs>
          <w:tab w:val="left" w:pos="360"/>
          <w:tab w:val="left" w:pos="720"/>
          <w:tab w:val="left" w:pos="1080"/>
          <w:tab w:val="left" w:pos="1440"/>
        </w:tabs>
        <w:spacing w:after="0" w:line="240" w:lineRule="auto"/>
        <w:rPr>
          <w:rFonts w:eastAsia="Calibri" w:cs="Times New Roman"/>
          <w:sz w:val="20"/>
          <w:szCs w:val="20"/>
        </w:rPr>
      </w:pPr>
    </w:p>
    <w:p w:rsidR="00DD3468" w:rsidRDefault="00DD3468"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 xml:space="preserve">Another policy that is in the works is on Video Surveillance  systems- there are cameras everywhere and no policy on how they are used.  This doesn’t directly impact academics, but in many ways this is the world we live in.  Cameras are everywhere.  Would like to have some faculty input on this policy coming up.  </w:t>
      </w:r>
    </w:p>
    <w:p w:rsidR="00DD3468" w:rsidRDefault="00DD3468" w:rsidP="00686FF3">
      <w:pPr>
        <w:tabs>
          <w:tab w:val="left" w:pos="360"/>
          <w:tab w:val="left" w:pos="720"/>
          <w:tab w:val="left" w:pos="1080"/>
          <w:tab w:val="left" w:pos="1440"/>
        </w:tabs>
        <w:spacing w:after="0" w:line="240" w:lineRule="auto"/>
        <w:rPr>
          <w:rFonts w:eastAsia="Calibri" w:cs="Times New Roman"/>
          <w:sz w:val="20"/>
          <w:szCs w:val="20"/>
        </w:rPr>
      </w:pPr>
    </w:p>
    <w:p w:rsidR="00DD3468" w:rsidRDefault="00DD3468" w:rsidP="00686FF3">
      <w:pPr>
        <w:tabs>
          <w:tab w:val="left" w:pos="360"/>
          <w:tab w:val="left" w:pos="720"/>
          <w:tab w:val="left" w:pos="1080"/>
          <w:tab w:val="left" w:pos="1440"/>
        </w:tabs>
        <w:spacing w:after="0" w:line="240" w:lineRule="auto"/>
        <w:rPr>
          <w:rFonts w:eastAsia="Calibri" w:cs="Times New Roman"/>
          <w:sz w:val="20"/>
          <w:szCs w:val="20"/>
        </w:rPr>
      </w:pPr>
      <w:r>
        <w:rPr>
          <w:rFonts w:eastAsia="Calibri" w:cs="Times New Roman"/>
          <w:sz w:val="20"/>
          <w:szCs w:val="20"/>
        </w:rPr>
        <w:t>Cloud policy isn’t an academic policy, they care.  President’s Council  wants to know that all of our constituents have heard about it and have given their okay with it.  They can appreciate being informed since the beginning.</w:t>
      </w:r>
    </w:p>
    <w:p w:rsidR="00712617" w:rsidRPr="00686FF3" w:rsidRDefault="00712617" w:rsidP="00686FF3">
      <w:pPr>
        <w:tabs>
          <w:tab w:val="left" w:pos="360"/>
          <w:tab w:val="left" w:pos="720"/>
          <w:tab w:val="left" w:pos="1080"/>
          <w:tab w:val="left" w:pos="1440"/>
        </w:tabs>
        <w:spacing w:after="0" w:line="240" w:lineRule="auto"/>
        <w:rPr>
          <w:rFonts w:eastAsia="Calibri" w:cs="Times New Roman"/>
          <w:sz w:val="20"/>
          <w:szCs w:val="20"/>
        </w:rPr>
      </w:pPr>
      <w:bookmarkStart w:id="0" w:name="_GoBack"/>
      <w:bookmarkEnd w:id="0"/>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r w:rsidRPr="00686FF3">
        <w:rPr>
          <w:rFonts w:eastAsia="Calibri" w:cs="Times New Roman"/>
        </w:rPr>
        <w:t>7.</w:t>
      </w:r>
      <w:r w:rsidRPr="00686FF3">
        <w:rPr>
          <w:rFonts w:eastAsia="Calibri" w:cs="Times New Roman"/>
        </w:rPr>
        <w:tab/>
        <w:t>Vacancy in the Faculty Senate and Executive Committee -  Craig Oberg, Chair</w:t>
      </w: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p>
    <w:p w:rsidR="00712617" w:rsidRDefault="00686FF3" w:rsidP="00436CDD">
      <w:pPr>
        <w:tabs>
          <w:tab w:val="left" w:pos="360"/>
          <w:tab w:val="left" w:pos="720"/>
          <w:tab w:val="left" w:pos="1080"/>
          <w:tab w:val="left" w:pos="1440"/>
        </w:tabs>
        <w:spacing w:after="0" w:line="240" w:lineRule="auto"/>
        <w:rPr>
          <w:rFonts w:eastAsia="Calibri" w:cs="Times New Roman"/>
        </w:rPr>
      </w:pPr>
      <w:r w:rsidRPr="00686FF3">
        <w:rPr>
          <w:rFonts w:eastAsia="Calibri" w:cs="Times New Roman"/>
        </w:rPr>
        <w:tab/>
        <w:t>Nominations from Arts and Humanities Senators to fill in for Alicia Giralt(on FMLA) for Spring 2015</w:t>
      </w:r>
    </w:p>
    <w:p w:rsidR="00712617" w:rsidRDefault="00436CDD" w:rsidP="00436CDD">
      <w:pPr>
        <w:tabs>
          <w:tab w:val="left" w:pos="360"/>
          <w:tab w:val="left" w:pos="720"/>
          <w:tab w:val="left" w:pos="1080"/>
          <w:tab w:val="left" w:pos="1440"/>
        </w:tabs>
        <w:spacing w:after="0" w:line="240" w:lineRule="auto"/>
        <w:rPr>
          <w:rFonts w:eastAsia="Calibri" w:cs="Times New Roman"/>
        </w:rPr>
      </w:pPr>
      <w:r>
        <w:rPr>
          <w:rFonts w:eastAsia="Calibri" w:cs="Times New Roman"/>
        </w:rPr>
        <w:tab/>
        <w:t>Josh Winegar and Scott Rogers are the nominees.</w:t>
      </w:r>
    </w:p>
    <w:p w:rsidR="00712617" w:rsidRPr="00686FF3" w:rsidRDefault="00712617" w:rsidP="00686FF3">
      <w:pPr>
        <w:spacing w:after="0" w:line="240" w:lineRule="auto"/>
        <w:rPr>
          <w:rFonts w:eastAsia="Calibri" w:cs="Times New Roman"/>
        </w:rPr>
      </w:pP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r w:rsidRPr="00686FF3">
        <w:rPr>
          <w:rFonts w:eastAsia="Calibri" w:cs="Times New Roman"/>
        </w:rPr>
        <w:t>8.</w:t>
      </w:r>
      <w:r w:rsidRPr="00686FF3">
        <w:rPr>
          <w:rFonts w:eastAsia="Calibri" w:cs="Times New Roman"/>
        </w:rPr>
        <w:tab/>
        <w:t>Teaching, Learning and Assessment Committee – Craig Oberg, Chair</w:t>
      </w: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p>
    <w:p w:rsidR="00686FF3" w:rsidRPr="00686FF3" w:rsidRDefault="00686FF3" w:rsidP="00686FF3">
      <w:pPr>
        <w:tabs>
          <w:tab w:val="left" w:pos="360"/>
          <w:tab w:val="left" w:pos="720"/>
          <w:tab w:val="left" w:pos="1080"/>
          <w:tab w:val="left" w:pos="1440"/>
        </w:tabs>
        <w:spacing w:after="0" w:line="240" w:lineRule="auto"/>
        <w:ind w:left="360"/>
        <w:rPr>
          <w:rFonts w:eastAsia="Calibri" w:cs="Times New Roman"/>
        </w:rPr>
      </w:pPr>
      <w:r w:rsidRPr="00686FF3">
        <w:rPr>
          <w:rFonts w:eastAsia="Calibri" w:cs="Times New Roman"/>
        </w:rPr>
        <w:t xml:space="preserve">Replacement on TLA Committee -  Spring 2015 – </w:t>
      </w:r>
      <w:r w:rsidRPr="007E0D57">
        <w:rPr>
          <w:rFonts w:eastAsia="Calibri" w:cs="Times New Roman"/>
        </w:rPr>
        <w:t>Hailey Gillen</w:t>
      </w:r>
      <w:r w:rsidRPr="00686FF3">
        <w:rPr>
          <w:rFonts w:eastAsia="Calibri" w:cs="Times New Roman"/>
        </w:rPr>
        <w:t>, A&amp;H replaces Ann Bialowas, A&amp;H on FMLA.</w:t>
      </w: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p>
    <w:p w:rsidR="00686FF3" w:rsidRDefault="00686FF3" w:rsidP="00686FF3">
      <w:pPr>
        <w:tabs>
          <w:tab w:val="left" w:pos="360"/>
          <w:tab w:val="left" w:pos="720"/>
          <w:tab w:val="left" w:pos="1080"/>
          <w:tab w:val="left" w:pos="1440"/>
        </w:tabs>
        <w:spacing w:after="0" w:line="240" w:lineRule="auto"/>
        <w:rPr>
          <w:rFonts w:eastAsia="Calibri" w:cs="Times New Roman"/>
        </w:rPr>
      </w:pPr>
      <w:r w:rsidRPr="00686FF3">
        <w:rPr>
          <w:rFonts w:eastAsia="Calibri" w:cs="Times New Roman"/>
        </w:rPr>
        <w:tab/>
        <w:t>TLA Liaison, Alicia Giralt (replacement to be determined) for Spring 2015.</w:t>
      </w:r>
    </w:p>
    <w:p w:rsidR="00686FF3" w:rsidRDefault="00686FF3" w:rsidP="00686FF3">
      <w:pPr>
        <w:tabs>
          <w:tab w:val="left" w:pos="360"/>
          <w:tab w:val="left" w:pos="720"/>
          <w:tab w:val="left" w:pos="1080"/>
          <w:tab w:val="left" w:pos="1440"/>
        </w:tabs>
        <w:spacing w:after="0" w:line="240" w:lineRule="auto"/>
        <w:rPr>
          <w:rFonts w:eastAsia="Calibri" w:cs="Times New Roman"/>
        </w:rPr>
      </w:pP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r w:rsidRPr="00686FF3">
        <w:rPr>
          <w:rFonts w:eastAsia="Calibri" w:cs="Times New Roman"/>
        </w:rPr>
        <w:t>9.</w:t>
      </w:r>
      <w:r w:rsidRPr="00686FF3">
        <w:rPr>
          <w:rFonts w:eastAsia="Calibri" w:cs="Times New Roman"/>
        </w:rPr>
        <w:tab/>
        <w:t xml:space="preserve">Other Items – </w:t>
      </w:r>
    </w:p>
    <w:p w:rsidR="00686FF3" w:rsidRDefault="00686FF3" w:rsidP="00686FF3">
      <w:pPr>
        <w:tabs>
          <w:tab w:val="left" w:pos="360"/>
          <w:tab w:val="left" w:pos="720"/>
          <w:tab w:val="left" w:pos="1080"/>
          <w:tab w:val="left" w:pos="1440"/>
        </w:tabs>
        <w:spacing w:after="0" w:line="240" w:lineRule="auto"/>
        <w:rPr>
          <w:rFonts w:eastAsia="Calibri" w:cs="Times New Roman"/>
        </w:rPr>
      </w:pPr>
    </w:p>
    <w:p w:rsidR="00712617"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EF7C6E">
        <w:rPr>
          <w:rFonts w:eastAsia="Calibri" w:cs="Times New Roman"/>
          <w:u w:val="single"/>
        </w:rPr>
        <w:t xml:space="preserve">A.  </w:t>
      </w:r>
      <w:r w:rsidR="00712617" w:rsidRPr="00EF7C6E">
        <w:rPr>
          <w:rFonts w:eastAsia="Calibri" w:cs="Times New Roman"/>
          <w:u w:val="single"/>
        </w:rPr>
        <w:t>Salary Benefits, Budget and Fiscal Planning</w:t>
      </w:r>
      <w:r w:rsidR="00AF69BB">
        <w:rPr>
          <w:rFonts w:eastAsia="Calibri" w:cs="Times New Roman"/>
          <w:u w:val="single"/>
        </w:rPr>
        <w:t xml:space="preserve"> Committee</w:t>
      </w:r>
      <w:r w:rsidR="00712617" w:rsidRPr="00EF7C6E">
        <w:rPr>
          <w:rFonts w:eastAsia="Calibri" w:cs="Times New Roman"/>
          <w:u w:val="single"/>
        </w:rPr>
        <w:t xml:space="preserve"> </w:t>
      </w:r>
      <w:r w:rsidR="00016C9F" w:rsidRPr="00EF7C6E">
        <w:rPr>
          <w:rFonts w:eastAsia="Calibri" w:cs="Times New Roman"/>
          <w:u w:val="single"/>
        </w:rPr>
        <w:t>–</w:t>
      </w:r>
      <w:r w:rsidR="00712617" w:rsidRPr="00EF7C6E">
        <w:rPr>
          <w:rFonts w:eastAsia="Calibri" w:cs="Times New Roman"/>
          <w:u w:val="single"/>
        </w:rPr>
        <w:t xml:space="preserve"> L</w:t>
      </w:r>
      <w:r w:rsidR="00AF69BB">
        <w:rPr>
          <w:rFonts w:eastAsia="Calibri" w:cs="Times New Roman"/>
          <w:u w:val="single"/>
        </w:rPr>
        <w:t xml:space="preserve">aine </w:t>
      </w:r>
      <w:r w:rsidR="00712617" w:rsidRPr="00EF7C6E">
        <w:rPr>
          <w:rFonts w:eastAsia="Calibri" w:cs="Times New Roman"/>
          <w:u w:val="single"/>
        </w:rPr>
        <w:t>B</w:t>
      </w:r>
      <w:r w:rsidR="00AF69BB">
        <w:rPr>
          <w:rFonts w:eastAsia="Calibri" w:cs="Times New Roman"/>
          <w:u w:val="single"/>
        </w:rPr>
        <w:t>erghout, Chair</w:t>
      </w:r>
    </w:p>
    <w:p w:rsidR="007E0D57" w:rsidRPr="003D4C1A" w:rsidRDefault="00016C9F" w:rsidP="003D4C1A">
      <w:pPr>
        <w:tabs>
          <w:tab w:val="left" w:pos="360"/>
          <w:tab w:val="left" w:pos="720"/>
          <w:tab w:val="left" w:pos="1080"/>
          <w:tab w:val="left" w:pos="1440"/>
          <w:tab w:val="left" w:pos="2340"/>
        </w:tabs>
        <w:spacing w:after="0" w:line="240" w:lineRule="auto"/>
        <w:ind w:left="360"/>
        <w:rPr>
          <w:rFonts w:eastAsia="Calibri" w:cs="Times New Roman"/>
          <w:i/>
        </w:rPr>
      </w:pPr>
      <w:r>
        <w:rPr>
          <w:rFonts w:eastAsia="Calibri" w:cs="Times New Roman"/>
        </w:rPr>
        <w:t xml:space="preserve">Discussion on </w:t>
      </w:r>
      <w:r w:rsidR="007E0D57">
        <w:rPr>
          <w:rFonts w:eastAsia="Calibri" w:cs="Times New Roman"/>
        </w:rPr>
        <w:t xml:space="preserve">Charge </w:t>
      </w:r>
      <w:r w:rsidR="007E0D57" w:rsidRPr="007E0D57">
        <w:rPr>
          <w:rFonts w:eastAsia="Calibri" w:cs="Times New Roman"/>
        </w:rPr>
        <w:t>3.</w:t>
      </w:r>
      <w:r w:rsidR="007E0D57">
        <w:rPr>
          <w:rFonts w:eastAsia="Calibri" w:cs="Times New Roman"/>
        </w:rPr>
        <w:t xml:space="preserve">  </w:t>
      </w:r>
      <w:r w:rsidR="007E0D57" w:rsidRPr="003D4C1A">
        <w:rPr>
          <w:rFonts w:eastAsia="Calibri" w:cs="Times New Roman"/>
          <w:i/>
        </w:rPr>
        <w:t>Review campus salary levels using CUPA data, turnover data, and data from regional peer institutions.  (Spring)</w:t>
      </w:r>
    </w:p>
    <w:p w:rsidR="007E0D57" w:rsidRDefault="007E0D57" w:rsidP="007E0D57">
      <w:pPr>
        <w:tabs>
          <w:tab w:val="left" w:pos="360"/>
          <w:tab w:val="left" w:pos="720"/>
          <w:tab w:val="left" w:pos="1080"/>
          <w:tab w:val="left" w:pos="1440"/>
          <w:tab w:val="left" w:pos="2340"/>
        </w:tabs>
        <w:spacing w:after="0" w:line="240" w:lineRule="auto"/>
        <w:rPr>
          <w:rFonts w:eastAsia="Calibri" w:cs="Times New Roman"/>
        </w:rPr>
      </w:pPr>
    </w:p>
    <w:p w:rsidR="007E0D57" w:rsidRDefault="003D4C1A" w:rsidP="007E0D57">
      <w:pPr>
        <w:tabs>
          <w:tab w:val="left" w:pos="360"/>
          <w:tab w:val="left" w:pos="720"/>
          <w:tab w:val="left" w:pos="1080"/>
          <w:tab w:val="left" w:pos="1440"/>
          <w:tab w:val="left" w:pos="2340"/>
        </w:tabs>
        <w:spacing w:after="0" w:line="240" w:lineRule="auto"/>
        <w:rPr>
          <w:rFonts w:eastAsia="Calibri" w:cs="Times New Roman"/>
        </w:rPr>
      </w:pPr>
      <w:r>
        <w:rPr>
          <w:rFonts w:eastAsia="Calibri" w:cs="Times New Roman"/>
        </w:rPr>
        <w:t>T</w:t>
      </w:r>
      <w:r w:rsidR="007E0D57">
        <w:rPr>
          <w:rFonts w:eastAsia="Calibri" w:cs="Times New Roman"/>
        </w:rPr>
        <w:t xml:space="preserve">he committee needs clarity on this charge.  There was a request to make more detailed data be provided to faculty on salary levels.  Uncertain how to proceed with this request.   The data isn’t secret, but it isn’t open data.  Betty Kusnierz was consulted last fall about it.  There was some licensing </w:t>
      </w:r>
      <w:r w:rsidR="00833D20">
        <w:rPr>
          <w:rFonts w:eastAsia="Calibri" w:cs="Times New Roman"/>
        </w:rPr>
        <w:t xml:space="preserve">issues with </w:t>
      </w:r>
      <w:r w:rsidR="007E0D57">
        <w:rPr>
          <w:rFonts w:eastAsia="Calibri" w:cs="Times New Roman"/>
        </w:rPr>
        <w:t xml:space="preserve">the CUPA numbers, </w:t>
      </w:r>
      <w:r w:rsidR="00833D20">
        <w:rPr>
          <w:rFonts w:eastAsia="Calibri" w:cs="Times New Roman"/>
        </w:rPr>
        <w:t xml:space="preserve">this cannot be distributed.  As they apply specifically to individuals and their salaries, it is somewhat vague.  </w:t>
      </w:r>
    </w:p>
    <w:p w:rsidR="00833D20" w:rsidRDefault="00833D20" w:rsidP="007E0D57">
      <w:pPr>
        <w:tabs>
          <w:tab w:val="left" w:pos="360"/>
          <w:tab w:val="left" w:pos="720"/>
          <w:tab w:val="left" w:pos="1080"/>
          <w:tab w:val="left" w:pos="1440"/>
          <w:tab w:val="left" w:pos="2340"/>
        </w:tabs>
        <w:spacing w:after="0" w:line="240" w:lineRule="auto"/>
        <w:rPr>
          <w:rFonts w:eastAsia="Calibri" w:cs="Times New Roman"/>
        </w:rPr>
      </w:pPr>
    </w:p>
    <w:p w:rsidR="00833D20" w:rsidRDefault="00833D20" w:rsidP="007E0D57">
      <w:pPr>
        <w:tabs>
          <w:tab w:val="left" w:pos="360"/>
          <w:tab w:val="left" w:pos="720"/>
          <w:tab w:val="left" w:pos="1080"/>
          <w:tab w:val="left" w:pos="1440"/>
          <w:tab w:val="left" w:pos="2340"/>
        </w:tabs>
        <w:spacing w:after="0" w:line="240" w:lineRule="auto"/>
        <w:rPr>
          <w:rFonts w:eastAsia="Calibri" w:cs="Times New Roman"/>
        </w:rPr>
      </w:pPr>
      <w:r>
        <w:rPr>
          <w:rFonts w:eastAsia="Calibri" w:cs="Times New Roman"/>
        </w:rPr>
        <w:t xml:space="preserve">If we were to make this available to faculty:  what is the goal, what do we want to accomplish?  What do the faculty gain from this?   Based on the answer to the above question, talk more about what is reasonable to provide to faculty or generally what kind of information might be useful. </w:t>
      </w:r>
    </w:p>
    <w:p w:rsidR="00833D20" w:rsidRDefault="00833D20" w:rsidP="007E0D57">
      <w:pPr>
        <w:tabs>
          <w:tab w:val="left" w:pos="360"/>
          <w:tab w:val="left" w:pos="720"/>
          <w:tab w:val="left" w:pos="1080"/>
          <w:tab w:val="left" w:pos="1440"/>
          <w:tab w:val="left" w:pos="2340"/>
        </w:tabs>
        <w:spacing w:after="0" w:line="240" w:lineRule="auto"/>
        <w:rPr>
          <w:rFonts w:eastAsia="Calibri" w:cs="Times New Roman"/>
        </w:rPr>
      </w:pPr>
    </w:p>
    <w:p w:rsidR="00833D20" w:rsidRPr="007E0D57" w:rsidRDefault="00833D20" w:rsidP="007E0D57">
      <w:pPr>
        <w:tabs>
          <w:tab w:val="left" w:pos="360"/>
          <w:tab w:val="left" w:pos="720"/>
          <w:tab w:val="left" w:pos="1080"/>
          <w:tab w:val="left" w:pos="1440"/>
          <w:tab w:val="left" w:pos="2340"/>
        </w:tabs>
        <w:spacing w:after="0" w:line="240" w:lineRule="auto"/>
        <w:rPr>
          <w:rFonts w:eastAsia="Calibri" w:cs="Times New Roman"/>
        </w:rPr>
      </w:pPr>
      <w:r>
        <w:rPr>
          <w:rFonts w:eastAsia="Calibri" w:cs="Times New Roman"/>
        </w:rPr>
        <w:t>Department chair shares this with</w:t>
      </w:r>
      <w:r w:rsidR="00EF7C6E">
        <w:rPr>
          <w:rFonts w:eastAsia="Calibri" w:cs="Times New Roman"/>
        </w:rPr>
        <w:t xml:space="preserve"> individual </w:t>
      </w:r>
      <w:r>
        <w:rPr>
          <w:rFonts w:eastAsia="Calibri" w:cs="Times New Roman"/>
        </w:rPr>
        <w:t>faculty.</w:t>
      </w:r>
      <w:r w:rsidR="00AE3DE4">
        <w:rPr>
          <w:rFonts w:eastAsia="Calibri" w:cs="Times New Roman"/>
        </w:rPr>
        <w:t xml:space="preserve">  Your dean has access to that.  </w:t>
      </w:r>
      <w:r>
        <w:rPr>
          <w:rFonts w:eastAsia="Calibri" w:cs="Times New Roman"/>
        </w:rPr>
        <w:t xml:space="preserve">Information </w:t>
      </w:r>
      <w:r w:rsidR="003D4C1A">
        <w:rPr>
          <w:rFonts w:eastAsia="Calibri" w:cs="Times New Roman"/>
        </w:rPr>
        <w:t>shared depends on the College.</w:t>
      </w:r>
    </w:p>
    <w:p w:rsidR="00016C9F" w:rsidRDefault="00016C9F" w:rsidP="00686FF3">
      <w:pPr>
        <w:tabs>
          <w:tab w:val="left" w:pos="360"/>
          <w:tab w:val="left" w:pos="720"/>
          <w:tab w:val="left" w:pos="1080"/>
          <w:tab w:val="left" w:pos="1440"/>
        </w:tabs>
        <w:spacing w:after="0" w:line="240" w:lineRule="auto"/>
        <w:rPr>
          <w:rFonts w:eastAsia="Calibri" w:cs="Times New Roman"/>
        </w:rPr>
      </w:pPr>
    </w:p>
    <w:p w:rsidR="00712617" w:rsidRDefault="00833D20"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Salary isn’t as bad as they think.  It is for some, but not for all.  Depends on the college and there is a lot of variables.  The more clarity that is brought around salary the better it is.  </w:t>
      </w:r>
      <w:r w:rsidR="00EF7C6E">
        <w:rPr>
          <w:rFonts w:eastAsia="Calibri" w:cs="Times New Roman"/>
        </w:rPr>
        <w:t>Making that information available is broadening the conversation and allowing more arguments to be made for and against where we are with salary.</w:t>
      </w:r>
    </w:p>
    <w:p w:rsidR="00EF7C6E" w:rsidRDefault="00EF7C6E"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One of the things that you should do is make a distinction with regards to the CUPA data and as opposed to the results that we get from the CUPA data.  Only to reveal individual numbers to that individual.  Not all information to everyone.   </w:t>
      </w:r>
    </w:p>
    <w:p w:rsidR="00EF7C6E" w:rsidRDefault="00EF7C6E" w:rsidP="00686FF3">
      <w:pPr>
        <w:tabs>
          <w:tab w:val="left" w:pos="360"/>
          <w:tab w:val="left" w:pos="720"/>
          <w:tab w:val="left" w:pos="1080"/>
          <w:tab w:val="left" w:pos="1440"/>
        </w:tabs>
        <w:spacing w:after="0" w:line="240" w:lineRule="auto"/>
        <w:rPr>
          <w:rFonts w:eastAsia="Calibri" w:cs="Times New Roman"/>
        </w:rPr>
      </w:pPr>
    </w:p>
    <w:p w:rsidR="00EF7C6E" w:rsidRDefault="00EF7C6E"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We </w:t>
      </w:r>
      <w:r w:rsidR="00AE3DE4">
        <w:rPr>
          <w:rFonts w:eastAsia="Calibri" w:cs="Times New Roman"/>
        </w:rPr>
        <w:t xml:space="preserve">could </w:t>
      </w:r>
      <w:r>
        <w:rPr>
          <w:rFonts w:eastAsia="Calibri" w:cs="Times New Roman"/>
        </w:rPr>
        <w:t>ask the Deans to sh</w:t>
      </w:r>
      <w:r w:rsidR="00AE3DE4">
        <w:rPr>
          <w:rFonts w:eastAsia="Calibri" w:cs="Times New Roman"/>
        </w:rPr>
        <w:t>are those numbers</w:t>
      </w:r>
      <w:r>
        <w:rPr>
          <w:rFonts w:eastAsia="Calibri" w:cs="Times New Roman"/>
        </w:rPr>
        <w:t xml:space="preserve"> during review interviews with faculty on an individual basis.  If the faculty want this information, they should go their Chair</w:t>
      </w:r>
      <w:r w:rsidR="00AE3DE4">
        <w:rPr>
          <w:rFonts w:eastAsia="Calibri" w:cs="Times New Roman"/>
        </w:rPr>
        <w:t xml:space="preserve"> or Dean</w:t>
      </w:r>
      <w:r>
        <w:rPr>
          <w:rFonts w:eastAsia="Calibri" w:cs="Times New Roman"/>
        </w:rPr>
        <w:t xml:space="preserve"> for the information.  </w:t>
      </w:r>
    </w:p>
    <w:p w:rsidR="00EF7C6E" w:rsidRDefault="00EF7C6E" w:rsidP="00686FF3">
      <w:pPr>
        <w:tabs>
          <w:tab w:val="left" w:pos="360"/>
          <w:tab w:val="left" w:pos="720"/>
          <w:tab w:val="left" w:pos="1080"/>
          <w:tab w:val="left" w:pos="1440"/>
        </w:tabs>
        <w:spacing w:after="0" w:line="240" w:lineRule="auto"/>
        <w:rPr>
          <w:rFonts w:eastAsia="Calibri" w:cs="Times New Roman"/>
        </w:rPr>
      </w:pPr>
    </w:p>
    <w:p w:rsidR="00EF7C6E" w:rsidRDefault="00EF7C6E"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Meet with the Salary Committee first </w:t>
      </w:r>
      <w:r w:rsidR="00AE3DE4">
        <w:rPr>
          <w:rFonts w:eastAsia="Calibri" w:cs="Times New Roman"/>
        </w:rPr>
        <w:t>and discuss this with them</w:t>
      </w:r>
      <w:r>
        <w:rPr>
          <w:rFonts w:eastAsia="Calibri" w:cs="Times New Roman"/>
        </w:rPr>
        <w:t>, then bring forward to Executive Committee and Faculty Senate in March.</w:t>
      </w:r>
    </w:p>
    <w:p w:rsidR="00712617" w:rsidRPr="00686FF3" w:rsidRDefault="00712617" w:rsidP="00686FF3">
      <w:pPr>
        <w:tabs>
          <w:tab w:val="left" w:pos="360"/>
          <w:tab w:val="left" w:pos="720"/>
          <w:tab w:val="left" w:pos="1080"/>
          <w:tab w:val="left" w:pos="1440"/>
        </w:tabs>
        <w:spacing w:after="0" w:line="240" w:lineRule="auto"/>
        <w:rPr>
          <w:rFonts w:eastAsia="Calibri" w:cs="Times New Roman"/>
        </w:rPr>
      </w:pPr>
    </w:p>
    <w:p w:rsidR="00686FF3"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EF7C6E">
        <w:rPr>
          <w:rFonts w:eastAsia="Calibri" w:cs="Times New Roman"/>
          <w:u w:val="single"/>
        </w:rPr>
        <w:t xml:space="preserve">B.  </w:t>
      </w:r>
      <w:r w:rsidR="00436CDD" w:rsidRPr="00EF7C6E">
        <w:rPr>
          <w:rFonts w:eastAsia="Calibri" w:cs="Times New Roman"/>
          <w:u w:val="single"/>
        </w:rPr>
        <w:t xml:space="preserve">Report on Trustees Meeting  </w:t>
      </w:r>
      <w:r w:rsidR="00686FF3" w:rsidRPr="00EF7C6E">
        <w:rPr>
          <w:rFonts w:eastAsia="Calibri" w:cs="Times New Roman"/>
          <w:u w:val="single"/>
        </w:rPr>
        <w:t xml:space="preserve"> – </w:t>
      </w:r>
      <w:r w:rsidR="00436CDD" w:rsidRPr="00EF7C6E">
        <w:rPr>
          <w:rFonts w:eastAsia="Calibri" w:cs="Times New Roman"/>
          <w:u w:val="single"/>
        </w:rPr>
        <w:t xml:space="preserve"> </w:t>
      </w:r>
      <w:r w:rsidR="00686FF3" w:rsidRPr="00EF7C6E">
        <w:rPr>
          <w:rFonts w:eastAsia="Calibri" w:cs="Times New Roman"/>
          <w:u w:val="single"/>
        </w:rPr>
        <w:t>Eric Amsel, Vice Chair</w:t>
      </w:r>
    </w:p>
    <w:p w:rsidR="001E7186" w:rsidRDefault="00436CDD"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 xml:space="preserve">Issues from Faculty Senate Retreat </w:t>
      </w:r>
      <w:r w:rsidR="001E7186">
        <w:rPr>
          <w:rFonts w:eastAsia="Calibri" w:cs="Times New Roman"/>
        </w:rPr>
        <w:t>–</w:t>
      </w:r>
      <w:r>
        <w:rPr>
          <w:rFonts w:eastAsia="Calibri" w:cs="Times New Roman"/>
        </w:rPr>
        <w:t xml:space="preserve"> </w:t>
      </w:r>
    </w:p>
    <w:p w:rsidR="001E7186" w:rsidRDefault="001E7186"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1) Faculty Compensation; 2) Academic freedom and student due process; 3) Inconsistencies in policies and practices across campus; 3) Concerns about Developmental Mathematics:4) Concerns about General Education.</w:t>
      </w:r>
    </w:p>
    <w:p w:rsidR="00436CDD" w:rsidRDefault="001E7186" w:rsidP="00686FF3">
      <w:pPr>
        <w:tabs>
          <w:tab w:val="left" w:pos="360"/>
          <w:tab w:val="left" w:pos="720"/>
          <w:tab w:val="left" w:pos="1080"/>
          <w:tab w:val="left" w:pos="1440"/>
        </w:tabs>
        <w:spacing w:after="0" w:line="240" w:lineRule="auto"/>
        <w:rPr>
          <w:rFonts w:eastAsia="Calibri" w:cs="Times New Roman"/>
        </w:rPr>
      </w:pPr>
      <w:r>
        <w:rPr>
          <w:rFonts w:eastAsia="Calibri" w:cs="Times New Roman"/>
        </w:rPr>
        <w:tab/>
      </w:r>
      <w:r w:rsidR="00436CDD">
        <w:rPr>
          <w:rFonts w:eastAsia="Calibri" w:cs="Times New Roman"/>
        </w:rPr>
        <w:t xml:space="preserve"> Report this information to the Faculty Senate to give them an update on how they are progressing.  </w:t>
      </w:r>
    </w:p>
    <w:p w:rsidR="00436CDD" w:rsidRDefault="00436CDD" w:rsidP="00686FF3">
      <w:pPr>
        <w:tabs>
          <w:tab w:val="left" w:pos="360"/>
          <w:tab w:val="left" w:pos="720"/>
          <w:tab w:val="left" w:pos="1080"/>
          <w:tab w:val="left" w:pos="1440"/>
        </w:tabs>
        <w:spacing w:after="0" w:line="240" w:lineRule="auto"/>
        <w:rPr>
          <w:rFonts w:eastAsia="Calibri" w:cs="Times New Roman"/>
        </w:rPr>
      </w:pPr>
    </w:p>
    <w:p w:rsidR="00D43B4A"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EF7C6E">
        <w:rPr>
          <w:rFonts w:eastAsia="Calibri" w:cs="Times New Roman"/>
          <w:u w:val="single"/>
        </w:rPr>
        <w:t xml:space="preserve">C.  </w:t>
      </w:r>
      <w:r w:rsidR="00686FF3" w:rsidRPr="00EF7C6E">
        <w:rPr>
          <w:rFonts w:eastAsia="Calibri" w:cs="Times New Roman"/>
          <w:u w:val="single"/>
        </w:rPr>
        <w:t>Upcoming Electio</w:t>
      </w:r>
      <w:r w:rsidR="00436CDD" w:rsidRPr="00EF7C6E">
        <w:rPr>
          <w:rFonts w:eastAsia="Calibri" w:cs="Times New Roman"/>
          <w:u w:val="single"/>
        </w:rPr>
        <w:t xml:space="preserve">n for 15-16 Executive Committee:  </w:t>
      </w:r>
      <w:r w:rsidR="00686FF3" w:rsidRPr="00EF7C6E">
        <w:rPr>
          <w:rFonts w:eastAsia="Calibri" w:cs="Times New Roman"/>
          <w:u w:val="single"/>
        </w:rPr>
        <w:t xml:space="preserve"> 23 – 25 February. </w:t>
      </w: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p>
    <w:p w:rsidR="00686FF3"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EF7C6E">
        <w:rPr>
          <w:rFonts w:eastAsia="Calibri" w:cs="Times New Roman"/>
          <w:u w:val="single"/>
        </w:rPr>
        <w:t xml:space="preserve">D.  </w:t>
      </w:r>
      <w:r w:rsidR="00686FF3" w:rsidRPr="00EF7C6E">
        <w:rPr>
          <w:rFonts w:eastAsia="Calibri" w:cs="Times New Roman"/>
          <w:u w:val="single"/>
        </w:rPr>
        <w:t xml:space="preserve">New Senators for 2015-16 </w:t>
      </w:r>
      <w:r w:rsidR="00D43B4A" w:rsidRPr="00EF7C6E">
        <w:rPr>
          <w:rFonts w:eastAsia="Calibri" w:cs="Times New Roman"/>
          <w:u w:val="single"/>
        </w:rPr>
        <w:t>Faculty Senate</w:t>
      </w:r>
      <w:r w:rsidR="00436CDD" w:rsidRPr="00EF7C6E">
        <w:rPr>
          <w:rFonts w:eastAsia="Calibri" w:cs="Times New Roman"/>
          <w:u w:val="single"/>
        </w:rPr>
        <w:t xml:space="preserve"> have been reported to the Faculty Senate Office.</w:t>
      </w:r>
    </w:p>
    <w:p w:rsidR="00686FF3" w:rsidRPr="00686FF3" w:rsidRDefault="00686FF3" w:rsidP="00686FF3">
      <w:pPr>
        <w:tabs>
          <w:tab w:val="left" w:pos="360"/>
          <w:tab w:val="left" w:pos="720"/>
          <w:tab w:val="left" w:pos="1080"/>
          <w:tab w:val="left" w:pos="1440"/>
        </w:tabs>
        <w:spacing w:after="0" w:line="240" w:lineRule="auto"/>
        <w:rPr>
          <w:rFonts w:eastAsia="Calibri" w:cs="Times New Roman"/>
        </w:rPr>
      </w:pPr>
    </w:p>
    <w:p w:rsidR="00686FF3"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AF69BB">
        <w:rPr>
          <w:rFonts w:eastAsia="Calibri" w:cs="Times New Roman"/>
          <w:u w:val="single"/>
        </w:rPr>
        <w:t xml:space="preserve">E.  </w:t>
      </w:r>
      <w:r w:rsidR="00686FF3" w:rsidRPr="00AF69BB">
        <w:rPr>
          <w:rFonts w:eastAsia="Calibri" w:cs="Times New Roman"/>
          <w:u w:val="single"/>
        </w:rPr>
        <w:t>Update</w:t>
      </w:r>
      <w:r w:rsidR="00686FF3" w:rsidRPr="00EF7C6E">
        <w:rPr>
          <w:rFonts w:eastAsia="Calibri" w:cs="Times New Roman"/>
          <w:u w:val="single"/>
        </w:rPr>
        <w:t xml:space="preserve"> on Ombuds Position Submissions</w:t>
      </w:r>
      <w:r w:rsidR="00436CDD" w:rsidRPr="00EF7C6E">
        <w:rPr>
          <w:rFonts w:eastAsia="Calibri" w:cs="Times New Roman"/>
          <w:u w:val="single"/>
        </w:rPr>
        <w:t xml:space="preserve">:  </w:t>
      </w:r>
      <w:r w:rsidR="00D43B4A" w:rsidRPr="00EF7C6E">
        <w:rPr>
          <w:rFonts w:eastAsia="Calibri" w:cs="Times New Roman"/>
          <w:u w:val="single"/>
        </w:rPr>
        <w:t xml:space="preserve"> </w:t>
      </w:r>
      <w:r w:rsidR="00436CDD" w:rsidRPr="00EF7C6E">
        <w:rPr>
          <w:rFonts w:eastAsia="Calibri" w:cs="Times New Roman"/>
          <w:u w:val="single"/>
        </w:rPr>
        <w:t>No submissions so far.</w:t>
      </w:r>
    </w:p>
    <w:p w:rsidR="00D43B4A" w:rsidRDefault="00D43B4A" w:rsidP="00686FF3">
      <w:pPr>
        <w:tabs>
          <w:tab w:val="left" w:pos="360"/>
          <w:tab w:val="left" w:pos="720"/>
          <w:tab w:val="left" w:pos="1080"/>
          <w:tab w:val="left" w:pos="1440"/>
        </w:tabs>
        <w:spacing w:after="0" w:line="240" w:lineRule="auto"/>
        <w:rPr>
          <w:rFonts w:eastAsia="Calibri" w:cs="Times New Roman"/>
        </w:rPr>
      </w:pPr>
    </w:p>
    <w:p w:rsidR="00686FF3" w:rsidRPr="00EF7C6E" w:rsidRDefault="00EF7C6E" w:rsidP="00686FF3">
      <w:pPr>
        <w:tabs>
          <w:tab w:val="left" w:pos="360"/>
          <w:tab w:val="left" w:pos="720"/>
          <w:tab w:val="left" w:pos="1080"/>
          <w:tab w:val="left" w:pos="1440"/>
        </w:tabs>
        <w:spacing w:after="0" w:line="240" w:lineRule="auto"/>
        <w:rPr>
          <w:rFonts w:eastAsia="Calibri" w:cs="Times New Roman"/>
          <w:u w:val="single"/>
        </w:rPr>
      </w:pPr>
      <w:r w:rsidRPr="00AF69BB">
        <w:rPr>
          <w:rFonts w:eastAsia="Calibri" w:cs="Times New Roman"/>
          <w:u w:val="single"/>
        </w:rPr>
        <w:t xml:space="preserve">F.  </w:t>
      </w:r>
      <w:r w:rsidR="00686FF3" w:rsidRPr="00AF69BB">
        <w:rPr>
          <w:rFonts w:eastAsia="Calibri" w:cs="Times New Roman"/>
          <w:u w:val="single"/>
        </w:rPr>
        <w:t>Faculty</w:t>
      </w:r>
      <w:r w:rsidR="00686FF3" w:rsidRPr="00EF7C6E">
        <w:rPr>
          <w:rFonts w:eastAsia="Calibri" w:cs="Times New Roman"/>
          <w:u w:val="single"/>
        </w:rPr>
        <w:t xml:space="preserve"> Governance Award Nominations</w:t>
      </w:r>
      <w:r w:rsidR="00436CDD" w:rsidRPr="00EF7C6E">
        <w:rPr>
          <w:rFonts w:eastAsia="Calibri" w:cs="Times New Roman"/>
          <w:u w:val="single"/>
        </w:rPr>
        <w:t>:   No submissions so far.</w:t>
      </w:r>
    </w:p>
    <w:p w:rsidR="00686FF3" w:rsidRDefault="00686FF3" w:rsidP="009548D2">
      <w:pPr>
        <w:pStyle w:val="NoSpacing"/>
      </w:pPr>
    </w:p>
    <w:p w:rsidR="00BA29DF" w:rsidRDefault="00BA29DF" w:rsidP="009548D2">
      <w:pPr>
        <w:pStyle w:val="NoSpacing"/>
      </w:pPr>
    </w:p>
    <w:p w:rsidR="00BA29DF" w:rsidRDefault="00BA29DF" w:rsidP="009548D2">
      <w:pPr>
        <w:pStyle w:val="NoSpacing"/>
      </w:pPr>
      <w:r>
        <w:t xml:space="preserve">Meeting adjourned at </w:t>
      </w:r>
      <w:r w:rsidR="007B6A1F">
        <w:t>3:50 pm.</w:t>
      </w:r>
    </w:p>
    <w:p w:rsidR="00BA29DF" w:rsidRDefault="00BA29DF" w:rsidP="009548D2">
      <w:pPr>
        <w:pStyle w:val="NoSpacing"/>
      </w:pPr>
    </w:p>
    <w:p w:rsidR="00BA29DF" w:rsidRDefault="00BA29DF" w:rsidP="009548D2">
      <w:pPr>
        <w:pStyle w:val="NoSpacing"/>
      </w:pPr>
    </w:p>
    <w:p w:rsidR="00686FF3" w:rsidRDefault="00686FF3" w:rsidP="00686FF3">
      <w:pPr>
        <w:pStyle w:val="NoSpacing"/>
        <w:rPr>
          <w:b/>
          <w:u w:val="single"/>
        </w:rPr>
      </w:pPr>
      <w:r w:rsidRPr="00686FF3">
        <w:rPr>
          <w:b/>
          <w:u w:val="single"/>
        </w:rPr>
        <w:t>Next Meeting:    Faculty Senate,  19 February 2015 at 3:00 pm WB206-207</w:t>
      </w:r>
    </w:p>
    <w:p w:rsidR="00686FF3" w:rsidRDefault="00686FF3" w:rsidP="00686FF3">
      <w:pPr>
        <w:pStyle w:val="NoSpacing"/>
        <w:rPr>
          <w:b/>
          <w:u w:val="single"/>
        </w:rPr>
      </w:pPr>
    </w:p>
    <w:p w:rsidR="00686FF3" w:rsidRPr="00686FF3" w:rsidRDefault="00686FF3" w:rsidP="00686FF3">
      <w:pPr>
        <w:pStyle w:val="NoSpacing"/>
        <w:rPr>
          <w:b/>
          <w:u w:val="single"/>
        </w:rPr>
      </w:pPr>
      <w:r w:rsidRPr="00686FF3">
        <w:rPr>
          <w:b/>
          <w:u w:val="single"/>
        </w:rPr>
        <w:t>Next Meeting:  Agenda Setting – Executive Committee, 5 March 2015 at 2 pm in MA211K</w:t>
      </w:r>
    </w:p>
    <w:p w:rsidR="00686FF3" w:rsidRPr="00686FF3" w:rsidRDefault="00686FF3" w:rsidP="00686FF3">
      <w:pPr>
        <w:pStyle w:val="NoSpacing"/>
        <w:rPr>
          <w:b/>
          <w:u w:val="single"/>
        </w:rPr>
      </w:pPr>
    </w:p>
    <w:p w:rsidR="00686FF3" w:rsidRPr="00686FF3" w:rsidRDefault="00686FF3" w:rsidP="00686FF3">
      <w:pPr>
        <w:pStyle w:val="NoSpacing"/>
        <w:rPr>
          <w:b/>
          <w:u w:val="single"/>
        </w:rPr>
      </w:pPr>
    </w:p>
    <w:p w:rsidR="00686FF3" w:rsidRPr="009548D2" w:rsidRDefault="00686FF3" w:rsidP="009548D2">
      <w:pPr>
        <w:pStyle w:val="NoSpacing"/>
      </w:pPr>
    </w:p>
    <w:sectPr w:rsidR="00686FF3" w:rsidRPr="009548D2" w:rsidSect="00172CA3">
      <w:footerReference w:type="default" r:id="rId10"/>
      <w:pgSz w:w="12240" w:h="15840"/>
      <w:pgMar w:top="634"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A8" w:rsidRDefault="003662A8" w:rsidP="00172CA3">
      <w:pPr>
        <w:spacing w:after="0" w:line="240" w:lineRule="auto"/>
      </w:pPr>
      <w:r>
        <w:separator/>
      </w:r>
    </w:p>
  </w:endnote>
  <w:endnote w:type="continuationSeparator" w:id="0">
    <w:p w:rsidR="003662A8" w:rsidRDefault="003662A8" w:rsidP="0017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7989"/>
      <w:docPartObj>
        <w:docPartGallery w:val="Page Numbers (Bottom of Page)"/>
        <w:docPartUnique/>
      </w:docPartObj>
    </w:sdtPr>
    <w:sdtEndPr/>
    <w:sdtContent>
      <w:sdt>
        <w:sdtPr>
          <w:id w:val="860082579"/>
          <w:docPartObj>
            <w:docPartGallery w:val="Page Numbers (Top of Page)"/>
            <w:docPartUnique/>
          </w:docPartObj>
        </w:sdtPr>
        <w:sdtEndPr/>
        <w:sdtContent>
          <w:p w:rsidR="00172CA3" w:rsidRDefault="00172C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2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2A8">
              <w:rPr>
                <w:b/>
                <w:bCs/>
                <w:noProof/>
              </w:rPr>
              <w:t>1</w:t>
            </w:r>
            <w:r>
              <w:rPr>
                <w:b/>
                <w:bCs/>
                <w:sz w:val="24"/>
                <w:szCs w:val="24"/>
              </w:rPr>
              <w:fldChar w:fldCharType="end"/>
            </w:r>
          </w:p>
        </w:sdtContent>
      </w:sdt>
    </w:sdtContent>
  </w:sdt>
  <w:p w:rsidR="00172CA3" w:rsidRDefault="0017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A8" w:rsidRDefault="003662A8" w:rsidP="00172CA3">
      <w:pPr>
        <w:spacing w:after="0" w:line="240" w:lineRule="auto"/>
      </w:pPr>
      <w:r>
        <w:separator/>
      </w:r>
    </w:p>
  </w:footnote>
  <w:footnote w:type="continuationSeparator" w:id="0">
    <w:p w:rsidR="003662A8" w:rsidRDefault="003662A8" w:rsidP="00172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8D4"/>
    <w:multiLevelType w:val="multilevel"/>
    <w:tmpl w:val="D5F4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27AA4"/>
    <w:multiLevelType w:val="multilevel"/>
    <w:tmpl w:val="50C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2C"/>
    <w:rsid w:val="00016C9F"/>
    <w:rsid w:val="00032064"/>
    <w:rsid w:val="00055F15"/>
    <w:rsid w:val="000633C5"/>
    <w:rsid w:val="00094AE4"/>
    <w:rsid w:val="000C1EC9"/>
    <w:rsid w:val="00172CA3"/>
    <w:rsid w:val="00173ECD"/>
    <w:rsid w:val="001B593D"/>
    <w:rsid w:val="001E5159"/>
    <w:rsid w:val="001E7186"/>
    <w:rsid w:val="002940AF"/>
    <w:rsid w:val="002F30C1"/>
    <w:rsid w:val="00322972"/>
    <w:rsid w:val="003662A8"/>
    <w:rsid w:val="003C4E09"/>
    <w:rsid w:val="003C51A3"/>
    <w:rsid w:val="003D4C1A"/>
    <w:rsid w:val="00436CDD"/>
    <w:rsid w:val="0057352C"/>
    <w:rsid w:val="005D5C82"/>
    <w:rsid w:val="00686FF3"/>
    <w:rsid w:val="006E3FB8"/>
    <w:rsid w:val="006E4DB7"/>
    <w:rsid w:val="006E70BB"/>
    <w:rsid w:val="006F27BB"/>
    <w:rsid w:val="00712617"/>
    <w:rsid w:val="007364F9"/>
    <w:rsid w:val="007756F3"/>
    <w:rsid w:val="00796BC5"/>
    <w:rsid w:val="007B6A1F"/>
    <w:rsid w:val="007E0D57"/>
    <w:rsid w:val="007F622A"/>
    <w:rsid w:val="00833D20"/>
    <w:rsid w:val="00835874"/>
    <w:rsid w:val="00843F7A"/>
    <w:rsid w:val="00870F94"/>
    <w:rsid w:val="00877E3A"/>
    <w:rsid w:val="008D53E9"/>
    <w:rsid w:val="008E38A1"/>
    <w:rsid w:val="009548D2"/>
    <w:rsid w:val="00AE3DE4"/>
    <w:rsid w:val="00AF69BB"/>
    <w:rsid w:val="00AF6CFD"/>
    <w:rsid w:val="00B30FEE"/>
    <w:rsid w:val="00B51FFB"/>
    <w:rsid w:val="00BA29DF"/>
    <w:rsid w:val="00BE7E69"/>
    <w:rsid w:val="00C1568C"/>
    <w:rsid w:val="00C51FFE"/>
    <w:rsid w:val="00CC66AB"/>
    <w:rsid w:val="00D113CA"/>
    <w:rsid w:val="00D2421E"/>
    <w:rsid w:val="00D43B4A"/>
    <w:rsid w:val="00D577B6"/>
    <w:rsid w:val="00D76690"/>
    <w:rsid w:val="00DD155F"/>
    <w:rsid w:val="00DD3468"/>
    <w:rsid w:val="00EB3536"/>
    <w:rsid w:val="00ED33FD"/>
    <w:rsid w:val="00EF7C6E"/>
    <w:rsid w:val="00F40B19"/>
    <w:rsid w:val="00F47BA3"/>
    <w:rsid w:val="00F96808"/>
    <w:rsid w:val="00FB0491"/>
    <w:rsid w:val="00FC3E35"/>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D5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B6"/>
    <w:rPr>
      <w:rFonts w:ascii="Tahoma" w:hAnsi="Tahoma" w:cs="Tahoma"/>
      <w:sz w:val="16"/>
      <w:szCs w:val="16"/>
    </w:rPr>
  </w:style>
  <w:style w:type="paragraph" w:styleId="Header">
    <w:name w:val="header"/>
    <w:basedOn w:val="Normal"/>
    <w:link w:val="HeaderChar"/>
    <w:uiPriority w:val="99"/>
    <w:unhideWhenUsed/>
    <w:rsid w:val="0017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3"/>
  </w:style>
  <w:style w:type="paragraph" w:styleId="Footer">
    <w:name w:val="footer"/>
    <w:basedOn w:val="Normal"/>
    <w:link w:val="FooterChar"/>
    <w:uiPriority w:val="99"/>
    <w:unhideWhenUsed/>
    <w:rsid w:val="0017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D5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B6"/>
    <w:rPr>
      <w:rFonts w:ascii="Tahoma" w:hAnsi="Tahoma" w:cs="Tahoma"/>
      <w:sz w:val="16"/>
      <w:szCs w:val="16"/>
    </w:rPr>
  </w:style>
  <w:style w:type="paragraph" w:styleId="Header">
    <w:name w:val="header"/>
    <w:basedOn w:val="Normal"/>
    <w:link w:val="HeaderChar"/>
    <w:uiPriority w:val="99"/>
    <w:unhideWhenUsed/>
    <w:rsid w:val="0017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3"/>
  </w:style>
  <w:style w:type="paragraph" w:styleId="Footer">
    <w:name w:val="footer"/>
    <w:basedOn w:val="Normal"/>
    <w:link w:val="FooterChar"/>
    <w:uiPriority w:val="99"/>
    <w:unhideWhenUsed/>
    <w:rsid w:val="0017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22B7-3226-4F51-9DE6-2776FA76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7</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bstockberger</cp:lastModifiedBy>
  <cp:revision>32</cp:revision>
  <cp:lastPrinted>2015-02-25T19:02:00Z</cp:lastPrinted>
  <dcterms:created xsi:type="dcterms:W3CDTF">2015-02-17T19:48:00Z</dcterms:created>
  <dcterms:modified xsi:type="dcterms:W3CDTF">2015-02-26T19:20:00Z</dcterms:modified>
</cp:coreProperties>
</file>