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Physical Sciences and Quantitative Literacy (WSU 2370)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Physical Sciences and Quantitative Literacy. Specifically a student completing this course will demonstrate an understanding of the following features of the physical world: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Organization of systems: The universe is scientifically understandable in terms of interconnected systems. The systems evolve over time according to basic physical laws.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Matter: Matter comprises an important component of the universe, and has physical properties that can be described over a range of scales.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Energy: Interactions within the universe can be described in terms of energy exchange and conservation.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Forces: Equilibrium and change are determined by forces acting at all organizational levels. 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Also a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quantitatively literate person should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Interpret mathematical models such as formulas, graphs, tables, and schematics, and draw inferences from them.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Represent mathematical information symbolically, visually, numerically, and verbally.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arithmetical, algebraic, geometric, and statistical methods to solve problems.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Estimate and check answers to mathematical problems in order to determine reasonableness, identify alternatives, and select optimal results.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Recognize that mathematical and statistical methods have limits.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ab/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