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Physical Sciences and Life Sciences (WU 1780)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Physical Sciences and Life Sciences. Specifically a student completing this course will demonstrate an understanding of the following features of the physical world: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Organization of systems: The universe is scientifically understandable in terms of interconnected systems. The systems evolve over time according to basic physical laws.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Matter: Matter comprises an important component of the universe, and has physical properties that can be described over a range of scales.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Energy: Interactions within the universe can be described in terms of energy exchange and conservation.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Forces: Equilibrium and change are determined by forces acting at all organizational levels. 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Also a student will 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an understanding of the following characteristics of life: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Levels of organization: All life shares an organization that is based on molecules and cells and extends to organisms and ecosystems.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Metabolism and homeostasis: Living things obtain and use energy, and maintain homeostasis via organized chemical reactions known as metabolism.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Genetics and evolution: Shared genetic processes and evolution by natural selection are universal features of all life.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Ecological interactions: All organisms, including humans, interact with their environment and other living organisms.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