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2735" w:rsidRDefault="00DE2735">
      <w:pPr>
        <w:tabs>
          <w:tab w:val="right" w:pos="10080"/>
        </w:tabs>
        <w:rPr>
          <w:i/>
          <w:iCs/>
          <w:sz w:val="20"/>
          <w:szCs w:val="20"/>
        </w:rPr>
      </w:pPr>
      <w:r>
        <w:rPr>
          <w:lang w:val="en-CA"/>
        </w:rPr>
        <w:fldChar w:fldCharType="begin"/>
      </w:r>
      <w:r>
        <w:rPr>
          <w:lang w:val="en-CA"/>
        </w:rPr>
        <w:instrText xml:space="preserve"> SEQ CHAPTER \h \r 1</w:instrText>
      </w:r>
      <w:r>
        <w:rPr>
          <w:lang w:val="en-CA"/>
        </w:rPr>
        <w:fldChar w:fldCharType="end"/>
      </w:r>
      <w:r>
        <w:rPr>
          <w:i/>
          <w:iCs/>
        </w:rPr>
        <w:tab/>
      </w:r>
    </w:p>
    <w:p w:rsidR="00DE2735" w:rsidRDefault="00DE2735" w:rsidP="008F1929">
      <w:pPr>
        <w:jc w:val="center"/>
      </w:pPr>
      <w:r>
        <w:rPr>
          <w:b/>
          <w:bCs/>
        </w:rPr>
        <w:t>NEW</w:t>
      </w:r>
    </w:p>
    <w:p w:rsidR="00DE2735" w:rsidRDefault="00DE2735">
      <w:pPr>
        <w:jc w:val="center"/>
      </w:pPr>
      <w:r>
        <w:t xml:space="preserve">PROGRAM PROPOSAL </w:t>
      </w:r>
    </w:p>
    <w:p w:rsidR="00DE2735" w:rsidRDefault="00DE2735">
      <w:pPr>
        <w:jc w:val="center"/>
      </w:pPr>
      <w:r>
        <w:t>WEBER STATE UNIVERSITY</w:t>
      </w:r>
    </w:p>
    <w:p w:rsidR="00DE2735" w:rsidRDefault="00DE2735">
      <w:r>
        <w:tab/>
      </w:r>
      <w:r>
        <w:tab/>
      </w:r>
      <w:r>
        <w:tab/>
      </w:r>
    </w:p>
    <w:p w:rsidR="00DE2735" w:rsidRDefault="00DE2735">
      <w:r>
        <w:rPr>
          <w:b/>
          <w:bCs/>
        </w:rPr>
        <w:t>Submission Date:</w:t>
      </w:r>
      <w:r w:rsidR="003607C2">
        <w:rPr>
          <w:b/>
          <w:bCs/>
        </w:rPr>
        <w:t xml:space="preserve">  March 18, 2015</w:t>
      </w:r>
    </w:p>
    <w:p w:rsidR="00DE2735" w:rsidRDefault="00DE2735"/>
    <w:p w:rsidR="00163E17" w:rsidRPr="00163E17" w:rsidRDefault="00163E17">
      <w:pPr>
        <w:rPr>
          <w:b/>
        </w:rPr>
      </w:pPr>
      <w:r w:rsidRPr="00163E17">
        <w:rPr>
          <w:b/>
        </w:rPr>
        <w:t>Submitter Name</w:t>
      </w:r>
      <w:r w:rsidR="009D0AD0">
        <w:rPr>
          <w:b/>
        </w:rPr>
        <w:t xml:space="preserve"> and Phone</w:t>
      </w:r>
      <w:r w:rsidRPr="00163E17">
        <w:rPr>
          <w:b/>
        </w:rPr>
        <w:t>:</w:t>
      </w:r>
      <w:r w:rsidR="003607C2">
        <w:rPr>
          <w:b/>
        </w:rPr>
        <w:t xml:space="preserve"> Eric Amsel (per GEIAC) x6658</w:t>
      </w:r>
    </w:p>
    <w:p w:rsidR="00163E17" w:rsidRDefault="00163E17"/>
    <w:p w:rsidR="00DE2735" w:rsidRDefault="00DE2735">
      <w:pPr>
        <w:rPr>
          <w:u w:val="single"/>
        </w:rPr>
      </w:pPr>
      <w:r>
        <w:rPr>
          <w:b/>
          <w:bCs/>
        </w:rPr>
        <w:t>College:</w:t>
      </w:r>
      <w:r w:rsidR="003607C2">
        <w:rPr>
          <w:b/>
          <w:bCs/>
        </w:rPr>
        <w:t xml:space="preserve"> </w:t>
      </w:r>
      <w:r w:rsidR="00593651">
        <w:rPr>
          <w:b/>
          <w:bCs/>
        </w:rPr>
        <w:t>-</w:t>
      </w:r>
    </w:p>
    <w:p w:rsidR="00DE2735" w:rsidRDefault="00DE2735">
      <w:pPr>
        <w:rPr>
          <w:u w:val="single"/>
        </w:rPr>
      </w:pPr>
    </w:p>
    <w:p w:rsidR="00DE2735" w:rsidRDefault="00DE2735">
      <w:r>
        <w:rPr>
          <w:b/>
          <w:bCs/>
        </w:rPr>
        <w:t>Department</w:t>
      </w:r>
      <w:r>
        <w:t>:</w:t>
      </w:r>
      <w:r w:rsidR="00593651">
        <w:t xml:space="preserve"> -</w:t>
      </w:r>
    </w:p>
    <w:p w:rsidR="00DE2735" w:rsidRDefault="00DE2735"/>
    <w:p w:rsidR="00DE2735" w:rsidRDefault="00DE2735">
      <w:r>
        <w:rPr>
          <w:b/>
          <w:bCs/>
        </w:rPr>
        <w:t>Program Title:</w:t>
      </w:r>
      <w:r w:rsidR="003607C2">
        <w:rPr>
          <w:b/>
          <w:bCs/>
        </w:rPr>
        <w:t xml:space="preserve"> WSU </w:t>
      </w:r>
      <w:r w:rsidR="005E39B2">
        <w:rPr>
          <w:b/>
          <w:bCs/>
        </w:rPr>
        <w:t>course designation</w:t>
      </w:r>
    </w:p>
    <w:p w:rsidR="00DE2735" w:rsidRDefault="00DE2735"/>
    <w:p w:rsidR="00DE2735" w:rsidRDefault="00DE2735">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i/>
          <w:iCs/>
          <w:sz w:val="20"/>
          <w:szCs w:val="20"/>
        </w:rPr>
        <w:t>Present the complete, formal program description</w:t>
      </w:r>
      <w:r>
        <w:rPr>
          <w:i/>
          <w:iCs/>
        </w:rP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39B2" w:rsidRDefault="005E39B2"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light of </w:t>
      </w:r>
      <w:r w:rsidRPr="005E39B2">
        <w:t>concerns</w:t>
      </w:r>
      <w:r>
        <w:t xml:space="preserve"> about how Gen Education is structured at Weber State University (see point 13)</w:t>
      </w:r>
      <w:r w:rsidRPr="005E39B2">
        <w:t xml:space="preserve">, </w:t>
      </w:r>
      <w:r>
        <w:t xml:space="preserve">the General Education </w:t>
      </w:r>
      <w:r w:rsidRPr="005E39B2">
        <w:t>Improvement and Assessment Committee</w:t>
      </w:r>
      <w:r>
        <w:t xml:space="preserve"> (GEIAC) </w:t>
      </w:r>
      <w:r w:rsidRPr="005E39B2">
        <w:t xml:space="preserve">is proposing to create a new category of courses given the course designation of </w:t>
      </w:r>
      <w:r w:rsidRPr="005E39B2">
        <w:rPr>
          <w:i/>
        </w:rPr>
        <w:t>WSU</w:t>
      </w:r>
      <w:r w:rsidRPr="005E39B2">
        <w:t xml:space="preserve">.  WSU courses </w:t>
      </w:r>
      <w:r>
        <w:t>are proposed to be</w:t>
      </w:r>
      <w:r w:rsidRPr="005E39B2">
        <w:t xml:space="preserve"> lower division </w:t>
      </w:r>
      <w:r>
        <w:t xml:space="preserve">classes that </w:t>
      </w:r>
      <w:r w:rsidRPr="005E39B2">
        <w:t xml:space="preserve">will </w:t>
      </w:r>
      <w:r>
        <w:t>fulfill</w:t>
      </w:r>
      <w:r w:rsidRPr="005E39B2">
        <w:t xml:space="preserve"> </w:t>
      </w:r>
      <w:r>
        <w:t xml:space="preserve">multiple Gen Ed requirements by addressing a topic in an </w:t>
      </w:r>
      <w:r w:rsidRPr="005E39B2">
        <w:t>interdisciplinary manner</w:t>
      </w:r>
      <w:r w:rsidR="000C46FB">
        <w:t>. E</w:t>
      </w:r>
      <w:r w:rsidRPr="005E39B2">
        <w:t xml:space="preserve">ach </w:t>
      </w:r>
      <w:r w:rsidR="0070451F">
        <w:t xml:space="preserve">WSU </w:t>
      </w:r>
      <w:r w:rsidRPr="005E39B2">
        <w:t xml:space="preserve">course will </w:t>
      </w:r>
      <w:r w:rsidR="0070451F">
        <w:t xml:space="preserve">fulfill requirements in </w:t>
      </w:r>
      <w:r w:rsidRPr="005E39B2">
        <w:t>two Gen Ed (breadth or core) requirements.  T</w:t>
      </w:r>
      <w:r w:rsidR="0070451F">
        <w:t xml:space="preserve">he topical focus will ensure WSU courses are </w:t>
      </w:r>
      <w:r w:rsidRPr="005E39B2">
        <w:t>not a survey-style introduction to a discipline</w:t>
      </w:r>
      <w:r>
        <w:t xml:space="preserve"> (as are most Gen Ed class now)</w:t>
      </w:r>
      <w:r w:rsidRPr="005E39B2">
        <w:t xml:space="preserve"> and its offering credit in two Gen Ed area requirements will ensure its interdisciplinary status.  </w:t>
      </w:r>
    </w:p>
    <w:p w:rsidR="005E39B2" w:rsidRDefault="005E39B2"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0451F" w:rsidRDefault="005E39B2"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3607C2">
        <w:t>There will be 28 new courses designated as WSU, which are all possible pairs of core (QL, AI, EN) and breadth (PS, LS, SS, CA, H</w:t>
      </w:r>
      <w:r w:rsidR="00CC78F8">
        <w:t>U</w:t>
      </w:r>
      <w:r w:rsidR="003607C2">
        <w:t>) Gen Ed requirements</w:t>
      </w:r>
      <w:r w:rsidR="0070451F">
        <w:t>.</w:t>
      </w:r>
      <w:r w:rsidR="003607C2">
        <w:rPr>
          <w:rStyle w:val="FootnoteReference"/>
        </w:rPr>
        <w:footnoteReference w:id="1"/>
      </w:r>
      <w:r w:rsidR="0070451F">
        <w:t xml:space="preserve"> </w:t>
      </w:r>
      <w:r w:rsidR="003607C2">
        <w:t xml:space="preserve"> </w:t>
      </w:r>
      <w:r w:rsidR="0070451F">
        <w:t xml:space="preserve">The Registrar has worked out the coding of such courses so that WSU course numbers will designate the two particular core and/or breath requirements being fulfilled.  WSU classes must meet two different core and /or breadth requirements as there is no provision at this time for WSU courses to meet either one or three or more requirements. </w:t>
      </w:r>
    </w:p>
    <w:p w:rsidR="0070451F" w:rsidRDefault="0070451F"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C46FB" w:rsidRDefault="0070451F"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0C46FB">
        <w:t xml:space="preserve">WSU designated courses are proposed to be </w:t>
      </w:r>
      <w:r w:rsidRPr="000C46FB">
        <w:t>variable credit (minimum 3</w:t>
      </w:r>
      <w:r w:rsidR="000C46FB" w:rsidRPr="000C46FB">
        <w:t xml:space="preserve"> to a maximum of </w:t>
      </w:r>
      <w:r w:rsidR="00192381">
        <w:t>5</w:t>
      </w:r>
      <w:r w:rsidR="000C46FB" w:rsidRPr="000C46FB">
        <w:t xml:space="preserve"> credit hours</w:t>
      </w:r>
      <w:r w:rsidR="000C46FB">
        <w:t>) and</w:t>
      </w:r>
      <w:r w:rsidRPr="000C46FB">
        <w:t xml:space="preserve"> variable title</w:t>
      </w:r>
      <w:r w:rsidR="0069626C">
        <w:t>d</w:t>
      </w:r>
      <w:r w:rsidRPr="000C46FB">
        <w:t>.  The variable credit option is to</w:t>
      </w:r>
      <w:r>
        <w:t xml:space="preserve"> ensure that sufficient class time is devoted to achieving multiple Gen Ed outcomes. Despite being variable credit, each WSU course a student completes successfully will count as fulfilling up to 3 credits in each of two different Gen Ed requirements. </w:t>
      </w:r>
      <w:r w:rsidR="0069626C">
        <w:t xml:space="preserve"> </w:t>
      </w:r>
      <w:r w:rsidRPr="00B26AE8">
        <w:t>Student</w:t>
      </w:r>
      <w:r>
        <w:t>s</w:t>
      </w:r>
      <w:r w:rsidRPr="00B26AE8">
        <w:t xml:space="preserve"> will receive one grade in a WSU course</w:t>
      </w:r>
      <w:r w:rsidR="000C46FB">
        <w:t>.</w:t>
      </w:r>
      <w:r>
        <w:rPr>
          <w:rStyle w:val="FootnoteReference"/>
        </w:rPr>
        <w:footnoteReference w:id="2"/>
      </w:r>
      <w:r w:rsidR="000C46FB">
        <w:t xml:space="preserve">  The variable title option is to ensure an infusion of new topics within Gen Ed, offering faculty and students alike an opportunity for an interdisciplinary education experience.  </w:t>
      </w:r>
    </w:p>
    <w:p w:rsidR="0070451F" w:rsidRDefault="0070451F"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07C2" w:rsidRDefault="0070451F" w:rsidP="00360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This proposal includes a syllabus shell for each of these courses (See point 22).  An actual WSU course will be proposed by WSU faculty members and reviewed and accepted by the GEIAC and </w:t>
      </w:r>
      <w:r>
        <w:lastRenderedPageBreak/>
        <w:t xml:space="preserve">Curriculum committees through a rigorous process (see point 4).   </w:t>
      </w:r>
    </w:p>
    <w:p w:rsidR="0070451F" w:rsidRDefault="007045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52B30" w:rsidRDefault="007045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Finally, </w:t>
      </w:r>
      <w:r w:rsidR="005E39B2">
        <w:t>WSU designation</w:t>
      </w:r>
      <w:r>
        <w:t xml:space="preserve"> courses are</w:t>
      </w:r>
      <w:r w:rsidR="00352B30">
        <w:t xml:space="preserve"> being proposed as a 5-year pedagogical experiment. </w:t>
      </w:r>
      <w:r w:rsidR="00352B30" w:rsidRPr="00352B30">
        <w:t xml:space="preserve">This is to assess the learning outcomes of students enrolled in such courses and monitor the courses’ </w:t>
      </w:r>
      <w:r w:rsidR="00352B30">
        <w:t xml:space="preserve">impact on the Gen Ed curriculum </w:t>
      </w:r>
      <w:r w:rsidR="00475206">
        <w:t>(see point 20)</w:t>
      </w:r>
      <w:r w:rsidR="00352B30">
        <w:t xml:space="preserve">. </w:t>
      </w:r>
      <w:r w:rsidR="00352B30" w:rsidRPr="00352B30">
        <w:t>During this period, data will be collected by GEIAC</w:t>
      </w:r>
      <w:r w:rsidR="00352B30">
        <w:t xml:space="preserve"> a</w:t>
      </w:r>
      <w:r w:rsidR="005E39B2">
        <w:t xml:space="preserve">bout </w:t>
      </w:r>
      <w:r w:rsidR="00352B30">
        <w:t>the</w:t>
      </w:r>
      <w:r w:rsidR="000C46FB">
        <w:t xml:space="preserve"> effectiveness </w:t>
      </w:r>
      <w:r w:rsidR="00352B30">
        <w:t xml:space="preserve">of WSU classes </w:t>
      </w:r>
      <w:r w:rsidR="005E39B2">
        <w:t>in fulfilling Gen Ed outcomes</w:t>
      </w:r>
      <w:r w:rsidR="000C46FB">
        <w:t xml:space="preserve">. </w:t>
      </w:r>
      <w:r w:rsidR="005E39B2">
        <w:t xml:space="preserve"> </w:t>
      </w:r>
      <w:r w:rsidR="00475206">
        <w:t xml:space="preserve">After the 5 year period, those data will be shared with the </w:t>
      </w:r>
      <w:r w:rsidR="005E39B2">
        <w:t xml:space="preserve">Weber State </w:t>
      </w:r>
      <w:r w:rsidR="00475206">
        <w:t xml:space="preserve">community who will be </w:t>
      </w:r>
      <w:r w:rsidR="005E39B2">
        <w:t xml:space="preserve">called upon </w:t>
      </w:r>
      <w:r w:rsidR="00475206">
        <w:t>to review and pos</w:t>
      </w:r>
      <w:r w:rsidR="00352B30">
        <w:t>sibly renew permanently the WSU course designation.</w:t>
      </w:r>
    </w:p>
    <w:p w:rsidR="0069626C" w:rsidRDefault="006962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
          <w:iCs/>
          <w:sz w:val="20"/>
          <w:szCs w:val="20"/>
        </w:rPr>
        <w:t>Summarize why the institution should offer this degree and the expected outcomes.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Pr="00CF399F" w:rsidRDefault="00CF39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CF399F">
        <w:rPr>
          <w:bCs/>
        </w:rPr>
        <w:t xml:space="preserve">The proposal does not include a new </w:t>
      </w:r>
      <w:r w:rsidR="0069626C">
        <w:rPr>
          <w:bCs/>
        </w:rPr>
        <w:t>degree and the institution is already committed to the expected outcomes in the form of Gen Ed SLOs (see point 21)</w:t>
      </w:r>
    </w:p>
    <w:p w:rsidR="00CF399F" w:rsidRDefault="00CF39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
          <w:iCs/>
          <w:sz w:val="20"/>
          <w:szCs w:val="20"/>
        </w:rPr>
        <w:t xml:space="preserve">Describe how the existing administrative structures support the proposed program and identify new organizational structures that may be needed to deliver the program.  Describe how the proposed program will or will not impact the delivery of either undergraduate or lower-division education.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Pr="00CF399F" w:rsidRDefault="00CF39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The course proposals will be </w:t>
      </w:r>
      <w:r w:rsidR="0069626C">
        <w:rPr>
          <w:bCs/>
        </w:rPr>
        <w:t>evaluated by</w:t>
      </w:r>
      <w:r>
        <w:rPr>
          <w:bCs/>
        </w:rPr>
        <w:t xml:space="preserve"> GEIAC and already existing Gen Ed Area Committees (see 4) with no additional administrative support needed. </w:t>
      </w:r>
    </w:p>
    <w:p w:rsidR="00CF399F" w:rsidRDefault="00CF39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Identify the need for additional faculty required in each of the first five years of the program.  State the level of preparedness of current faculty and the level of preparedness that will be needed by the fifth year.  Clearly state the proportion of regular full-time, tenure track faculty to part-time and non-tenure contract faculty.  Describe the faculty development procedures that will support this program.  See Requirements in the Institutional Readiness Section.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505744" w:rsidRDefault="00192381" w:rsidP="005057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69626C">
        <w:t xml:space="preserve">A WSU course </w:t>
      </w:r>
      <w:r w:rsidR="00505744">
        <w:t xml:space="preserve">could be </w:t>
      </w:r>
      <w:r w:rsidR="0069626C">
        <w:t xml:space="preserve">proposed and </w:t>
      </w:r>
      <w:r w:rsidR="00505744">
        <w:t>taught</w:t>
      </w:r>
      <w:r w:rsidR="0069626C">
        <w:t xml:space="preserve"> in load </w:t>
      </w:r>
      <w:r w:rsidR="00505744">
        <w:t xml:space="preserve">by a single or multiple </w:t>
      </w:r>
      <w:r w:rsidR="006E3AEE">
        <w:t xml:space="preserve">WSU </w:t>
      </w:r>
      <w:r w:rsidR="00505744">
        <w:t>faculty member</w:t>
      </w:r>
      <w:r w:rsidR="006E3AEE">
        <w:t>(</w:t>
      </w:r>
      <w:r w:rsidR="00505744">
        <w:t>s</w:t>
      </w:r>
      <w:r w:rsidR="006E3AEE">
        <w:t>)</w:t>
      </w:r>
      <w:r w:rsidR="00505744">
        <w:t xml:space="preserve"> whose home department(s) will receive payment in </w:t>
      </w:r>
      <w:r w:rsidR="0069626C">
        <w:t xml:space="preserve">support of hiring an adjunct </w:t>
      </w:r>
      <w:r w:rsidR="00AA253B">
        <w:t>in</w:t>
      </w:r>
      <w:r w:rsidR="0069626C">
        <w:t xml:space="preserve"> </w:t>
      </w:r>
      <w:r w:rsidR="00505744">
        <w:t xml:space="preserve">compensation.  If </w:t>
      </w:r>
      <w:r w:rsidR="0069626C">
        <w:t xml:space="preserve">the course is </w:t>
      </w:r>
      <w:r w:rsidR="00505744">
        <w:t>taught as overload, the faculty member(s) will receive the payment</w:t>
      </w:r>
      <w:r w:rsidR="0069626C">
        <w:t xml:space="preserve"> directly</w:t>
      </w:r>
      <w:r w:rsidR="00505744">
        <w:t>.  WSU course proposal form will require written approval by the instructor’s or instructors’ chair(s)</w:t>
      </w:r>
      <w:r w:rsidR="0069626C">
        <w:t xml:space="preserve"> to confirm departmental support for the class.</w:t>
      </w:r>
      <w:r w:rsidR="00505744">
        <w:t xml:space="preserve"> </w:t>
      </w:r>
    </w:p>
    <w:p w:rsidR="00A85F09" w:rsidRDefault="00A85F09" w:rsidP="005057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85F09" w:rsidRDefault="00A85F09" w:rsidP="005057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05744">
        <w:t>To incentivize faculty to consider proposing a WSU c</w:t>
      </w:r>
      <w:r w:rsidR="003E15ED">
        <w:t>ourse, a gift of $100</w:t>
      </w:r>
      <w:r w:rsidR="00505744">
        <w:t xml:space="preserve"> will be given to each proposal received and passed by the GEIAC and Curriculum</w:t>
      </w:r>
      <w:r w:rsidR="006E3AEE">
        <w:t xml:space="preserve"> committee (see below)</w:t>
      </w:r>
      <w:r w:rsidR="00505744">
        <w:t>, irrespective of when or whether it is taught</w:t>
      </w:r>
      <w:r>
        <w:t xml:space="preserve"> (see below for the process of approving WSU course proposals)</w:t>
      </w:r>
      <w:r w:rsidR="00505744">
        <w:t xml:space="preserve">. </w:t>
      </w:r>
      <w:r w:rsidR="006E3AEE">
        <w:t xml:space="preserve">The payment source for faculty proposing and teaching WSU courses will be the office of the </w:t>
      </w:r>
      <w:r w:rsidR="006E3AEE" w:rsidRPr="006E3AEE">
        <w:t xml:space="preserve">Associate Provost </w:t>
      </w:r>
      <w:r w:rsidR="006E3AEE">
        <w:t xml:space="preserve">&amp; Dean of Undergraduate Studies, whose funding will limit the number of courses that can be offered in a given semester.  We are presently proposing no more than 4 WSU classes a semester but that is subject to change.  </w:t>
      </w:r>
    </w:p>
    <w:p w:rsidR="00A85F09" w:rsidRDefault="00A85F09" w:rsidP="005057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60F3" w:rsidRDefault="00A85F09" w:rsidP="005057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E454B">
        <w:t>Any WSU c</w:t>
      </w:r>
      <w:r w:rsidR="005D60F3">
        <w:t xml:space="preserve">ourse proposal </w:t>
      </w:r>
      <w:r w:rsidR="006E3AEE">
        <w:t>will</w:t>
      </w:r>
      <w:r w:rsidR="005D60F3">
        <w:t xml:space="preserve"> be approved f</w:t>
      </w:r>
      <w:r w:rsidR="009E454B">
        <w:t xml:space="preserve">or a) its consistency with the </w:t>
      </w:r>
      <w:r w:rsidR="005D60F3">
        <w:t xml:space="preserve">interdisciplinary goals of the program, b) </w:t>
      </w:r>
      <w:r w:rsidR="00EB0E2B">
        <w:t>its</w:t>
      </w:r>
      <w:r w:rsidR="005D60F3">
        <w:t xml:space="preserve"> </w:t>
      </w:r>
      <w:r w:rsidR="002121A4">
        <w:t>appropriateness</w:t>
      </w:r>
      <w:r w:rsidR="005D60F3">
        <w:t xml:space="preserve"> in the curriculum, and c) whether the multiple Gen Ed outco</w:t>
      </w:r>
      <w:r w:rsidR="009E454B">
        <w:t>mes will be achieved and assessed</w:t>
      </w:r>
      <w:r w:rsidR="005D60F3">
        <w:t>.  Different bodies will be designated to review proposals for these criteria, information for which will be specific</w:t>
      </w:r>
      <w:r w:rsidR="006E3AEE">
        <w:t>ally</w:t>
      </w:r>
      <w:r w:rsidR="005D60F3">
        <w:t xml:space="preserve"> reques</w:t>
      </w:r>
      <w:r w:rsidR="006E3AEE">
        <w:t>ted in the WSU course proposal form</w:t>
      </w:r>
      <w:r w:rsidR="005D60F3">
        <w:t>.</w:t>
      </w:r>
    </w:p>
    <w:p w:rsidR="009E454B" w:rsidRDefault="009E454B" w:rsidP="005D60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60F3" w:rsidRDefault="009E454B" w:rsidP="005D60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D60F3">
        <w:t>When a proposal first arrives, the GE</w:t>
      </w:r>
      <w:r w:rsidR="007C267A">
        <w:t>I</w:t>
      </w:r>
      <w:r w:rsidR="005D60F3">
        <w:t xml:space="preserve">AC committee (or a standing </w:t>
      </w:r>
      <w:r w:rsidR="006E3AEE">
        <w:t xml:space="preserve">GEIAC </w:t>
      </w:r>
      <w:r w:rsidR="005D60F3">
        <w:t>subcommittee) will review it for its consistency with the goals of the program</w:t>
      </w:r>
      <w:r w:rsidR="00192381">
        <w:t>,</w:t>
      </w:r>
      <w:r w:rsidR="005D60F3">
        <w:t xml:space="preserve"> which is to enhance interdisciplinary course offerings in Gen Ed.  </w:t>
      </w:r>
      <w:r w:rsidR="00073C4D">
        <w:t xml:space="preserve">A standard new course proposal form will be completed which requires a discussion of the value and uniqueness of the course and will require letters of support from departments with courses which may overlap in content with the proposed course. For WSU course proposals, the </w:t>
      </w:r>
      <w:r w:rsidR="005D60F3">
        <w:t xml:space="preserve">form will require a discussion of how the proposed course exposes students to multiple disciplinary perspectives on the same topic.  </w:t>
      </w:r>
    </w:p>
    <w:p w:rsidR="009E454B" w:rsidRDefault="009E454B" w:rsidP="005D60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454B" w:rsidRDefault="009E454B" w:rsidP="005D60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D60F3">
        <w:t>The Chair of the Curriculum Committee (who sits ex officio on GE</w:t>
      </w:r>
      <w:r w:rsidR="00192381">
        <w:t>I</w:t>
      </w:r>
      <w:r w:rsidR="005D60F3">
        <w:t>AC</w:t>
      </w:r>
      <w:r w:rsidR="00306C62">
        <w:t>) will also review the proposal</w:t>
      </w:r>
      <w:r w:rsidR="00073C4D">
        <w:t xml:space="preserve">. </w:t>
      </w:r>
      <w:r w:rsidR="00306C62">
        <w:t xml:space="preserve"> </w:t>
      </w:r>
      <w:r w:rsidR="000F77CB">
        <w:t>A n</w:t>
      </w:r>
      <w:r w:rsidR="00AA253B">
        <w:t xml:space="preserve">ew course proposal will </w:t>
      </w:r>
      <w:r w:rsidR="00073C4D">
        <w:t>have to be</w:t>
      </w:r>
      <w:r w:rsidR="00AA253B">
        <w:t xml:space="preserve"> reviewed and approved by the </w:t>
      </w:r>
      <w:r w:rsidR="00192381">
        <w:t>C</w:t>
      </w:r>
      <w:r w:rsidR="00AA253B">
        <w:t>urriculum committee</w:t>
      </w:r>
      <w:r w:rsidR="00306C62" w:rsidRPr="00306C62">
        <w:t xml:space="preserve"> for its inclusion into the curriculum</w:t>
      </w:r>
      <w:r w:rsidR="00AA253B">
        <w:t xml:space="preserve">. </w:t>
      </w:r>
    </w:p>
    <w:p w:rsidR="000F77CB" w:rsidRDefault="000F77CB" w:rsidP="005D60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77CB" w:rsidRDefault="009E454B" w:rsidP="000F77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D60F3">
        <w:t xml:space="preserve">Once passed by </w:t>
      </w:r>
      <w:r w:rsidR="000F77CB">
        <w:t xml:space="preserve">GEIAC and </w:t>
      </w:r>
      <w:r w:rsidR="005D60F3">
        <w:t>concurrently being r</w:t>
      </w:r>
      <w:r w:rsidR="000F77CB">
        <w:t>eviewed by Curriculum Committee,</w:t>
      </w:r>
      <w:r w:rsidR="005D60F3">
        <w:t xml:space="preserve"> the proposal will</w:t>
      </w:r>
      <w:r w:rsidR="006E3AEE">
        <w:t xml:space="preserve"> be reviewed by the two Gen Ed Area C</w:t>
      </w:r>
      <w:r w:rsidR="005D60F3">
        <w:t xml:space="preserve">ommittees </w:t>
      </w:r>
      <w:r w:rsidR="00192381">
        <w:t xml:space="preserve">(GEACs) </w:t>
      </w:r>
      <w:r w:rsidR="005D60F3">
        <w:t>targeted by the proposal</w:t>
      </w:r>
      <w:r w:rsidR="006E3AEE">
        <w:t xml:space="preserve">. The targeted </w:t>
      </w:r>
      <w:r w:rsidR="000F77CB">
        <w:t>Area committees</w:t>
      </w:r>
      <w:r w:rsidR="006E3AEE">
        <w:t xml:space="preserve"> will </w:t>
      </w:r>
      <w:r w:rsidR="005D60F3">
        <w:t xml:space="preserve">affirm that </w:t>
      </w:r>
      <w:r w:rsidR="006E3AEE">
        <w:t>its</w:t>
      </w:r>
      <w:r w:rsidR="005D60F3">
        <w:t xml:space="preserve"> Gen Ed learning outcomes will likely be achieved and appropriately assessed. The course proposal form will require evidence of how </w:t>
      </w:r>
      <w:r w:rsidR="009B58C7">
        <w:t>the Gen Ed</w:t>
      </w:r>
      <w:r w:rsidR="005D60F3">
        <w:t xml:space="preserve"> learning outcomes will be pedagogically addressed and formally assessed</w:t>
      </w:r>
      <w:r w:rsidR="009B58C7">
        <w:t xml:space="preserve"> by instruction in the course</w:t>
      </w:r>
      <w:r w:rsidR="005D60F3">
        <w:t xml:space="preserve">. </w:t>
      </w:r>
      <w:r w:rsidR="000F77CB">
        <w:t>The assessment is mandatory even if the proposal passes Curriculum Committee. A</w:t>
      </w:r>
      <w:r w:rsidR="00073C4D">
        <w:t xml:space="preserve"> new </w:t>
      </w:r>
      <w:r w:rsidR="009B58C7">
        <w:t xml:space="preserve">WSU course proposal will be sent for review to the </w:t>
      </w:r>
      <w:r w:rsidR="00073C4D">
        <w:t xml:space="preserve">entire </w:t>
      </w:r>
      <w:r w:rsidR="000F77CB">
        <w:t xml:space="preserve">membership </w:t>
      </w:r>
      <w:r w:rsidR="009B58C7">
        <w:t xml:space="preserve">of the two GEACs that </w:t>
      </w:r>
      <w:r w:rsidR="000F77CB">
        <w:t>the course addresses.</w:t>
      </w:r>
      <w:r w:rsidR="00192381">
        <w:t xml:space="preserve"> </w:t>
      </w:r>
      <w:r w:rsidR="00073C4D">
        <w:t>The</w:t>
      </w:r>
      <w:r w:rsidR="009B58C7">
        <w:t xml:space="preserve"> </w:t>
      </w:r>
      <w:r w:rsidR="00192381">
        <w:t>GEACs</w:t>
      </w:r>
      <w:r w:rsidR="009B58C7">
        <w:t xml:space="preserve"> will consider whether the course has (a) </w:t>
      </w:r>
      <w:r w:rsidR="009B58C7" w:rsidRPr="000F77CB">
        <w:rPr>
          <w:i/>
        </w:rPr>
        <w:t xml:space="preserve">adequate content </w:t>
      </w:r>
      <w:r w:rsidR="000F77CB" w:rsidRPr="000F77CB">
        <w:rPr>
          <w:i/>
        </w:rPr>
        <w:t>to support</w:t>
      </w:r>
      <w:r w:rsidR="009B58C7" w:rsidRPr="000F77CB">
        <w:rPr>
          <w:i/>
        </w:rPr>
        <w:t xml:space="preserve"> student achievement of the Gen Ed goal in the targeted area</w:t>
      </w:r>
      <w:r w:rsidR="009B58C7">
        <w:t xml:space="preserve"> and (b) </w:t>
      </w:r>
      <w:r w:rsidR="000F77CB" w:rsidRPr="000F77CB">
        <w:rPr>
          <w:i/>
        </w:rPr>
        <w:t xml:space="preserve">effective </w:t>
      </w:r>
      <w:r w:rsidR="009B58C7" w:rsidRPr="000F77CB">
        <w:rPr>
          <w:i/>
        </w:rPr>
        <w:t>measures that assess students’ achievement of those</w:t>
      </w:r>
      <w:r w:rsidR="00073C4D" w:rsidRPr="000F77CB">
        <w:rPr>
          <w:i/>
        </w:rPr>
        <w:t xml:space="preserve"> area goals</w:t>
      </w:r>
      <w:r w:rsidR="00073C4D">
        <w:t xml:space="preserve">. The </w:t>
      </w:r>
      <w:r w:rsidR="00192381">
        <w:t>GEACs</w:t>
      </w:r>
      <w:r w:rsidR="00073C4D">
        <w:t xml:space="preserve"> </w:t>
      </w:r>
      <w:r w:rsidR="009B58C7">
        <w:t xml:space="preserve">will review the application and approve the course or seek </w:t>
      </w:r>
      <w:r w:rsidR="000F77CB">
        <w:t>additional information or clarification from the</w:t>
      </w:r>
      <w:r w:rsidR="009B58C7">
        <w:t xml:space="preserve"> </w:t>
      </w:r>
      <w:r w:rsidR="000F77CB">
        <w:t>instructors who</w:t>
      </w:r>
      <w:r w:rsidR="009B58C7">
        <w:t xml:space="preserve"> will then be able to revise and resubmit their proposals unti</w:t>
      </w:r>
      <w:r w:rsidR="000F77CB">
        <w:t xml:space="preserve">l it passes the </w:t>
      </w:r>
      <w:r w:rsidR="00192381">
        <w:t>GEACs</w:t>
      </w:r>
      <w:r w:rsidR="000F77CB">
        <w:t xml:space="preserve"> or the proposal is withdrawn.  For a new WSU course proposal, there can be no expectation of evidence that will guarantee success. The GEAC review should keep a high enough standard for success, but be flexible enough to embrace the experimental nature of the program and the courses.  </w:t>
      </w:r>
    </w:p>
    <w:p w:rsidR="000F77CB" w:rsidRDefault="000F77CB" w:rsidP="009B58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0F77CB" w:rsidRDefault="009B58C7" w:rsidP="005D60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All WSU course proposals will be subject to this review, even if a class has been taught previously with the WSU designation.  For courses previous</w:t>
      </w:r>
      <w:r w:rsidR="00192381">
        <w:t>ly</w:t>
      </w:r>
      <w:r>
        <w:t xml:space="preserve"> taught, the accumulated evidence should be presented </w:t>
      </w:r>
      <w:r w:rsidR="000F77CB">
        <w:t xml:space="preserve">in the proposal </w:t>
      </w:r>
      <w:r>
        <w:t xml:space="preserve">as should any modifications of the assessment in light of the evidence. </w:t>
      </w:r>
      <w:r w:rsidR="000F77CB">
        <w:t>A successfully taught WSU course proposal could be approved by the Chair of GE</w:t>
      </w:r>
      <w:r w:rsidR="00192381">
        <w:t>IA</w:t>
      </w:r>
      <w:r w:rsidR="000F77CB">
        <w:t xml:space="preserve">C, Curriculum Committee and the target </w:t>
      </w:r>
      <w:r w:rsidR="00192381">
        <w:t>GEACs</w:t>
      </w:r>
      <w:r w:rsidR="000F77CB">
        <w:t xml:space="preserve"> to expedite the process of it being taught</w:t>
      </w:r>
      <w:r w:rsidR="00192381">
        <w:t xml:space="preserve"> again as soon as possible</w:t>
      </w:r>
      <w:r w:rsidR="000F77CB">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List all additional staff needed to support the program in each of the first five years; e.g., administrative, secretarial, clerical, laboratory aides/instructors, advisors.</w:t>
      </w:r>
    </w:p>
    <w:p w:rsid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 additional staff is required.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 xml:space="preserve">Describe library resources required to offer the proposed program.  Does the institution currently have the needed library resources? </w:t>
      </w:r>
    </w:p>
    <w:p w:rsid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P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No additional library </w:t>
      </w:r>
      <w:r w:rsidR="009B58C7">
        <w:rPr>
          <w:bCs/>
        </w:rPr>
        <w:t xml:space="preserve">(see signature page) </w:t>
      </w:r>
      <w:r>
        <w:rPr>
          <w:bCs/>
        </w:rPr>
        <w:t>or information resources are</w:t>
      </w:r>
      <w:r w:rsidRPr="009E454B">
        <w:rPr>
          <w:bCs/>
        </w:rPr>
        <w:t xml:space="preserve"> required.</w:t>
      </w:r>
    </w:p>
    <w:p w:rsid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List admission requirements specific to the proposed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9E454B">
        <w:rPr>
          <w:bCs/>
        </w:rPr>
        <w:t xml:space="preserve">There are no </w:t>
      </w:r>
      <w:r>
        <w:rPr>
          <w:bCs/>
        </w:rPr>
        <w:t>admission</w:t>
      </w:r>
      <w:r w:rsidRPr="009E454B">
        <w:rPr>
          <w:bCs/>
        </w:rPr>
        <w:t xml:space="preserve"> requirement</w:t>
      </w:r>
      <w:r>
        <w:rPr>
          <w:bCs/>
        </w:rPr>
        <w:t>s</w:t>
      </w:r>
      <w:r w:rsidRPr="009E454B">
        <w:rPr>
          <w:bCs/>
        </w:rPr>
        <w:t>.</w:t>
      </w:r>
    </w:p>
    <w:p w:rsidR="009E454B" w:rsidRP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
          <w:iCs/>
          <w:sz w:val="20"/>
          <w:szCs w:val="20"/>
        </w:rPr>
        <w:t>Describe the advising procedure for students in the proposed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P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9E454B">
        <w:rPr>
          <w:bCs/>
        </w:rPr>
        <w:t>The Student Success Center will advise students on the WSU Gen Ed courses as they advise students on all Gen Ed Courses (s</w:t>
      </w:r>
      <w:r w:rsidR="009B58C7">
        <w:rPr>
          <w:bCs/>
        </w:rPr>
        <w:t xml:space="preserve">ee email exchange with </w:t>
      </w:r>
      <w:r w:rsidRPr="009E454B">
        <w:rPr>
          <w:bCs/>
        </w:rPr>
        <w:t>Jill Ericson, Director Student Success Center</w:t>
      </w:r>
      <w:r w:rsidR="00642898">
        <w:rPr>
          <w:bCs/>
        </w:rPr>
        <w:t xml:space="preserve"> below</w:t>
      </w:r>
      <w:r w:rsidRPr="009E454B">
        <w:rPr>
          <w:bCs/>
        </w:rPr>
        <w:t>).</w:t>
      </w:r>
    </w:p>
    <w:p w:rsidR="009E454B" w:rsidRDefault="009E45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Dear Dr. Ericson:</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642898">
        <w:rPr>
          <w:bCs/>
          <w:sz w:val="20"/>
          <w:szCs w:val="20"/>
        </w:rPr>
        <w:t>As you know, the Gen Ed committee is proposing to add "WSU courses" to the curriculum</w:t>
      </w:r>
      <w:r w:rsidR="00642898">
        <w:rPr>
          <w:bCs/>
          <w:sz w:val="20"/>
          <w:szCs w:val="20"/>
        </w:rPr>
        <w:t xml:space="preserve"> for a 5-year trial period. WSU </w:t>
      </w:r>
      <w:r w:rsidR="003E15ED">
        <w:rPr>
          <w:bCs/>
          <w:sz w:val="20"/>
          <w:szCs w:val="20"/>
        </w:rPr>
        <w:t xml:space="preserve">courses will be variable </w:t>
      </w:r>
      <w:r w:rsidRPr="00642898">
        <w:rPr>
          <w:bCs/>
          <w:sz w:val="20"/>
          <w:szCs w:val="20"/>
        </w:rPr>
        <w:t xml:space="preserve">credit​ ​interdisciplinary ​ones.  Students may need advising about these courses.  I was hoping to get a letter from </w:t>
      </w:r>
      <w:r w:rsidR="00642898" w:rsidRPr="00642898">
        <w:rPr>
          <w:bCs/>
          <w:sz w:val="20"/>
          <w:szCs w:val="20"/>
        </w:rPr>
        <w:t>you stating</w:t>
      </w:r>
      <w:r w:rsidRPr="00642898">
        <w:rPr>
          <w:bCs/>
          <w:sz w:val="20"/>
          <w:szCs w:val="20"/>
        </w:rPr>
        <w:t xml:space="preserve"> that the </w:t>
      </w:r>
      <w:r w:rsidR="00642898" w:rsidRPr="00642898">
        <w:rPr>
          <w:bCs/>
          <w:sz w:val="20"/>
          <w:szCs w:val="20"/>
        </w:rPr>
        <w:t>Student Success</w:t>
      </w:r>
      <w:r w:rsidRPr="00642898">
        <w:rPr>
          <w:bCs/>
          <w:sz w:val="20"/>
          <w:szCs w:val="20"/>
        </w:rPr>
        <w:t xml:space="preserve"> Center will aid in the advising of students about WSU course options.</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Thanks</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Eric</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Eric Amsel</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Professor and Chair</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Due Process Officer</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Department of Psychology</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Weber State University</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1299 Edvalson St. Department 1202</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Ogden UT 84408-1202</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Phone: 801 626 6658</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Appointments: 801 626 6247</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FAX: 801 626 6275</w:t>
      </w:r>
    </w:p>
    <w:p w:rsidR="009B58C7" w:rsidRPr="00642898"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Email: eamsel@weber.edu</w:t>
      </w:r>
    </w:p>
    <w:p w:rsidR="009B58C7" w:rsidRDefault="009B58C7"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 xml:space="preserve">Web Site: </w:t>
      </w:r>
      <w:hyperlink r:id="rId9" w:history="1">
        <w:r w:rsidR="00642898" w:rsidRPr="00BE6513">
          <w:rPr>
            <w:rStyle w:val="Hyperlink"/>
            <w:bCs/>
            <w:sz w:val="20"/>
            <w:szCs w:val="20"/>
          </w:rPr>
          <w:t>http://weber.edu/eamsel</w:t>
        </w:r>
      </w:hyperlink>
    </w:p>
    <w:p w:rsid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Dear Dr. Amsel:</w:t>
      </w:r>
    </w:p>
    <w:p w:rsid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642898">
        <w:rPr>
          <w:bCs/>
          <w:sz w:val="20"/>
          <w:szCs w:val="20"/>
        </w:rPr>
        <w:t>Once the WSU-designated General Education classes are approved, the General Studies associate degree advisors will be provided information on them so they can share the expanded list of General Education cour</w:t>
      </w:r>
      <w:r w:rsidR="003E15ED">
        <w:rPr>
          <w:bCs/>
          <w:sz w:val="20"/>
          <w:szCs w:val="20"/>
        </w:rPr>
        <w:t xml:space="preserve">se options with General </w:t>
      </w:r>
      <w:r w:rsidRPr="00642898">
        <w:rPr>
          <w:bCs/>
          <w:sz w:val="20"/>
          <w:szCs w:val="20"/>
        </w:rPr>
        <w:t>Studies associate degree majors with whom they meet.</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Jill</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Dr. Jill A. Grob Ericson</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Director</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Student Success Center</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Weber State University</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jericson@weber.edu</w:t>
      </w:r>
    </w:p>
    <w:p w:rsidR="00642898" w:rsidRPr="00642898" w:rsidRDefault="00642898" w:rsidP="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0"/>
          <w:szCs w:val="20"/>
        </w:rPr>
      </w:pPr>
      <w:r w:rsidRPr="00642898">
        <w:rPr>
          <w:bCs/>
          <w:sz w:val="20"/>
          <w:szCs w:val="20"/>
        </w:rPr>
        <w:t>(801) 626-7910</w:t>
      </w:r>
    </w:p>
    <w:p w:rsidR="009B58C7" w:rsidRDefault="009B58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rPr>
      </w:pPr>
      <w:r>
        <w:rPr>
          <w:i/>
          <w:iCs/>
          <w:sz w:val="20"/>
          <w:szCs w:val="20"/>
        </w:rPr>
        <w:t>Provide graduation standards. Provide justification if number of credits or clock hours exceeds 63 for AA or AS, 69 for AAS, 126 credit hours for BA or BS; and 36 beyond the baccalaureate for MS.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rsidR="009E454B" w:rsidRDefault="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r>
        <w:rPr>
          <w:iCs/>
        </w:rPr>
        <w:t>The credit</w:t>
      </w:r>
      <w:r w:rsidR="00A85F09" w:rsidRPr="00A85F09">
        <w:rPr>
          <w:iCs/>
        </w:rPr>
        <w:t xml:space="preserve"> </w:t>
      </w:r>
      <w:r w:rsidR="00A85F09">
        <w:rPr>
          <w:iCs/>
        </w:rPr>
        <w:t xml:space="preserve">hour requirement for any given </w:t>
      </w:r>
      <w:r w:rsidR="00A85F09" w:rsidRPr="00A85F09">
        <w:rPr>
          <w:iCs/>
        </w:rPr>
        <w:t xml:space="preserve">WSU class </w:t>
      </w:r>
      <w:r w:rsidR="00A85F09">
        <w:rPr>
          <w:iCs/>
        </w:rPr>
        <w:t>is</w:t>
      </w:r>
      <w:r w:rsidR="00A85F09" w:rsidRPr="00A85F09">
        <w:rPr>
          <w:iCs/>
        </w:rPr>
        <w:t xml:space="preserve"> not</w:t>
      </w:r>
      <w:r w:rsidR="00A85F09">
        <w:rPr>
          <w:iCs/>
        </w:rPr>
        <w:t xml:space="preserve"> fixed but variable, requiring instructors to justify the required hours to fulfill Gen Ed outcomes on </w:t>
      </w:r>
      <w:r w:rsidR="00A85F09" w:rsidRPr="00A85F09">
        <w:rPr>
          <w:i/>
          <w:iCs/>
        </w:rPr>
        <w:t>pedagogical</w:t>
      </w:r>
      <w:r w:rsidR="00A85F09">
        <w:rPr>
          <w:iCs/>
        </w:rPr>
        <w:t xml:space="preserve"> grounds</w:t>
      </w:r>
      <w:r>
        <w:rPr>
          <w:iCs/>
        </w:rPr>
        <w:t xml:space="preserve"> </w:t>
      </w:r>
      <w:r w:rsidR="00487F9A">
        <w:rPr>
          <w:iCs/>
        </w:rPr>
        <w:t>(see point 15</w:t>
      </w:r>
      <w:r>
        <w:rPr>
          <w:iCs/>
        </w:rPr>
        <w:t>)</w:t>
      </w:r>
      <w:r w:rsidR="00A85F09">
        <w:rPr>
          <w:iCs/>
        </w:rPr>
        <w:t xml:space="preserve">. </w:t>
      </w:r>
    </w:p>
    <w:p w:rsidR="00A85F09" w:rsidRDefault="00A85F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9E454B" w:rsidRPr="00642898" w:rsidRDefault="00DE2735" w:rsidP="005936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642898">
        <w:rPr>
          <w:i/>
          <w:iCs/>
          <w:sz w:val="20"/>
          <w:szCs w:val="20"/>
        </w:rPr>
        <w:t>Indicate whether any external consultants, either in- or out-of-state, were involved in the development of the proposed program, and describe the nature of that involvement.  For a career and technical education program, list the members and describe the activities of the program advisory committee.  Indicate any special professional accreditation which will be sought and how that accreditation will impact the program.  Project a future date for a possible accreditation review; indicate how close the institution is to achieving the requirements, and what the costs will be to achieve them.</w:t>
      </w:r>
    </w:p>
    <w:p w:rsidR="00593651" w:rsidRDefault="00593651" w:rsidP="005936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593651" w:rsidRPr="000D3943" w:rsidRDefault="000D3943" w:rsidP="005936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D3943">
        <w:rPr>
          <w:bCs/>
        </w:rPr>
        <w:t xml:space="preserve">No external review or </w:t>
      </w:r>
      <w:r w:rsidRPr="000D3943">
        <w:rPr>
          <w:bCs/>
          <w:i/>
        </w:rPr>
        <w:t>professional</w:t>
      </w:r>
      <w:r w:rsidRPr="000D3943">
        <w:rPr>
          <w:bCs/>
        </w:rPr>
        <w:t xml:space="preserve"> accreditation required. </w:t>
      </w:r>
      <w:r>
        <w:rPr>
          <w:bCs/>
        </w:rPr>
        <w:t xml:space="preserve"> General Education courses are subject </w:t>
      </w:r>
      <w:r w:rsidR="00CF399F">
        <w:rPr>
          <w:bCs/>
        </w:rPr>
        <w:t xml:space="preserve">to </w:t>
      </w:r>
      <w:r>
        <w:rPr>
          <w:bCs/>
        </w:rPr>
        <w:t xml:space="preserve">accreditation review by </w:t>
      </w:r>
      <w:r w:rsidR="00CF399F">
        <w:rPr>
          <w:bCs/>
        </w:rPr>
        <w:t xml:space="preserve">the </w:t>
      </w:r>
      <w:r w:rsidRPr="000D3943">
        <w:rPr>
          <w:bCs/>
        </w:rPr>
        <w:t>Northwest Commission on Colleges and Universities</w:t>
      </w:r>
      <w:r>
        <w:rPr>
          <w:bCs/>
        </w:rP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666496">
        <w:trPr>
          <w:cantSplit/>
        </w:trPr>
        <w:tc>
          <w:tcPr>
            <w:tcW w:w="90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s>
              <w:spacing w:before="100" w:after="54"/>
              <w:jc w:val="center"/>
              <w:rPr>
                <w:sz w:val="20"/>
                <w:szCs w:val="20"/>
              </w:rPr>
            </w:pPr>
            <w:r w:rsidRPr="0066649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66649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s>
              <w:spacing w:before="100" w:after="54"/>
              <w:jc w:val="center"/>
              <w:rPr>
                <w:sz w:val="20"/>
                <w:szCs w:val="20"/>
              </w:rPr>
            </w:pPr>
            <w:r w:rsidRPr="0066649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66649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DE2735" w:rsidRPr="00666496"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666496">
              <w:rPr>
                <w:sz w:val="20"/>
                <w:szCs w:val="20"/>
              </w:rPr>
              <w:t>Accreditation Req’d Ratio</w:t>
            </w:r>
          </w:p>
        </w:tc>
      </w:tr>
      <w:tr w:rsidR="00642898" w:rsidRPr="00666496">
        <w:trPr>
          <w:cantSplit/>
        </w:trPr>
        <w:tc>
          <w:tcPr>
            <w:tcW w:w="90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s>
              <w:spacing w:before="100" w:after="54"/>
              <w:jc w:val="center"/>
            </w:pPr>
            <w:r w:rsidRPr="00666496">
              <w:t>1</w:t>
            </w:r>
          </w:p>
        </w:tc>
        <w:tc>
          <w:tcPr>
            <w:tcW w:w="234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 w:val="left" w:pos="1800"/>
                <w:tab w:val="left" w:pos="2160"/>
              </w:tabs>
              <w:spacing w:before="100" w:after="54"/>
            </w:pPr>
            <w:r>
              <w:t>100 students in 4 classes</w:t>
            </w:r>
          </w:p>
        </w:tc>
        <w:tc>
          <w:tcPr>
            <w:tcW w:w="171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s>
              <w:spacing w:before="100" w:after="54"/>
            </w:pPr>
            <w:r>
              <w:t>8 faculty teaching the 4 classes</w:t>
            </w:r>
          </w:p>
        </w:tc>
        <w:tc>
          <w:tcPr>
            <w:tcW w:w="261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12.5:1</w:t>
            </w:r>
          </w:p>
        </w:tc>
        <w:tc>
          <w:tcPr>
            <w:tcW w:w="2520" w:type="dxa"/>
            <w:tcBorders>
              <w:top w:val="single" w:sz="6" w:space="0" w:color="000000"/>
              <w:left w:val="single" w:sz="6" w:space="0" w:color="000000"/>
              <w:bottom w:val="nil"/>
              <w:right w:val="single" w:sz="6" w:space="0" w:color="000000"/>
            </w:tcBorders>
          </w:tcPr>
          <w:p w:rsidR="00642898" w:rsidRDefault="00642898">
            <w:r w:rsidRPr="00384BBD">
              <w:t>None</w:t>
            </w:r>
          </w:p>
        </w:tc>
      </w:tr>
      <w:tr w:rsidR="00642898" w:rsidRPr="00666496">
        <w:trPr>
          <w:cantSplit/>
        </w:trPr>
        <w:tc>
          <w:tcPr>
            <w:tcW w:w="90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s>
              <w:spacing w:before="100" w:after="54"/>
              <w:jc w:val="center"/>
            </w:pPr>
            <w:r w:rsidRPr="00666496">
              <w:t>2</w:t>
            </w:r>
          </w:p>
        </w:tc>
        <w:tc>
          <w:tcPr>
            <w:tcW w:w="234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 w:val="left" w:pos="1800"/>
                <w:tab w:val="left" w:pos="2160"/>
              </w:tabs>
              <w:spacing w:before="100" w:after="54"/>
            </w:pPr>
            <w:r>
              <w:t>150 students in 6 classes</w:t>
            </w:r>
          </w:p>
        </w:tc>
        <w:tc>
          <w:tcPr>
            <w:tcW w:w="1710" w:type="dxa"/>
            <w:tcBorders>
              <w:top w:val="single" w:sz="6" w:space="0" w:color="000000"/>
              <w:left w:val="single" w:sz="6" w:space="0" w:color="000000"/>
              <w:bottom w:val="nil"/>
              <w:right w:val="nil"/>
            </w:tcBorders>
          </w:tcPr>
          <w:p w:rsidR="00642898" w:rsidRPr="00666496" w:rsidRDefault="00642898" w:rsidP="009E454B">
            <w:pPr>
              <w:tabs>
                <w:tab w:val="left" w:pos="-1440"/>
                <w:tab w:val="left" w:pos="-720"/>
                <w:tab w:val="left" w:pos="0"/>
                <w:tab w:val="left" w:pos="360"/>
                <w:tab w:val="left" w:pos="720"/>
                <w:tab w:val="left" w:pos="1080"/>
                <w:tab w:val="left" w:pos="1440"/>
              </w:tabs>
              <w:spacing w:before="100" w:after="54"/>
            </w:pPr>
            <w:r>
              <w:t xml:space="preserve">12 faculty teaching 6 classes </w:t>
            </w:r>
          </w:p>
        </w:tc>
        <w:tc>
          <w:tcPr>
            <w:tcW w:w="261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12.5:1</w:t>
            </w:r>
          </w:p>
        </w:tc>
        <w:tc>
          <w:tcPr>
            <w:tcW w:w="2520" w:type="dxa"/>
            <w:tcBorders>
              <w:top w:val="single" w:sz="6" w:space="0" w:color="000000"/>
              <w:left w:val="single" w:sz="6" w:space="0" w:color="000000"/>
              <w:bottom w:val="nil"/>
              <w:right w:val="single" w:sz="6" w:space="0" w:color="000000"/>
            </w:tcBorders>
          </w:tcPr>
          <w:p w:rsidR="00642898" w:rsidRDefault="00642898">
            <w:r w:rsidRPr="00384BBD">
              <w:t>None</w:t>
            </w:r>
          </w:p>
        </w:tc>
      </w:tr>
      <w:tr w:rsidR="00642898" w:rsidRPr="00666496">
        <w:trPr>
          <w:cantSplit/>
        </w:trPr>
        <w:tc>
          <w:tcPr>
            <w:tcW w:w="90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s>
              <w:spacing w:before="100" w:after="54"/>
              <w:jc w:val="center"/>
            </w:pPr>
            <w:r w:rsidRPr="00666496">
              <w:t>3</w:t>
            </w:r>
          </w:p>
        </w:tc>
        <w:tc>
          <w:tcPr>
            <w:tcW w:w="234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 w:val="left" w:pos="1800"/>
                <w:tab w:val="left" w:pos="2160"/>
              </w:tabs>
              <w:spacing w:before="100" w:after="54"/>
            </w:pPr>
            <w:r>
              <w:t>200 students in 8 classes</w:t>
            </w:r>
          </w:p>
        </w:tc>
        <w:tc>
          <w:tcPr>
            <w:tcW w:w="171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s>
              <w:spacing w:before="100" w:after="54"/>
            </w:pPr>
            <w:r>
              <w:t>16 faculty teaching 8 classes</w:t>
            </w:r>
          </w:p>
        </w:tc>
        <w:tc>
          <w:tcPr>
            <w:tcW w:w="261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12.5:1</w:t>
            </w:r>
          </w:p>
        </w:tc>
        <w:tc>
          <w:tcPr>
            <w:tcW w:w="2520" w:type="dxa"/>
            <w:tcBorders>
              <w:top w:val="single" w:sz="6" w:space="0" w:color="000000"/>
              <w:left w:val="single" w:sz="6" w:space="0" w:color="000000"/>
              <w:bottom w:val="nil"/>
              <w:right w:val="single" w:sz="6" w:space="0" w:color="000000"/>
            </w:tcBorders>
          </w:tcPr>
          <w:p w:rsidR="00642898" w:rsidRDefault="00642898">
            <w:r w:rsidRPr="00384BBD">
              <w:t>None</w:t>
            </w:r>
          </w:p>
        </w:tc>
      </w:tr>
      <w:tr w:rsidR="00642898" w:rsidRPr="00666496">
        <w:trPr>
          <w:cantSplit/>
        </w:trPr>
        <w:tc>
          <w:tcPr>
            <w:tcW w:w="900" w:type="dxa"/>
            <w:tcBorders>
              <w:top w:val="single" w:sz="6" w:space="0" w:color="000000"/>
              <w:left w:val="single" w:sz="6" w:space="0" w:color="000000"/>
              <w:bottom w:val="nil"/>
              <w:right w:val="nil"/>
            </w:tcBorders>
          </w:tcPr>
          <w:p w:rsidR="00642898" w:rsidRPr="00666496" w:rsidRDefault="00642898">
            <w:pPr>
              <w:tabs>
                <w:tab w:val="left" w:pos="-1440"/>
                <w:tab w:val="left" w:pos="-720"/>
                <w:tab w:val="left" w:pos="0"/>
                <w:tab w:val="left" w:pos="360"/>
                <w:tab w:val="left" w:pos="720"/>
              </w:tabs>
              <w:spacing w:before="100" w:after="54"/>
              <w:jc w:val="center"/>
            </w:pPr>
            <w:r w:rsidRPr="00666496">
              <w:t>4</w:t>
            </w:r>
          </w:p>
        </w:tc>
        <w:tc>
          <w:tcPr>
            <w:tcW w:w="2340" w:type="dxa"/>
            <w:tcBorders>
              <w:top w:val="single" w:sz="6" w:space="0" w:color="000000"/>
              <w:left w:val="single" w:sz="6" w:space="0" w:color="000000"/>
              <w:bottom w:val="nil"/>
              <w:right w:val="nil"/>
            </w:tcBorders>
          </w:tcPr>
          <w:p w:rsidR="00642898" w:rsidRPr="00666496" w:rsidRDefault="00642898" w:rsidP="0070451F">
            <w:pPr>
              <w:tabs>
                <w:tab w:val="left" w:pos="-1440"/>
                <w:tab w:val="left" w:pos="-720"/>
                <w:tab w:val="left" w:pos="0"/>
                <w:tab w:val="left" w:pos="360"/>
                <w:tab w:val="left" w:pos="720"/>
                <w:tab w:val="left" w:pos="1080"/>
                <w:tab w:val="left" w:pos="1440"/>
                <w:tab w:val="left" w:pos="1800"/>
                <w:tab w:val="left" w:pos="2160"/>
              </w:tabs>
              <w:spacing w:before="100" w:after="54"/>
            </w:pPr>
            <w:r>
              <w:t>200 students in 8 classes</w:t>
            </w:r>
          </w:p>
        </w:tc>
        <w:tc>
          <w:tcPr>
            <w:tcW w:w="1710" w:type="dxa"/>
            <w:tcBorders>
              <w:top w:val="single" w:sz="6" w:space="0" w:color="000000"/>
              <w:left w:val="single" w:sz="6" w:space="0" w:color="000000"/>
              <w:bottom w:val="nil"/>
              <w:right w:val="nil"/>
            </w:tcBorders>
          </w:tcPr>
          <w:p w:rsidR="00642898" w:rsidRPr="00666496" w:rsidRDefault="00642898" w:rsidP="0070451F">
            <w:pPr>
              <w:tabs>
                <w:tab w:val="left" w:pos="-1440"/>
                <w:tab w:val="left" w:pos="-720"/>
                <w:tab w:val="left" w:pos="0"/>
                <w:tab w:val="left" w:pos="360"/>
                <w:tab w:val="left" w:pos="720"/>
                <w:tab w:val="left" w:pos="1080"/>
                <w:tab w:val="left" w:pos="1440"/>
              </w:tabs>
              <w:spacing w:before="100" w:after="54"/>
            </w:pPr>
            <w:r>
              <w:t>16 faculty teaching 8 classes</w:t>
            </w:r>
          </w:p>
        </w:tc>
        <w:tc>
          <w:tcPr>
            <w:tcW w:w="2610" w:type="dxa"/>
            <w:tcBorders>
              <w:top w:val="single" w:sz="6" w:space="0" w:color="000000"/>
              <w:left w:val="single" w:sz="6" w:space="0" w:color="000000"/>
              <w:bottom w:val="nil"/>
              <w:right w:val="nil"/>
            </w:tcBorders>
          </w:tcPr>
          <w:p w:rsidR="00642898" w:rsidRPr="00666496" w:rsidRDefault="00642898" w:rsidP="0070451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12.5:1</w:t>
            </w:r>
          </w:p>
        </w:tc>
        <w:tc>
          <w:tcPr>
            <w:tcW w:w="2520" w:type="dxa"/>
            <w:tcBorders>
              <w:top w:val="single" w:sz="6" w:space="0" w:color="000000"/>
              <w:left w:val="single" w:sz="6" w:space="0" w:color="000000"/>
              <w:bottom w:val="nil"/>
              <w:right w:val="single" w:sz="6" w:space="0" w:color="000000"/>
            </w:tcBorders>
          </w:tcPr>
          <w:p w:rsidR="00642898" w:rsidRDefault="00642898">
            <w:r w:rsidRPr="00384BBD">
              <w:t>None</w:t>
            </w:r>
          </w:p>
        </w:tc>
      </w:tr>
      <w:tr w:rsidR="00642898" w:rsidRPr="00666496">
        <w:trPr>
          <w:cantSplit/>
        </w:trPr>
        <w:tc>
          <w:tcPr>
            <w:tcW w:w="900" w:type="dxa"/>
            <w:tcBorders>
              <w:top w:val="single" w:sz="6" w:space="0" w:color="000000"/>
              <w:left w:val="single" w:sz="6" w:space="0" w:color="000000"/>
              <w:bottom w:val="single" w:sz="6" w:space="0" w:color="000000"/>
              <w:right w:val="nil"/>
            </w:tcBorders>
          </w:tcPr>
          <w:p w:rsidR="00642898" w:rsidRPr="00666496" w:rsidRDefault="00642898">
            <w:pPr>
              <w:tabs>
                <w:tab w:val="left" w:pos="-1440"/>
                <w:tab w:val="left" w:pos="-720"/>
                <w:tab w:val="left" w:pos="0"/>
                <w:tab w:val="left" w:pos="360"/>
                <w:tab w:val="left" w:pos="720"/>
              </w:tabs>
              <w:spacing w:before="100" w:after="54"/>
              <w:jc w:val="center"/>
            </w:pPr>
            <w:r w:rsidRPr="00666496">
              <w:t>5</w:t>
            </w:r>
          </w:p>
        </w:tc>
        <w:tc>
          <w:tcPr>
            <w:tcW w:w="2340" w:type="dxa"/>
            <w:tcBorders>
              <w:top w:val="single" w:sz="6" w:space="0" w:color="000000"/>
              <w:left w:val="single" w:sz="6" w:space="0" w:color="000000"/>
              <w:bottom w:val="single" w:sz="6" w:space="0" w:color="000000"/>
              <w:right w:val="nil"/>
            </w:tcBorders>
          </w:tcPr>
          <w:p w:rsidR="00642898" w:rsidRPr="00666496" w:rsidRDefault="00642898" w:rsidP="0070451F">
            <w:pPr>
              <w:tabs>
                <w:tab w:val="left" w:pos="-1440"/>
                <w:tab w:val="left" w:pos="-720"/>
                <w:tab w:val="left" w:pos="0"/>
                <w:tab w:val="left" w:pos="360"/>
                <w:tab w:val="left" w:pos="720"/>
                <w:tab w:val="left" w:pos="1080"/>
                <w:tab w:val="left" w:pos="1440"/>
                <w:tab w:val="left" w:pos="1800"/>
                <w:tab w:val="left" w:pos="2160"/>
              </w:tabs>
              <w:spacing w:before="100" w:after="54"/>
            </w:pPr>
            <w:r>
              <w:t>200 students in 8 classes</w:t>
            </w:r>
          </w:p>
        </w:tc>
        <w:tc>
          <w:tcPr>
            <w:tcW w:w="1710" w:type="dxa"/>
            <w:tcBorders>
              <w:top w:val="single" w:sz="6" w:space="0" w:color="000000"/>
              <w:left w:val="single" w:sz="6" w:space="0" w:color="000000"/>
              <w:bottom w:val="single" w:sz="6" w:space="0" w:color="000000"/>
              <w:right w:val="nil"/>
            </w:tcBorders>
          </w:tcPr>
          <w:p w:rsidR="00642898" w:rsidRPr="00666496" w:rsidRDefault="00642898" w:rsidP="0070451F">
            <w:pPr>
              <w:tabs>
                <w:tab w:val="left" w:pos="-1440"/>
                <w:tab w:val="left" w:pos="-720"/>
                <w:tab w:val="left" w:pos="0"/>
                <w:tab w:val="left" w:pos="360"/>
                <w:tab w:val="left" w:pos="720"/>
                <w:tab w:val="left" w:pos="1080"/>
                <w:tab w:val="left" w:pos="1440"/>
              </w:tabs>
              <w:spacing w:before="100" w:after="54"/>
            </w:pPr>
            <w:r>
              <w:t>16 faculty teaching 8 classes</w:t>
            </w:r>
          </w:p>
        </w:tc>
        <w:tc>
          <w:tcPr>
            <w:tcW w:w="2610" w:type="dxa"/>
            <w:tcBorders>
              <w:top w:val="single" w:sz="6" w:space="0" w:color="000000"/>
              <w:left w:val="single" w:sz="6" w:space="0" w:color="000000"/>
              <w:bottom w:val="single" w:sz="6" w:space="0" w:color="000000"/>
              <w:right w:val="nil"/>
            </w:tcBorders>
          </w:tcPr>
          <w:p w:rsidR="00642898" w:rsidRPr="00666496" w:rsidRDefault="00642898" w:rsidP="0070451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12.5:1</w:t>
            </w:r>
          </w:p>
        </w:tc>
        <w:tc>
          <w:tcPr>
            <w:tcW w:w="2520" w:type="dxa"/>
            <w:tcBorders>
              <w:top w:val="single" w:sz="6" w:space="0" w:color="000000"/>
              <w:left w:val="single" w:sz="6" w:space="0" w:color="000000"/>
              <w:bottom w:val="single" w:sz="6" w:space="0" w:color="000000"/>
              <w:right w:val="single" w:sz="6" w:space="0" w:color="000000"/>
            </w:tcBorders>
          </w:tcPr>
          <w:p w:rsidR="00642898" w:rsidRDefault="00642898">
            <w:r w:rsidRPr="00384BBD">
              <w:t>None</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E2735" w:rsidSect="009D0AD0">
          <w:footerReference w:type="default" r:id="rId10"/>
          <w:type w:val="continuous"/>
          <w:pgSz w:w="12240" w:h="15840"/>
          <w:pgMar w:top="864" w:right="1080" w:bottom="634" w:left="1080" w:header="1440" w:footer="720" w:gutter="0"/>
          <w:cols w:space="720"/>
          <w:docGrid w:linePitch="326"/>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0D3943" w:rsidRDefault="003E15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ab/>
      </w:r>
      <w:r w:rsidR="000D3943">
        <w:rPr>
          <w:bCs/>
        </w:rPr>
        <w:t xml:space="preserve">The </w:t>
      </w:r>
      <w:r w:rsidR="00CF399F">
        <w:rPr>
          <w:bCs/>
        </w:rPr>
        <w:t xml:space="preserve">WSU course </w:t>
      </w:r>
      <w:r w:rsidR="000D3943">
        <w:rPr>
          <w:bCs/>
        </w:rPr>
        <w:t xml:space="preserve">proposal will account for a very small proportion of SCHs presently being generated by </w:t>
      </w:r>
      <w:r>
        <w:rPr>
          <w:bCs/>
        </w:rPr>
        <w:t>students completing General Education re</w:t>
      </w:r>
      <w:r w:rsidR="000D3943">
        <w:rPr>
          <w:bCs/>
        </w:rPr>
        <w:t>quirements</w:t>
      </w:r>
      <w:r w:rsidR="00CF399F">
        <w:rPr>
          <w:bCs/>
        </w:rPr>
        <w:t>. W</w:t>
      </w:r>
      <w:r w:rsidR="000D3943">
        <w:rPr>
          <w:bCs/>
        </w:rPr>
        <w:t xml:space="preserve">ith 8 WSU courses </w:t>
      </w:r>
      <w:r>
        <w:rPr>
          <w:bCs/>
        </w:rPr>
        <w:t xml:space="preserve">(maximum) </w:t>
      </w:r>
      <w:r w:rsidR="000D3943">
        <w:rPr>
          <w:bCs/>
        </w:rPr>
        <w:t xml:space="preserve">running </w:t>
      </w:r>
      <w:r>
        <w:rPr>
          <w:bCs/>
        </w:rPr>
        <w:t xml:space="preserve">per </w:t>
      </w:r>
      <w:r w:rsidR="000A4297">
        <w:rPr>
          <w:bCs/>
        </w:rPr>
        <w:t xml:space="preserve">academic </w:t>
      </w:r>
      <w:r>
        <w:rPr>
          <w:bCs/>
        </w:rPr>
        <w:t xml:space="preserve">year </w:t>
      </w:r>
      <w:r w:rsidR="000D3943">
        <w:rPr>
          <w:bCs/>
        </w:rPr>
        <w:t xml:space="preserve">with </w:t>
      </w:r>
      <w:r w:rsidR="000A4297">
        <w:rPr>
          <w:bCs/>
        </w:rPr>
        <w:t>~</w:t>
      </w:r>
      <w:r w:rsidR="000D3943">
        <w:rPr>
          <w:bCs/>
        </w:rPr>
        <w:t xml:space="preserve">25 students enrolled </w:t>
      </w:r>
      <w:r>
        <w:rPr>
          <w:bCs/>
        </w:rPr>
        <w:t>for</w:t>
      </w:r>
      <w:r w:rsidR="00CF399F">
        <w:rPr>
          <w:bCs/>
        </w:rPr>
        <w:t xml:space="preserve"> </w:t>
      </w:r>
      <w:r w:rsidR="000A4297">
        <w:rPr>
          <w:bCs/>
        </w:rPr>
        <w:t>5</w:t>
      </w:r>
      <w:r w:rsidR="00CF399F">
        <w:rPr>
          <w:bCs/>
        </w:rPr>
        <w:t xml:space="preserve"> credits </w:t>
      </w:r>
      <w:r w:rsidR="000A4297">
        <w:rPr>
          <w:bCs/>
        </w:rPr>
        <w:t>per</w:t>
      </w:r>
      <w:r w:rsidR="00CF399F">
        <w:rPr>
          <w:bCs/>
        </w:rPr>
        <w:t xml:space="preserve"> course</w:t>
      </w:r>
      <w:r w:rsidR="000D3943">
        <w:rPr>
          <w:bCs/>
        </w:rPr>
        <w:t xml:space="preserve">, the </w:t>
      </w:r>
      <w:r w:rsidR="00CF399F">
        <w:rPr>
          <w:bCs/>
        </w:rPr>
        <w:t xml:space="preserve">maximum </w:t>
      </w:r>
      <w:r w:rsidR="000D3943">
        <w:rPr>
          <w:bCs/>
        </w:rPr>
        <w:t xml:space="preserve">SCHs generated will be </w:t>
      </w:r>
      <w:r w:rsidR="000A4297">
        <w:rPr>
          <w:bCs/>
        </w:rPr>
        <w:t>~</w:t>
      </w:r>
      <w:r w:rsidR="00CF399F">
        <w:rPr>
          <w:bCs/>
        </w:rPr>
        <w:t>1</w:t>
      </w:r>
      <w:r w:rsidR="000A4297">
        <w:rPr>
          <w:bCs/>
        </w:rPr>
        <w:t>0</w:t>
      </w:r>
      <w:r w:rsidR="00CF399F">
        <w:rPr>
          <w:bCs/>
        </w:rPr>
        <w:t>00 SCHs</w:t>
      </w:r>
      <w:r>
        <w:rPr>
          <w:bCs/>
        </w:rPr>
        <w:t xml:space="preserve"> / year</w:t>
      </w:r>
      <w:r w:rsidR="00CF399F">
        <w:rPr>
          <w:bCs/>
        </w:rPr>
        <w:t xml:space="preserve"> </w:t>
      </w:r>
      <w:r>
        <w:rPr>
          <w:bCs/>
        </w:rPr>
        <w:t>out of the 10</w:t>
      </w:r>
      <w:r w:rsidR="000A4297">
        <w:rPr>
          <w:bCs/>
        </w:rPr>
        <w:t>s</w:t>
      </w:r>
      <w:r>
        <w:rPr>
          <w:bCs/>
        </w:rPr>
        <w:t xml:space="preserve"> of thousands of </w:t>
      </w:r>
      <w:r w:rsidR="00CF399F">
        <w:rPr>
          <w:bCs/>
        </w:rPr>
        <w:t>SCHS now generated by Gen</w:t>
      </w:r>
      <w:r w:rsidR="000A4297">
        <w:rPr>
          <w:bCs/>
        </w:rPr>
        <w:t>eral</w:t>
      </w:r>
      <w:r w:rsidR="00CF399F">
        <w:rPr>
          <w:bCs/>
        </w:rPr>
        <w:t xml:space="preserve"> Ed</w:t>
      </w:r>
      <w:r w:rsidR="000A4297">
        <w:rPr>
          <w:bCs/>
        </w:rPr>
        <w:t>ucation</w:t>
      </w:r>
      <w:r>
        <w:rPr>
          <w:bCs/>
        </w:rPr>
        <w:t xml:space="preserve"> per </w:t>
      </w:r>
      <w:r w:rsidR="000A4297">
        <w:rPr>
          <w:bCs/>
        </w:rPr>
        <w:t xml:space="preserve">academic </w:t>
      </w:r>
      <w:r>
        <w:rPr>
          <w:bCs/>
        </w:rPr>
        <w:t>year</w:t>
      </w:r>
      <w:r w:rsidR="00CF399F">
        <w:rPr>
          <w:bCs/>
        </w:rPr>
        <w:t xml:space="preserve">. </w:t>
      </w:r>
    </w:p>
    <w:p w:rsidR="00642898" w:rsidRPr="000D3943" w:rsidRDefault="006428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Clearly indicate why such a program should be initiated.</w:t>
      </w:r>
    </w:p>
    <w:p w:rsidR="00B741C9" w:rsidRPr="00FF20E5" w:rsidRDefault="00B741C9" w:rsidP="003E15ED">
      <w:pPr>
        <w:widowControl/>
        <w:autoSpaceDE/>
        <w:autoSpaceDN/>
        <w:adjustRightInd/>
        <w:spacing w:after="200"/>
        <w:ind w:firstLine="360"/>
        <w:rPr>
          <w:rFonts w:eastAsia="Calibri"/>
          <w:b/>
        </w:rPr>
      </w:pPr>
      <w:r w:rsidRPr="00FF20E5">
        <w:rPr>
          <w:rFonts w:eastAsia="Calibri"/>
        </w:rPr>
        <w:t xml:space="preserve">General Education at WSU is </w:t>
      </w:r>
      <w:r w:rsidR="003E15ED">
        <w:rPr>
          <w:rFonts w:eastAsia="Calibri"/>
        </w:rPr>
        <w:t xml:space="preserve">now </w:t>
      </w:r>
      <w:r w:rsidRPr="00FF20E5">
        <w:rPr>
          <w:rFonts w:eastAsia="Calibri"/>
        </w:rPr>
        <w:t xml:space="preserve">a complex smorgasbord of classes and requirements.  Core and </w:t>
      </w:r>
      <w:r w:rsidR="000A4297">
        <w:rPr>
          <w:rFonts w:eastAsia="Calibri"/>
        </w:rPr>
        <w:t>b</w:t>
      </w:r>
      <w:r w:rsidRPr="00FF20E5">
        <w:rPr>
          <w:rFonts w:eastAsia="Calibri"/>
        </w:rPr>
        <w:t xml:space="preserve">readth requirements are tightly associated with particular classes, making the fulfillment of General Education a matter of students selecting one class from one list and another from a second, etc. There are negative consequences of this kind of structure for General Education: </w:t>
      </w:r>
    </w:p>
    <w:p w:rsidR="00B741C9" w:rsidRPr="00FF20E5" w:rsidRDefault="00B741C9" w:rsidP="00593651">
      <w:pPr>
        <w:widowControl/>
        <w:numPr>
          <w:ilvl w:val="0"/>
          <w:numId w:val="1"/>
        </w:numPr>
        <w:autoSpaceDE/>
        <w:autoSpaceDN/>
        <w:adjustRightInd/>
        <w:spacing w:after="200"/>
        <w:contextualSpacing/>
        <w:rPr>
          <w:rFonts w:eastAsia="Calibri"/>
        </w:rPr>
      </w:pPr>
      <w:r w:rsidRPr="00FF20E5">
        <w:rPr>
          <w:rFonts w:eastAsia="Calibri"/>
        </w:rPr>
        <w:t>Although there is some evidence of students’ ability to divine conceptual links between some of their classes, the</w:t>
      </w:r>
      <w:r w:rsidR="003E15ED">
        <w:rPr>
          <w:rFonts w:eastAsia="Calibri"/>
        </w:rPr>
        <w:t>re is typically little coherence</w:t>
      </w:r>
      <w:r w:rsidRPr="00FF20E5">
        <w:rPr>
          <w:rFonts w:eastAsia="Calibri"/>
        </w:rPr>
        <w:t xml:space="preserve"> or connection between students’ selection of General Education classes. Certainly, little information is provided about how to select classes that would align with students’ personal or professional interests. </w:t>
      </w:r>
    </w:p>
    <w:p w:rsidR="00B741C9" w:rsidRPr="00FF20E5" w:rsidRDefault="00B741C9" w:rsidP="00593651">
      <w:pPr>
        <w:widowControl/>
        <w:numPr>
          <w:ilvl w:val="0"/>
          <w:numId w:val="1"/>
        </w:numPr>
        <w:autoSpaceDE/>
        <w:autoSpaceDN/>
        <w:adjustRightInd/>
        <w:spacing w:after="200"/>
        <w:contextualSpacing/>
        <w:rPr>
          <w:rFonts w:eastAsia="Calibri"/>
        </w:rPr>
      </w:pPr>
      <w:r w:rsidRPr="00FF20E5">
        <w:rPr>
          <w:rFonts w:eastAsia="Calibri"/>
        </w:rPr>
        <w:t xml:space="preserve">The number of </w:t>
      </w:r>
      <w:r w:rsidR="000A4297">
        <w:rPr>
          <w:rFonts w:eastAsia="Calibri"/>
        </w:rPr>
        <w:t>credit hours</w:t>
      </w:r>
      <w:r w:rsidRPr="00FF20E5">
        <w:rPr>
          <w:rFonts w:eastAsia="Calibri"/>
        </w:rPr>
        <w:t xml:space="preserve"> required is on the high side for the USHE system, which has posed problems for some programs (e.g., Nursing) with curricula that entail high credit hour requirements in order to </w:t>
      </w:r>
      <w:r w:rsidR="003E15ED">
        <w:rPr>
          <w:rFonts w:eastAsia="Calibri"/>
        </w:rPr>
        <w:t>conform to</w:t>
      </w:r>
      <w:r w:rsidRPr="00FF20E5">
        <w:rPr>
          <w:rFonts w:eastAsia="Calibri"/>
        </w:rPr>
        <w:t xml:space="preserve"> professional accreditation</w:t>
      </w:r>
      <w:r w:rsidR="003E15ED">
        <w:rPr>
          <w:rFonts w:eastAsia="Calibri"/>
        </w:rPr>
        <w:t xml:space="preserve"> standards</w:t>
      </w:r>
      <w:r w:rsidRPr="00FF20E5">
        <w:rPr>
          <w:rFonts w:eastAsia="Calibri"/>
        </w:rPr>
        <w:t xml:space="preserve">.  </w:t>
      </w:r>
    </w:p>
    <w:p w:rsidR="00B741C9" w:rsidRPr="00FF20E5" w:rsidRDefault="00B741C9" w:rsidP="00593651">
      <w:pPr>
        <w:widowControl/>
        <w:numPr>
          <w:ilvl w:val="0"/>
          <w:numId w:val="1"/>
        </w:numPr>
        <w:autoSpaceDE/>
        <w:autoSpaceDN/>
        <w:adjustRightInd/>
        <w:spacing w:after="200"/>
        <w:contextualSpacing/>
        <w:rPr>
          <w:rFonts w:eastAsia="Calibri"/>
        </w:rPr>
      </w:pPr>
      <w:r w:rsidRPr="00FF20E5">
        <w:rPr>
          <w:rFonts w:eastAsia="Calibri"/>
        </w:rPr>
        <w:t xml:space="preserve">Many of the </w:t>
      </w:r>
      <w:r w:rsidR="000A4297">
        <w:rPr>
          <w:rFonts w:eastAsia="Calibri"/>
        </w:rPr>
        <w:t xml:space="preserve">core and </w:t>
      </w:r>
      <w:r w:rsidRPr="00FF20E5">
        <w:rPr>
          <w:rFonts w:eastAsia="Calibri"/>
        </w:rPr>
        <w:t>breadth General Education courses are survey</w:t>
      </w:r>
      <w:r w:rsidR="000A4297">
        <w:rPr>
          <w:rFonts w:eastAsia="Calibri"/>
        </w:rPr>
        <w:t xml:space="preserve"> course</w:t>
      </w:r>
      <w:r w:rsidRPr="00FF20E5">
        <w:rPr>
          <w:rFonts w:eastAsia="Calibri"/>
        </w:rPr>
        <w:t>s meant to introduce students to a particular discipline</w:t>
      </w:r>
      <w:r w:rsidR="000A4297">
        <w:rPr>
          <w:rFonts w:eastAsia="Calibri"/>
        </w:rPr>
        <w:t>:</w:t>
      </w:r>
      <w:r w:rsidRPr="00FF20E5">
        <w:rPr>
          <w:rFonts w:eastAsia="Calibri"/>
        </w:rPr>
        <w:t xml:space="preserve"> its unique language, methods, and theories. However, such courses may be too discipline-oriented to focus on General Education outcomes over program outcomes. It is one thing to teach students key concepts in, for example, Psychology or Sociology (respective program goals &amp; outcomes) but perhaps quite another to train students to use social science to understand and improve the human condition (Social Science General Education learning goals and outcomes).</w:t>
      </w:r>
    </w:p>
    <w:p w:rsidR="00FF20E5" w:rsidRDefault="00B741C9" w:rsidP="00593651">
      <w:pPr>
        <w:widowControl/>
        <w:numPr>
          <w:ilvl w:val="0"/>
          <w:numId w:val="1"/>
        </w:numPr>
        <w:autoSpaceDE/>
        <w:autoSpaceDN/>
        <w:adjustRightInd/>
        <w:spacing w:after="200"/>
        <w:contextualSpacing/>
        <w:rPr>
          <w:rFonts w:eastAsia="Calibri"/>
        </w:rPr>
      </w:pPr>
      <w:r w:rsidRPr="00FF20E5">
        <w:rPr>
          <w:rFonts w:eastAsia="Calibri"/>
        </w:rPr>
        <w:t>The present structure of WSU General Education discourages the creation of interdisciplinary courses which are not tied to or housed in a particular department.  Although some such courses may find a home in Honors</w:t>
      </w:r>
      <w:r w:rsidR="00487F9A">
        <w:rPr>
          <w:rFonts w:eastAsia="Calibri"/>
        </w:rPr>
        <w:t xml:space="preserve"> (see point 15</w:t>
      </w:r>
      <w:r w:rsidR="003E15ED">
        <w:rPr>
          <w:rFonts w:eastAsia="Calibri"/>
        </w:rPr>
        <w:t>)</w:t>
      </w:r>
      <w:r w:rsidRPr="00FF20E5">
        <w:rPr>
          <w:rFonts w:eastAsia="Calibri"/>
        </w:rPr>
        <w:t>, it is not clear all interdisciplinary General Education courses would be so accommodated.</w:t>
      </w:r>
    </w:p>
    <w:p w:rsidR="00A85F09" w:rsidRPr="00A85F09" w:rsidRDefault="00A85F09" w:rsidP="00593651">
      <w:pPr>
        <w:widowControl/>
        <w:autoSpaceDE/>
        <w:autoSpaceDN/>
        <w:adjustRightInd/>
        <w:spacing w:after="200"/>
        <w:ind w:left="720"/>
        <w:contextualSpacing/>
        <w:rPr>
          <w:rFonts w:eastAsia="Calibri"/>
        </w:rPr>
      </w:pPr>
    </w:p>
    <w:p w:rsidR="00B741C9" w:rsidRPr="00FF20E5" w:rsidRDefault="00B741C9" w:rsidP="00593651">
      <w:pPr>
        <w:widowControl/>
        <w:autoSpaceDE/>
        <w:autoSpaceDN/>
        <w:adjustRightInd/>
        <w:spacing w:after="200"/>
        <w:ind w:firstLine="720"/>
        <w:rPr>
          <w:rFonts w:eastAsia="Calibri"/>
        </w:rPr>
      </w:pPr>
      <w:r w:rsidRPr="00FF20E5">
        <w:rPr>
          <w:rFonts w:eastAsia="Calibri"/>
        </w:rPr>
        <w:t xml:space="preserve">The feature that WSU designation courses simultaneously give credit for two Gen Ed requirements is not </w:t>
      </w:r>
      <w:r w:rsidR="00FF20E5" w:rsidRPr="00FF20E5">
        <w:rPr>
          <w:rFonts w:eastAsia="Calibri"/>
        </w:rPr>
        <w:t>new to Weber State University</w:t>
      </w:r>
      <w:r w:rsidR="003E15ED">
        <w:rPr>
          <w:rFonts w:eastAsia="Calibri"/>
        </w:rPr>
        <w:t>.</w:t>
      </w:r>
      <w:r w:rsidRPr="00FF20E5">
        <w:rPr>
          <w:rFonts w:eastAsia="Calibri"/>
        </w:rPr>
        <w:t xml:space="preserve">  GEIAC, Curriculum Committee, and Faculty Senate have approved courses which simultaneously fulfill Gen Ed breadth requirements AND Diversity requirements.  The Re</w:t>
      </w:r>
      <w:r w:rsidR="00FF20E5" w:rsidRPr="00FF20E5">
        <w:rPr>
          <w:rFonts w:eastAsia="Calibri"/>
        </w:rPr>
        <w:t xml:space="preserve">gistrar has no </w:t>
      </w:r>
      <w:r w:rsidRPr="00FF20E5">
        <w:rPr>
          <w:rFonts w:eastAsia="Calibri"/>
        </w:rPr>
        <w:t>difficulty managing courses fulfilling dual requirements and such course</w:t>
      </w:r>
      <w:r w:rsidR="000A4297">
        <w:rPr>
          <w:rFonts w:eastAsia="Calibri"/>
        </w:rPr>
        <w:t>s</w:t>
      </w:r>
      <w:r w:rsidRPr="00FF20E5">
        <w:rPr>
          <w:rFonts w:eastAsia="Calibri"/>
        </w:rPr>
        <w:t xml:space="preserve"> have no transfer articulation concern when a student </w:t>
      </w:r>
      <w:r w:rsidR="000A4297">
        <w:rPr>
          <w:rFonts w:eastAsia="Calibri"/>
        </w:rPr>
        <w:t>transfers</w:t>
      </w:r>
      <w:r w:rsidRPr="00FF20E5">
        <w:rPr>
          <w:rFonts w:eastAsia="Calibri"/>
        </w:rPr>
        <w:t xml:space="preserve"> to other USHE or non-USHE institutions. </w:t>
      </w:r>
      <w:r w:rsidR="003E15ED">
        <w:rPr>
          <w:rFonts w:eastAsia="Calibri"/>
        </w:rPr>
        <w:t xml:space="preserve"> </w:t>
      </w:r>
      <w:r w:rsidR="000A4297">
        <w:rPr>
          <w:rFonts w:eastAsia="Calibri"/>
        </w:rPr>
        <w:t>Thus</w:t>
      </w:r>
      <w:r w:rsidR="003E15ED">
        <w:rPr>
          <w:rFonts w:eastAsia="Calibri"/>
        </w:rPr>
        <w:t>, the proposal for WSU designation courses is just a</w:t>
      </w:r>
      <w:r w:rsidR="00FF20E5" w:rsidRPr="00FF20E5">
        <w:rPr>
          <w:rFonts w:eastAsia="Calibri"/>
        </w:rPr>
        <w:t xml:space="preserve"> scaling u</w:t>
      </w:r>
      <w:r w:rsidRPr="00FF20E5">
        <w:rPr>
          <w:rFonts w:eastAsia="Calibri"/>
        </w:rPr>
        <w:t>p of curricular and administrative practices which have been agreed to and successfully implement</w:t>
      </w:r>
      <w:r w:rsidR="000A4297">
        <w:rPr>
          <w:rFonts w:eastAsia="Calibri"/>
        </w:rPr>
        <w:t>ed</w:t>
      </w:r>
      <w:r w:rsidRPr="00FF20E5">
        <w:rPr>
          <w:rFonts w:eastAsia="Calibri"/>
        </w:rPr>
        <w:t xml:space="preserve"> at the institution</w:t>
      </w:r>
      <w:r w:rsidR="00FF20E5" w:rsidRPr="00FF20E5">
        <w:rPr>
          <w:rFonts w:eastAsia="Calibri"/>
        </w:rPr>
        <w:t xml:space="preserve"> previously</w:t>
      </w:r>
      <w:r w:rsidRPr="00FF20E5">
        <w:rPr>
          <w:rFonts w:eastAsia="Calibri"/>
        </w:rPr>
        <w:t>.</w:t>
      </w:r>
      <w:r w:rsidR="003E15ED">
        <w:rPr>
          <w:rFonts w:eastAsia="Calibri"/>
        </w:rPr>
        <w:t xml:space="preserve"> The R</w:t>
      </w:r>
      <w:r w:rsidR="00FF20E5" w:rsidRPr="00FF20E5">
        <w:rPr>
          <w:rFonts w:eastAsia="Calibri"/>
        </w:rPr>
        <w:t>egistrar see</w:t>
      </w:r>
      <w:r w:rsidR="003E15ED">
        <w:rPr>
          <w:rFonts w:eastAsia="Calibri"/>
        </w:rPr>
        <w:t xml:space="preserve">s </w:t>
      </w:r>
      <w:r w:rsidR="00FF20E5" w:rsidRPr="00FF20E5">
        <w:rPr>
          <w:rFonts w:eastAsia="Calibri"/>
        </w:rPr>
        <w:t>no difficulties in creating WSU courses and having them transfer within the USHE system and to o</w:t>
      </w:r>
      <w:r w:rsidR="00352B30">
        <w:rPr>
          <w:rFonts w:eastAsia="Calibri"/>
        </w:rPr>
        <w:t>ther colleges and universities outside the system.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Include local, state, and national data, and job placement information, the types of jobs graduates have obtained from similar programs.  Indicate future impact on the program should market demand change.</w:t>
      </w:r>
    </w:p>
    <w:p w:rsidR="00487F9A" w:rsidRPr="00487F9A" w:rsidRDefault="00487F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Generally speaking, the scholarship</w:t>
      </w:r>
      <w:r>
        <w:rPr>
          <w:rStyle w:val="FootnoteReference"/>
          <w:bCs/>
        </w:rPr>
        <w:footnoteReference w:id="3"/>
      </w:r>
      <w:r>
        <w:rPr>
          <w:bCs/>
        </w:rPr>
        <w:t xml:space="preserve"> points to i</w:t>
      </w:r>
      <w:r w:rsidR="00352B30" w:rsidRPr="00352B30">
        <w:rPr>
          <w:bCs/>
        </w:rPr>
        <w:t>nterdisciplinary courses build</w:t>
      </w:r>
      <w:r>
        <w:rPr>
          <w:bCs/>
        </w:rPr>
        <w:t>ing</w:t>
      </w:r>
      <w:r w:rsidR="00352B30" w:rsidRPr="00352B30">
        <w:rPr>
          <w:bCs/>
        </w:rPr>
        <w:t xml:space="preserve"> foundational skills and</w:t>
      </w:r>
      <w:r>
        <w:rPr>
          <w:bCs/>
        </w:rPr>
        <w:t xml:space="preserve"> encouraging intellectual inquiry in students which should have a positive outcome on their job and career aspirations and equally positive impact on the community.</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iCs/>
          <w:sz w:val="20"/>
          <w:szCs w:val="20"/>
        </w:rPr>
        <w:t>Describe evidence of student interest and demand that supports potential program enrollment.</w:t>
      </w:r>
    </w:p>
    <w:p w:rsidR="00DE2735" w:rsidRPr="00E24C39" w:rsidRDefault="00E24C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ab/>
      </w:r>
      <w:r w:rsidR="004358A4">
        <w:t>The H</w:t>
      </w:r>
      <w:r w:rsidR="00FF20E5">
        <w:t xml:space="preserve">onors </w:t>
      </w:r>
      <w:r>
        <w:t>P</w:t>
      </w:r>
      <w:r w:rsidR="004358A4">
        <w:t xml:space="preserve">rogram has offered </w:t>
      </w:r>
      <w:r w:rsidR="00FF20E5">
        <w:t>popular interdisciplinary Gen Ed courses</w:t>
      </w:r>
      <w:r w:rsidR="004358A4">
        <w:t>,</w:t>
      </w:r>
      <w:r w:rsidR="00FF20E5">
        <w:t xml:space="preserve"> most re</w:t>
      </w:r>
      <w:r w:rsidR="004358A4">
        <w:t>cently combining Dance and QL, which</w:t>
      </w:r>
      <w:r w:rsidR="00487F9A">
        <w:t xml:space="preserve"> preliminary reports suggest was</w:t>
      </w:r>
      <w:r w:rsidR="004358A4">
        <w:t xml:space="preserve"> successful in achieving multiple Gen Ed outcomes.  </w:t>
      </w:r>
      <w:r w:rsidR="00FF20E5">
        <w:t xml:space="preserve">We expect that students would similarly find other such interdisciplinary </w:t>
      </w:r>
      <w:r w:rsidR="004358A4">
        <w:t xml:space="preserve">Gen Ed courses </w:t>
      </w:r>
      <w:r w:rsidR="00487F9A">
        <w:t>attractive</w:t>
      </w:r>
      <w:r w:rsidR="004358A4">
        <w:t xml:space="preserve">. </w:t>
      </w:r>
      <w:r w:rsidR="00FF20E5">
        <w:t xml:space="preserve"> </w:t>
      </w:r>
      <w:r w:rsidR="004358A4">
        <w:t>Moreover, f</w:t>
      </w:r>
      <w:r w:rsidR="00FF20E5">
        <w:t>or administrative reasons, the</w:t>
      </w:r>
      <w:r w:rsidR="004358A4">
        <w:t xml:space="preserve"> interdisciplinary Gen Ed Honors courses (where two areas are being covered) must be </w:t>
      </w:r>
      <w:r w:rsidR="00FF20E5">
        <w:t xml:space="preserve">offered as 6 credit hours, irrespective of the pedagogical </w:t>
      </w:r>
      <w:r w:rsidR="004358A4">
        <w:t xml:space="preserve">need for such contact hours.  We expect students will enroll in classes where </w:t>
      </w:r>
      <w:r>
        <w:t>two</w:t>
      </w:r>
      <w:r w:rsidR="004358A4">
        <w:t xml:space="preserve"> Gen Ed </w:t>
      </w:r>
      <w:r>
        <w:t>requirements can</w:t>
      </w:r>
      <w:r w:rsidR="004358A4">
        <w:t xml:space="preserve"> be fulfilled in fewer than the 6 credit hour contact time that is presently required.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Are similar programs offered elsewhere in the state or Intermountain Region?  If yes, cite justifications for why the Regents should approve another program.  How does the proposed program differ from similar program(s)?  Be specific.</w:t>
      </w:r>
    </w:p>
    <w:p w:rsidR="00DE2735" w:rsidRDefault="00E24C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The program proposal does not require Regents</w:t>
      </w:r>
      <w:r w:rsidR="000A4297">
        <w:rPr>
          <w:bCs/>
        </w:rPr>
        <w:t>’</w:t>
      </w:r>
      <w:r>
        <w:rPr>
          <w:bCs/>
        </w:rPr>
        <w:t xml:space="preserve"> approval.  </w:t>
      </w:r>
      <w:r w:rsidR="00487F9A">
        <w:rPr>
          <w:bCs/>
        </w:rPr>
        <w:t>Other USHE institutions offer interdisciplinary Gen Ed courses such as being proposed here.</w:t>
      </w:r>
    </w:p>
    <w:p w:rsidR="00487F9A" w:rsidRDefault="00487F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Describe discussions with other USHE institutions that are already offering the program that have occurred regarding your institution’s intent to offer the proposed program.  Include any collaborative efforts that may have been proposed.  Analyze the impact that the new program would have on other USHE institutions.</w:t>
      </w:r>
    </w:p>
    <w:p w:rsidR="00487F9A" w:rsidRPr="00487F9A" w:rsidRDefault="00E24C39" w:rsidP="00487F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E24C39">
        <w:rPr>
          <w:bCs/>
        </w:rPr>
        <w:t xml:space="preserve">No discussion were required or initiated.  </w:t>
      </w:r>
      <w:r w:rsidR="00487F9A">
        <w:rPr>
          <w:bCs/>
        </w:rPr>
        <w:br/>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E24C39" w:rsidRDefault="00DE2735" w:rsidP="00E24C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State how the institution and the USHE benefit by offering the proposed program.</w:t>
      </w:r>
    </w:p>
    <w:p w:rsidR="00E24C39" w:rsidRDefault="00E24C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
          <w:iCs/>
          <w:sz w:val="20"/>
          <w:szCs w:val="20"/>
        </w:rPr>
      </w:pPr>
      <w:r>
        <w:rPr>
          <w:bCs/>
        </w:rPr>
        <w:t>It i</w:t>
      </w:r>
      <w:r w:rsidRPr="00E24C39">
        <w:rPr>
          <w:bCs/>
        </w:rPr>
        <w:t>s worth noting that interdisciplinary Gen Ed classes are a mainstay at many other USHE intuitions</w:t>
      </w:r>
      <w:r>
        <w:rPr>
          <w:bCs/>
        </w:rPr>
        <w:t xml:space="preserve"> and that Weber State University is late to the game in offering such courses.</w:t>
      </w:r>
    </w:p>
    <w:p w:rsidR="00E24C39" w:rsidRPr="00E24C39" w:rsidRDefault="00E24C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
          <w:iCs/>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Explain how the program is consistent with and appropriate to the institution’s Regents’ approved mission, roles, and goals.</w:t>
      </w:r>
    </w:p>
    <w:p w:rsidR="00DE2735" w:rsidRPr="00E24C39" w:rsidRDefault="005057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E24C39">
        <w:rPr>
          <w:bCs/>
        </w:rPr>
        <w:t>Adding</w:t>
      </w:r>
      <w:r>
        <w:rPr>
          <w:bCs/>
        </w:rPr>
        <w:t xml:space="preserve"> a stable of</w:t>
      </w:r>
      <w:r w:rsidRPr="00E24C39">
        <w:rPr>
          <w:bCs/>
        </w:rPr>
        <w:t xml:space="preserve"> interdisciplinary Gen Ed courses </w:t>
      </w:r>
      <w:r>
        <w:rPr>
          <w:bCs/>
        </w:rPr>
        <w:t xml:space="preserve">to the curriculum fulfills the institutional </w:t>
      </w:r>
      <w:r w:rsidR="00E24C39" w:rsidRPr="00E24C39">
        <w:rPr>
          <w:bCs/>
        </w:rPr>
        <w:t xml:space="preserve">mission </w:t>
      </w:r>
      <w:r>
        <w:rPr>
          <w:bCs/>
        </w:rPr>
        <w:t>of</w:t>
      </w:r>
      <w:r w:rsidR="00E24C39" w:rsidRPr="00E24C39">
        <w:rPr>
          <w:bCs/>
        </w:rPr>
        <w:t xml:space="preserve"> providing “</w:t>
      </w:r>
      <w:r w:rsidR="00E24C39" w:rsidRPr="00FA5EA4">
        <w:rPr>
          <w:bCs/>
          <w:i/>
        </w:rPr>
        <w:t>excellent educational experiences for students</w:t>
      </w:r>
      <w:r w:rsidR="00E24C39" w:rsidRPr="00E24C39">
        <w:rPr>
          <w:bCs/>
        </w:rPr>
        <w:t xml:space="preserve">.” </w:t>
      </w:r>
    </w:p>
    <w:p w:rsidR="00E24C39" w:rsidRDefault="00E24C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State the goals for the program and the measures that will be used in the program assessment procedure to determine if goals are being met.</w:t>
      </w:r>
    </w:p>
    <w:p w:rsidR="00DE2735" w:rsidRPr="00A85F09" w:rsidRDefault="00A85F09" w:rsidP="00487F9A">
      <w:pPr>
        <w:widowControl/>
        <w:autoSpaceDE/>
        <w:autoSpaceDN/>
        <w:adjustRightInd/>
        <w:spacing w:after="200"/>
        <w:rPr>
          <w:rFonts w:eastAsia="Calibri"/>
        </w:rPr>
      </w:pPr>
      <w:r w:rsidRPr="00A85F09">
        <w:rPr>
          <w:rFonts w:eastAsia="Calibri"/>
        </w:rPr>
        <w:t xml:space="preserve">WSU </w:t>
      </w:r>
      <w:r w:rsidR="00487F9A">
        <w:rPr>
          <w:rFonts w:eastAsia="Calibri"/>
        </w:rPr>
        <w:t>course</w:t>
      </w:r>
      <w:r w:rsidRPr="00A85F09">
        <w:rPr>
          <w:rFonts w:eastAsia="Calibri"/>
        </w:rPr>
        <w:t xml:space="preserve"> instructors will be responsible to assess the student learning outcomes and re</w:t>
      </w:r>
      <w:r w:rsidR="00487F9A">
        <w:rPr>
          <w:rFonts w:eastAsia="Calibri"/>
        </w:rPr>
        <w:t>port those outcomes back to GEIA</w:t>
      </w:r>
      <w:r w:rsidRPr="00A85F09">
        <w:rPr>
          <w:rFonts w:eastAsia="Calibri"/>
        </w:rPr>
        <w:t xml:space="preserve">C. These reports will be shared with </w:t>
      </w:r>
      <w:r w:rsidR="00FA5EA4">
        <w:rPr>
          <w:rFonts w:eastAsia="Calibri"/>
        </w:rPr>
        <w:t>GEACs</w:t>
      </w:r>
      <w:r w:rsidRPr="00A85F09">
        <w:rPr>
          <w:rFonts w:eastAsia="Calibri"/>
        </w:rPr>
        <w:t xml:space="preserve">. A GEIAC subcommittee responsible for WSU courses will assess the success of each course in achieving the SLOs and fulfilling the goals of WSU courses. This may include the committee seeking additional data from the students or instructors in the WSU course and other information about enrollments and outcomes in course in the targeted Gen Ed areas. This will enable comparison of WSU and non-WSU Gen Ed courses in selected areas.  A final report of the evaluations of all WSU courses at the end of the test period will be presented to Senate by the GEIAC Chair.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21.</w:t>
      </w:r>
      <w:r>
        <w:rPr>
          <w:b/>
          <w:bCs/>
        </w:rPr>
        <w:tab/>
        <w:t>Expected Standards of Performance</w:t>
      </w:r>
    </w:p>
    <w:p w:rsidR="00CF399F" w:rsidRPr="00FA5EA4" w:rsidRDefault="00DE2735" w:rsidP="00FA5E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the standards and competencies that the student will have met and achieved at the time of graduation.  How or why were these standards and competencies chosen?  Include formative and summative assessment measures you will use to determine student learning</w:t>
      </w:r>
      <w:r>
        <w:rPr>
          <w:b/>
          <w:bCs/>
          <w:sz w:val="20"/>
          <w:szCs w:val="20"/>
        </w:rPr>
        <w:t>.</w:t>
      </w:r>
    </w:p>
    <w:p w:rsidR="00CF399F" w:rsidRDefault="00A85F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A85F09">
        <w:rPr>
          <w:bCs/>
        </w:rPr>
        <w:t xml:space="preserve">The standards and competencies are listed in the SLO for Gen Ed </w:t>
      </w:r>
      <w:r>
        <w:rPr>
          <w:bCs/>
        </w:rPr>
        <w:t xml:space="preserve">classes which are </w:t>
      </w:r>
      <w:r w:rsidR="00CC78F8">
        <w:rPr>
          <w:bCs/>
        </w:rPr>
        <w:t>available on the GEIAC web site.</w:t>
      </w:r>
    </w:p>
    <w:p w:rsidR="00FA5EA4" w:rsidRPr="00A85F09" w:rsidRDefault="00FA5E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DE2735" w:rsidRDefault="00DE2735" w:rsidP="00FA5E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p w:rsidR="00FA5EA4" w:rsidRDefault="005936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The WSU course proposal includes </w:t>
      </w:r>
      <w:r w:rsidRPr="00593651">
        <w:rPr>
          <w:bCs/>
        </w:rPr>
        <w:t xml:space="preserve"> 28 possible</w:t>
      </w:r>
      <w:r>
        <w:rPr>
          <w:bCs/>
        </w:rPr>
        <w:t xml:space="preserve"> interdisciplinary </w:t>
      </w:r>
      <w:r w:rsidRPr="00593651">
        <w:rPr>
          <w:bCs/>
        </w:rPr>
        <w:t xml:space="preserve"> courses </w:t>
      </w:r>
      <w:r>
        <w:rPr>
          <w:bCs/>
        </w:rPr>
        <w:t xml:space="preserve">course </w:t>
      </w:r>
      <w:r w:rsidRPr="00593651">
        <w:rPr>
          <w:bCs/>
        </w:rPr>
        <w:t>which are all pairs of core (QL, AI, EN) and breadth (PS, LS, SS, CA, H</w:t>
      </w:r>
      <w:r w:rsidR="00CC78F8">
        <w:rPr>
          <w:bCs/>
        </w:rPr>
        <w:t>U</w:t>
      </w:r>
      <w:r w:rsidRPr="00593651">
        <w:rPr>
          <w:bCs/>
        </w:rPr>
        <w:t xml:space="preserve">) Gen Ed requirements . </w:t>
      </w:r>
      <w:r>
        <w:rPr>
          <w:bCs/>
        </w:rPr>
        <w:t>Course syllabi shells are provided (</w:t>
      </w:r>
      <w:hyperlink r:id="rId11" w:history="1">
        <w:r w:rsidRPr="00BE6513">
          <w:rPr>
            <w:rStyle w:val="Hyperlink"/>
            <w:bCs/>
          </w:rPr>
          <w:t>https://drive.google.com/a/weber.edu/folderview?id=0B-u5kPrVEFkZfmhVWS1XMkdSWjRoSGMyd1JsNllpYVBUS1ZKd0s1UVY0UmkyRVNfOC1weEE&amp;usp=sharing_eid</w:t>
        </w:r>
      </w:hyperlink>
      <w:r>
        <w:rPr>
          <w:bCs/>
        </w:rPr>
        <w:t xml:space="preserve"> ).  </w:t>
      </w:r>
    </w:p>
    <w:p w:rsidR="00A85F09" w:rsidRPr="00593651" w:rsidRDefault="005936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The actual courses </w:t>
      </w:r>
      <w:r w:rsidR="00FA5EA4">
        <w:rPr>
          <w:bCs/>
        </w:rPr>
        <w:t>will be proposed by</w:t>
      </w:r>
      <w:r>
        <w:rPr>
          <w:bCs/>
        </w:rPr>
        <w:t xml:space="preserve"> faculty who will be teaching the courses. These proposals will be rigorously reviewed to ensure their interdisciplinary nature, uniquene</w:t>
      </w:r>
      <w:r w:rsidR="00FA5EA4">
        <w:rPr>
          <w:bCs/>
        </w:rPr>
        <w:t>ss in the curriculum, and likelihood of</w:t>
      </w:r>
      <w:r>
        <w:rPr>
          <w:bCs/>
        </w:rPr>
        <w:t xml:space="preserve"> success in meeting Gen Ed outcomes</w:t>
      </w:r>
      <w:r w:rsidR="00FA5EA4">
        <w:rPr>
          <w:bCs/>
        </w:rPr>
        <w:t>.</w:t>
      </w:r>
      <w:r>
        <w:rPr>
          <w:b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CF399F" w:rsidRPr="00FA5EA4" w:rsidRDefault="00DE2735" w:rsidP="00FA5E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List all new courses to be developed in the next five years by prefix, number, title, and credit ho</w:t>
      </w:r>
      <w:r w:rsidR="00FA5EA4">
        <w:rPr>
          <w:i/>
          <w:iCs/>
          <w:sz w:val="20"/>
          <w:szCs w:val="20"/>
        </w:rPr>
        <w:t>urs.  Use the following format:</w:t>
      </w:r>
    </w:p>
    <w:p w:rsidR="00FA5EA4" w:rsidRDefault="00CF399F" w:rsidP="00FA5E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t xml:space="preserve">The WSU </w:t>
      </w:r>
      <w:r w:rsidR="00FA5EA4">
        <w:t>c</w:t>
      </w:r>
      <w:r>
        <w:t xml:space="preserve">ourse </w:t>
      </w:r>
      <w:r w:rsidR="00FA5EA4">
        <w:t xml:space="preserve">designation proposal is for </w:t>
      </w:r>
      <w:r>
        <w:t>5 years</w:t>
      </w:r>
      <w:r w:rsidR="00FA5EA4">
        <w:t>,</w:t>
      </w:r>
      <w:r>
        <w:t xml:space="preserve"> with likely no more than 8 courses running per year.  </w:t>
      </w:r>
    </w:p>
    <w:p w:rsidR="00FA5EA4" w:rsidRDefault="00FA5EA4">
      <w:pPr>
        <w:widowControl/>
        <w:autoSpaceDE/>
        <w:autoSpaceDN/>
        <w:adjustRightInd/>
        <w:rPr>
          <w:b/>
          <w:bCs/>
        </w:rPr>
      </w:pPr>
      <w:r>
        <w:rPr>
          <w:b/>
          <w:bCs/>
        </w:rPr>
        <w:br w:type="page"/>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rPr>
          <w:b/>
          <w:bCs/>
        </w:rPr>
        <w:t>INFORMATION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071B17"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w:t>
      </w:r>
      <w:r w:rsidRPr="00FA5EA4">
        <w:rPr>
          <w:strike/>
        </w:rPr>
        <w:t>Department</w:t>
      </w:r>
      <w:r w:rsidR="00FA5EA4">
        <w:t xml:space="preserve"> GEIAC</w:t>
      </w:r>
      <w:r>
        <w:t>? __</w:t>
      </w:r>
      <w:r w:rsidR="00AC77F2">
        <w:t>NO</w:t>
      </w:r>
      <w:r>
        <w:t>__   If not, what are the major co</w:t>
      </w:r>
      <w:r w:rsidR="00071B17">
        <w:t>ncerns raised by the opponents?</w:t>
      </w:r>
    </w:p>
    <w:p w:rsidR="007D58E0" w:rsidRDefault="007D58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7D58E0">
        <w:t xml:space="preserve">There was concern raised by one representative who argued that that no one other than the Mathematics department should be able to approve a WSU course which will address QL. However the objection is covered by policy (Creation of GE Area Committees, approved by faculty Senate March 21, 2011).  Presently only Mathematics teaches QL courses at the institution, so by policy the QL Area Committee is composed of a Chair from </w:t>
      </w:r>
      <w:r w:rsidR="00C44136">
        <w:t>M</w:t>
      </w:r>
      <w:r w:rsidRPr="007D58E0">
        <w:t xml:space="preserve">athematics, no fewer than 3 additional members of the Mathematics department, and two other members (including one from GEIAC). So the members of the Mathematics department will have a majority vote in the QL area committee.  </w:t>
      </w:r>
    </w:p>
    <w:p w:rsidR="00C44136" w:rsidRDefault="00C441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071B17"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rsidR="00C03D9E">
        <w:t>.</w:t>
      </w:r>
    </w:p>
    <w:p w:rsidR="00CF399F" w:rsidRDefault="00071B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T</w:t>
      </w:r>
      <w:r w:rsidRPr="00071B17">
        <w:t xml:space="preserve">he Honors Program has offered interdisciplinary Gen Ed courses like </w:t>
      </w:r>
      <w:r>
        <w:t xml:space="preserve">those being </w:t>
      </w:r>
      <w:r w:rsidRPr="00071B17">
        <w:t xml:space="preserve">proposed </w:t>
      </w:r>
      <w:r>
        <w:t xml:space="preserve">by the </w:t>
      </w:r>
      <w:r w:rsidRPr="00071B17">
        <w:t>WSU</w:t>
      </w:r>
      <w:r>
        <w:t xml:space="preserve"> course designation</w:t>
      </w:r>
      <w:r w:rsidRPr="00071B17">
        <w:t xml:space="preserve">.  The WSU courses are different from the Honors ones in that the WSU courses are variable credit and involve a rigorous evaluation by Gen Ed Area Committees </w:t>
      </w:r>
      <w:r>
        <w:t>as to</w:t>
      </w:r>
      <w:r w:rsidRPr="00071B17">
        <w:t xml:space="preserve"> whether Gen Ed outcomes will be achieved. These are not presently features of Honors interdisciplinary Gen Ed courses.   Please see the letter from Associate Provost Thomas supporting the WSU Course proposal</w:t>
      </w:r>
    </w:p>
    <w:p w:rsidR="00C03D9E" w:rsidRDefault="00C03D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rsidR="00071B17">
        <w:t>.</w:t>
      </w:r>
    </w:p>
    <w:p w:rsidR="00DE2735" w:rsidRDefault="00DE2735" w:rsidP="00071B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rsidR="00071B17">
        <w:t xml:space="preserve"> </w:t>
      </w:r>
    </w:p>
    <w:p w:rsidR="00071B17" w:rsidRDefault="00071B17"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1B14"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Indicate the number of credit hours </w:t>
      </w:r>
      <w:r>
        <w:t xml:space="preserve">for course work within the proposed program. (Do not include credit hours for General Education, SI, Diversity, or other courses unless those courses fulfill requirements within the proposed program.)     </w:t>
      </w:r>
    </w:p>
    <w:p w:rsidR="00071B17" w:rsidRDefault="00071B17"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71B17" w:rsidRDefault="00071B17"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number of credit hours for Gen Ed </w:t>
      </w:r>
      <w:r w:rsidR="00C44136">
        <w:t>will</w:t>
      </w:r>
      <w:r>
        <w:t xml:space="preserve"> reduce because</w:t>
      </w:r>
      <w:r w:rsidR="00C03D9E">
        <w:t xml:space="preserve"> a single WSU</w:t>
      </w:r>
      <w:r>
        <w:t xml:space="preserve"> courses will fulfill multiple Gen Ed outcomes</w:t>
      </w:r>
      <w:r w:rsidR="00C44136">
        <w:t xml:space="preserve"> in fewer than 6 credit hours</w:t>
      </w:r>
      <w:r w:rsidR="00C03D9E">
        <w:t>.</w:t>
      </w:r>
    </w:p>
    <w:p w:rsidR="00E21B14"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p>
    <w:p w:rsidR="00DE2735" w:rsidRPr="00071B17" w:rsidRDefault="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sidRPr="00E21B14">
        <w:rPr>
          <w:b/>
          <w:bCs/>
          <w:sz w:val="22"/>
          <w:szCs w:val="22"/>
          <w:u w:val="single"/>
        </w:rPr>
        <w:t>After the appropriate Approvals, Email the electronic file  (Microsoft Word .docx) to bstockberger @weber.edu   You may scan the Approval Page with the Signatures and email it, send a hard copy to MC 1033 through campus mail or bring to the Faculty Senate Office MA210J.  Send all supporting documents pertaining to your proposal</w:t>
      </w:r>
      <w:r>
        <w:rPr>
          <w:b/>
          <w:bCs/>
          <w:sz w:val="22"/>
          <w:szCs w:val="22"/>
          <w:u w:val="single"/>
        </w:rPr>
        <w:t>.</w:t>
      </w:r>
    </w:p>
    <w:sectPr w:rsidR="00DE2735" w:rsidRPr="00071B17" w:rsidSect="009D0AD0">
      <w:footerReference w:type="default" r:id="rId12"/>
      <w:type w:val="continuous"/>
      <w:pgSz w:w="12240" w:h="15840"/>
      <w:pgMar w:top="864" w:right="1080" w:bottom="634"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58" w:rsidRDefault="00EE7858">
      <w:r>
        <w:separator/>
      </w:r>
    </w:p>
  </w:endnote>
  <w:endnote w:type="continuationSeparator" w:id="0">
    <w:p w:rsidR="00EE7858" w:rsidRDefault="00EE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1F" w:rsidRDefault="0070451F">
    <w:pPr>
      <w:framePr w:wrap="notBeside" w:hAnchor="text" w:xAlign="right"/>
    </w:pPr>
    <w:r>
      <w:fldChar w:fldCharType="begin"/>
    </w:r>
    <w:r>
      <w:instrText xml:space="preserve"> PAGE  </w:instrText>
    </w:r>
    <w:r>
      <w:fldChar w:fldCharType="separate"/>
    </w:r>
    <w:r w:rsidR="00EE7858">
      <w:rPr>
        <w:noProof/>
      </w:rPr>
      <w:t>1</w:t>
    </w:r>
    <w:r>
      <w:fldChar w:fldCharType="end"/>
    </w:r>
  </w:p>
  <w:p w:rsidR="0070451F" w:rsidRDefault="00704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1F" w:rsidRDefault="0070451F">
    <w:pPr>
      <w:framePr w:wrap="notBeside" w:hAnchor="text" w:xAlign="right"/>
    </w:pPr>
    <w:r>
      <w:fldChar w:fldCharType="begin"/>
    </w:r>
    <w:r>
      <w:instrText xml:space="preserve"> PAGE  </w:instrText>
    </w:r>
    <w:r>
      <w:fldChar w:fldCharType="separate"/>
    </w:r>
    <w:r w:rsidR="00EB0E2B">
      <w:rPr>
        <w:noProof/>
      </w:rPr>
      <w:t>9</w:t>
    </w:r>
    <w:r>
      <w:fldChar w:fldCharType="end"/>
    </w:r>
  </w:p>
  <w:p w:rsidR="0070451F" w:rsidRDefault="00704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58" w:rsidRDefault="00EE7858">
      <w:r>
        <w:separator/>
      </w:r>
    </w:p>
  </w:footnote>
  <w:footnote w:type="continuationSeparator" w:id="0">
    <w:p w:rsidR="00EE7858" w:rsidRDefault="00EE7858">
      <w:r>
        <w:continuationSeparator/>
      </w:r>
    </w:p>
  </w:footnote>
  <w:footnote w:id="1">
    <w:p w:rsidR="0070451F" w:rsidRDefault="0070451F">
      <w:pPr>
        <w:pStyle w:val="FootnoteText"/>
      </w:pPr>
      <w:r>
        <w:rPr>
          <w:rStyle w:val="FootnoteReference"/>
        </w:rPr>
        <w:footnoteRef/>
      </w:r>
      <w:r>
        <w:t xml:space="preserve"> </w:t>
      </w:r>
      <w:r w:rsidRPr="003607C2">
        <w:t>Core DV outcomes are already integrated into other Gen Ed coursers and we expect a similar result will occur for CIL outcomes.</w:t>
      </w:r>
    </w:p>
  </w:footnote>
  <w:footnote w:id="2">
    <w:p w:rsidR="0070451F" w:rsidRDefault="0070451F" w:rsidP="0070451F">
      <w:pPr>
        <w:pStyle w:val="FootnoteText"/>
      </w:pPr>
      <w:r>
        <w:rPr>
          <w:rStyle w:val="FootnoteReference"/>
        </w:rPr>
        <w:footnoteRef/>
      </w:r>
      <w:r>
        <w:t xml:space="preserve"> NOTE: T</w:t>
      </w:r>
      <w:r w:rsidRPr="00B26AE8">
        <w:t xml:space="preserve">he grade defining successful completion depends on the Gen Ed area.  There is a higher requirement for successful completion of QL classes than other Gen Ed core and breadth areas.  So, it is conceivable (although unlikely) that a student in a WSU course </w:t>
      </w:r>
      <w:r>
        <w:t xml:space="preserve">which combines QL and some other area </w:t>
      </w:r>
      <w:r w:rsidRPr="00B26AE8">
        <w:t xml:space="preserve">may earn a grade that gives credit in </w:t>
      </w:r>
      <w:r>
        <w:t>the other</w:t>
      </w:r>
      <w:r w:rsidRPr="00B26AE8">
        <w:t xml:space="preserve"> Gen Ed requirement but not </w:t>
      </w:r>
      <w:r>
        <w:t>in QL</w:t>
      </w:r>
      <w:r w:rsidRPr="00B26AE8">
        <w:t>.</w:t>
      </w:r>
    </w:p>
  </w:footnote>
  <w:footnote w:id="3">
    <w:p w:rsidR="00487F9A" w:rsidRDefault="00487F9A">
      <w:pPr>
        <w:pStyle w:val="FootnoteText"/>
      </w:pPr>
      <w:r>
        <w:rPr>
          <w:rStyle w:val="FootnoteReference"/>
        </w:rPr>
        <w:footnoteRef/>
      </w:r>
      <w:r>
        <w:t xml:space="preserve"> </w:t>
      </w:r>
      <w:r w:rsidRPr="00487F9A">
        <w:t>Klein, J. T. (2009). Creating interdisciplinary campus cultures: A model for strength and sustainability. John Wiley &amp;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0326"/>
    <w:multiLevelType w:val="hybridMultilevel"/>
    <w:tmpl w:val="121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9"/>
    <w:rsid w:val="00071B17"/>
    <w:rsid w:val="00073C4D"/>
    <w:rsid w:val="000A2FAB"/>
    <w:rsid w:val="000A4297"/>
    <w:rsid w:val="000C46FB"/>
    <w:rsid w:val="000D3943"/>
    <w:rsid w:val="000F77CB"/>
    <w:rsid w:val="00163E17"/>
    <w:rsid w:val="00192381"/>
    <w:rsid w:val="00206419"/>
    <w:rsid w:val="002121A4"/>
    <w:rsid w:val="00252778"/>
    <w:rsid w:val="002665A9"/>
    <w:rsid w:val="00286E3F"/>
    <w:rsid w:val="00306C62"/>
    <w:rsid w:val="00352B30"/>
    <w:rsid w:val="003607C2"/>
    <w:rsid w:val="003E15ED"/>
    <w:rsid w:val="004358A4"/>
    <w:rsid w:val="00475206"/>
    <w:rsid w:val="00487F9A"/>
    <w:rsid w:val="004B7014"/>
    <w:rsid w:val="00505744"/>
    <w:rsid w:val="00593651"/>
    <w:rsid w:val="005D60F3"/>
    <w:rsid w:val="005E365D"/>
    <w:rsid w:val="005E39B2"/>
    <w:rsid w:val="00642898"/>
    <w:rsid w:val="00666496"/>
    <w:rsid w:val="00683A3C"/>
    <w:rsid w:val="00685C9B"/>
    <w:rsid w:val="0069626C"/>
    <w:rsid w:val="006E3AEE"/>
    <w:rsid w:val="0070451F"/>
    <w:rsid w:val="007C267A"/>
    <w:rsid w:val="007D58E0"/>
    <w:rsid w:val="008F1929"/>
    <w:rsid w:val="009B58C7"/>
    <w:rsid w:val="009D0AD0"/>
    <w:rsid w:val="009D0FA2"/>
    <w:rsid w:val="009E454B"/>
    <w:rsid w:val="009F20DB"/>
    <w:rsid w:val="00A85F09"/>
    <w:rsid w:val="00A9174A"/>
    <w:rsid w:val="00AA253B"/>
    <w:rsid w:val="00AC77F2"/>
    <w:rsid w:val="00AC7ABC"/>
    <w:rsid w:val="00AD0B68"/>
    <w:rsid w:val="00B26AE8"/>
    <w:rsid w:val="00B741C9"/>
    <w:rsid w:val="00C03D9E"/>
    <w:rsid w:val="00C44136"/>
    <w:rsid w:val="00C67C64"/>
    <w:rsid w:val="00C70A23"/>
    <w:rsid w:val="00CC78F8"/>
    <w:rsid w:val="00CF399F"/>
    <w:rsid w:val="00DC421B"/>
    <w:rsid w:val="00DD209C"/>
    <w:rsid w:val="00DE2735"/>
    <w:rsid w:val="00E21B14"/>
    <w:rsid w:val="00E24C39"/>
    <w:rsid w:val="00E4494C"/>
    <w:rsid w:val="00EB0E2B"/>
    <w:rsid w:val="00EE7858"/>
    <w:rsid w:val="00FA5EA4"/>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607C2"/>
    <w:rPr>
      <w:sz w:val="20"/>
      <w:szCs w:val="20"/>
    </w:rPr>
  </w:style>
  <w:style w:type="character" w:customStyle="1" w:styleId="FootnoteTextChar">
    <w:name w:val="Footnote Text Char"/>
    <w:basedOn w:val="DefaultParagraphFont"/>
    <w:link w:val="FootnoteText"/>
    <w:uiPriority w:val="99"/>
    <w:semiHidden/>
    <w:rsid w:val="003607C2"/>
    <w:rPr>
      <w:rFonts w:ascii="Times New Roman" w:hAnsi="Times New Roman"/>
    </w:rPr>
  </w:style>
  <w:style w:type="character" w:styleId="FootnoteReference">
    <w:name w:val="footnote reference"/>
    <w:basedOn w:val="DefaultParagraphFont"/>
    <w:uiPriority w:val="99"/>
    <w:semiHidden/>
    <w:unhideWhenUsed/>
    <w:rsid w:val="003607C2"/>
    <w:rPr>
      <w:vertAlign w:val="superscript"/>
    </w:rPr>
  </w:style>
  <w:style w:type="paragraph" w:styleId="BalloonText">
    <w:name w:val="Balloon Text"/>
    <w:basedOn w:val="Normal"/>
    <w:link w:val="BalloonTextChar"/>
    <w:uiPriority w:val="99"/>
    <w:semiHidden/>
    <w:unhideWhenUsed/>
    <w:rsid w:val="005E365D"/>
    <w:rPr>
      <w:rFonts w:ascii="Tahoma" w:hAnsi="Tahoma" w:cs="Tahoma"/>
      <w:sz w:val="16"/>
      <w:szCs w:val="16"/>
    </w:rPr>
  </w:style>
  <w:style w:type="character" w:customStyle="1" w:styleId="BalloonTextChar">
    <w:name w:val="Balloon Text Char"/>
    <w:basedOn w:val="DefaultParagraphFont"/>
    <w:link w:val="BalloonText"/>
    <w:uiPriority w:val="99"/>
    <w:semiHidden/>
    <w:rsid w:val="005E3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607C2"/>
    <w:rPr>
      <w:sz w:val="20"/>
      <w:szCs w:val="20"/>
    </w:rPr>
  </w:style>
  <w:style w:type="character" w:customStyle="1" w:styleId="FootnoteTextChar">
    <w:name w:val="Footnote Text Char"/>
    <w:basedOn w:val="DefaultParagraphFont"/>
    <w:link w:val="FootnoteText"/>
    <w:uiPriority w:val="99"/>
    <w:semiHidden/>
    <w:rsid w:val="003607C2"/>
    <w:rPr>
      <w:rFonts w:ascii="Times New Roman" w:hAnsi="Times New Roman"/>
    </w:rPr>
  </w:style>
  <w:style w:type="character" w:styleId="FootnoteReference">
    <w:name w:val="footnote reference"/>
    <w:basedOn w:val="DefaultParagraphFont"/>
    <w:uiPriority w:val="99"/>
    <w:semiHidden/>
    <w:unhideWhenUsed/>
    <w:rsid w:val="003607C2"/>
    <w:rPr>
      <w:vertAlign w:val="superscript"/>
    </w:rPr>
  </w:style>
  <w:style w:type="paragraph" w:styleId="BalloonText">
    <w:name w:val="Balloon Text"/>
    <w:basedOn w:val="Normal"/>
    <w:link w:val="BalloonTextChar"/>
    <w:uiPriority w:val="99"/>
    <w:semiHidden/>
    <w:unhideWhenUsed/>
    <w:rsid w:val="005E365D"/>
    <w:rPr>
      <w:rFonts w:ascii="Tahoma" w:hAnsi="Tahoma" w:cs="Tahoma"/>
      <w:sz w:val="16"/>
      <w:szCs w:val="16"/>
    </w:rPr>
  </w:style>
  <w:style w:type="character" w:customStyle="1" w:styleId="BalloonTextChar">
    <w:name w:val="Balloon Text Char"/>
    <w:basedOn w:val="DefaultParagraphFont"/>
    <w:link w:val="BalloonText"/>
    <w:uiPriority w:val="99"/>
    <w:semiHidden/>
    <w:rsid w:val="005E3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9658">
      <w:bodyDiv w:val="1"/>
      <w:marLeft w:val="0"/>
      <w:marRight w:val="0"/>
      <w:marTop w:val="0"/>
      <w:marBottom w:val="0"/>
      <w:divBdr>
        <w:top w:val="none" w:sz="0" w:space="0" w:color="auto"/>
        <w:left w:val="none" w:sz="0" w:space="0" w:color="auto"/>
        <w:bottom w:val="none" w:sz="0" w:space="0" w:color="auto"/>
        <w:right w:val="none" w:sz="0" w:space="0" w:color="auto"/>
      </w:divBdr>
      <w:divsChild>
        <w:div w:id="541475443">
          <w:marLeft w:val="0"/>
          <w:marRight w:val="0"/>
          <w:marTop w:val="0"/>
          <w:marBottom w:val="0"/>
          <w:divBdr>
            <w:top w:val="none" w:sz="0" w:space="0" w:color="auto"/>
            <w:left w:val="none" w:sz="0" w:space="0" w:color="auto"/>
            <w:bottom w:val="none" w:sz="0" w:space="0" w:color="auto"/>
            <w:right w:val="none" w:sz="0" w:space="0" w:color="auto"/>
          </w:divBdr>
        </w:div>
        <w:div w:id="41756102">
          <w:marLeft w:val="0"/>
          <w:marRight w:val="0"/>
          <w:marTop w:val="0"/>
          <w:marBottom w:val="0"/>
          <w:divBdr>
            <w:top w:val="none" w:sz="0" w:space="0" w:color="auto"/>
            <w:left w:val="none" w:sz="0" w:space="0" w:color="auto"/>
            <w:bottom w:val="none" w:sz="0" w:space="0" w:color="auto"/>
            <w:right w:val="none" w:sz="0" w:space="0" w:color="auto"/>
          </w:divBdr>
          <w:divsChild>
            <w:div w:id="1870600981">
              <w:marLeft w:val="0"/>
              <w:marRight w:val="0"/>
              <w:marTop w:val="0"/>
              <w:marBottom w:val="0"/>
              <w:divBdr>
                <w:top w:val="none" w:sz="0" w:space="0" w:color="auto"/>
                <w:left w:val="none" w:sz="0" w:space="0" w:color="auto"/>
                <w:bottom w:val="none" w:sz="0" w:space="0" w:color="auto"/>
                <w:right w:val="none" w:sz="0" w:space="0" w:color="auto"/>
              </w:divBdr>
              <w:divsChild>
                <w:div w:id="1341396188">
                  <w:marLeft w:val="0"/>
                  <w:marRight w:val="0"/>
                  <w:marTop w:val="0"/>
                  <w:marBottom w:val="0"/>
                  <w:divBdr>
                    <w:top w:val="none" w:sz="0" w:space="0" w:color="auto"/>
                    <w:left w:val="none" w:sz="0" w:space="0" w:color="auto"/>
                    <w:bottom w:val="none" w:sz="0" w:space="0" w:color="auto"/>
                    <w:right w:val="none" w:sz="0" w:space="0" w:color="auto"/>
                  </w:divBdr>
                </w:div>
                <w:div w:id="323624870">
                  <w:marLeft w:val="0"/>
                  <w:marRight w:val="0"/>
                  <w:marTop w:val="0"/>
                  <w:marBottom w:val="0"/>
                  <w:divBdr>
                    <w:top w:val="none" w:sz="0" w:space="0" w:color="auto"/>
                    <w:left w:val="none" w:sz="0" w:space="0" w:color="auto"/>
                    <w:bottom w:val="none" w:sz="0" w:space="0" w:color="auto"/>
                    <w:right w:val="none" w:sz="0" w:space="0" w:color="auto"/>
                  </w:divBdr>
                  <w:divsChild>
                    <w:div w:id="1410007833">
                      <w:marLeft w:val="0"/>
                      <w:marRight w:val="0"/>
                      <w:marTop w:val="0"/>
                      <w:marBottom w:val="0"/>
                      <w:divBdr>
                        <w:top w:val="none" w:sz="0" w:space="0" w:color="auto"/>
                        <w:left w:val="none" w:sz="0" w:space="0" w:color="auto"/>
                        <w:bottom w:val="none" w:sz="0" w:space="0" w:color="auto"/>
                        <w:right w:val="none" w:sz="0" w:space="0" w:color="auto"/>
                      </w:divBdr>
                    </w:div>
                    <w:div w:id="1378436658">
                      <w:marLeft w:val="0"/>
                      <w:marRight w:val="0"/>
                      <w:marTop w:val="0"/>
                      <w:marBottom w:val="0"/>
                      <w:divBdr>
                        <w:top w:val="none" w:sz="0" w:space="0" w:color="auto"/>
                        <w:left w:val="none" w:sz="0" w:space="0" w:color="auto"/>
                        <w:bottom w:val="none" w:sz="0" w:space="0" w:color="auto"/>
                        <w:right w:val="none" w:sz="0" w:space="0" w:color="auto"/>
                      </w:divBdr>
                    </w:div>
                    <w:div w:id="85006035">
                      <w:marLeft w:val="0"/>
                      <w:marRight w:val="0"/>
                      <w:marTop w:val="0"/>
                      <w:marBottom w:val="0"/>
                      <w:divBdr>
                        <w:top w:val="none" w:sz="0" w:space="0" w:color="auto"/>
                        <w:left w:val="none" w:sz="0" w:space="0" w:color="auto"/>
                        <w:bottom w:val="none" w:sz="0" w:space="0" w:color="auto"/>
                        <w:right w:val="none" w:sz="0" w:space="0" w:color="auto"/>
                      </w:divBdr>
                    </w:div>
                    <w:div w:id="634481229">
                      <w:marLeft w:val="0"/>
                      <w:marRight w:val="0"/>
                      <w:marTop w:val="0"/>
                      <w:marBottom w:val="0"/>
                      <w:divBdr>
                        <w:top w:val="none" w:sz="0" w:space="0" w:color="auto"/>
                        <w:left w:val="none" w:sz="0" w:space="0" w:color="auto"/>
                        <w:bottom w:val="none" w:sz="0" w:space="0" w:color="auto"/>
                        <w:right w:val="none" w:sz="0" w:space="0" w:color="auto"/>
                      </w:divBdr>
                    </w:div>
                    <w:div w:id="745348048">
                      <w:marLeft w:val="0"/>
                      <w:marRight w:val="0"/>
                      <w:marTop w:val="0"/>
                      <w:marBottom w:val="0"/>
                      <w:divBdr>
                        <w:top w:val="none" w:sz="0" w:space="0" w:color="auto"/>
                        <w:left w:val="none" w:sz="0" w:space="0" w:color="auto"/>
                        <w:bottom w:val="none" w:sz="0" w:space="0" w:color="auto"/>
                        <w:right w:val="none" w:sz="0" w:space="0" w:color="auto"/>
                      </w:divBdr>
                    </w:div>
                  </w:divsChild>
                </w:div>
                <w:div w:id="506793744">
                  <w:marLeft w:val="0"/>
                  <w:marRight w:val="0"/>
                  <w:marTop w:val="0"/>
                  <w:marBottom w:val="0"/>
                  <w:divBdr>
                    <w:top w:val="none" w:sz="0" w:space="0" w:color="auto"/>
                    <w:left w:val="none" w:sz="0" w:space="0" w:color="auto"/>
                    <w:bottom w:val="none" w:sz="0" w:space="0" w:color="auto"/>
                    <w:right w:val="none" w:sz="0" w:space="0" w:color="auto"/>
                  </w:divBdr>
                  <w:divsChild>
                    <w:div w:id="742341233">
                      <w:marLeft w:val="0"/>
                      <w:marRight w:val="0"/>
                      <w:marTop w:val="0"/>
                      <w:marBottom w:val="0"/>
                      <w:divBdr>
                        <w:top w:val="none" w:sz="0" w:space="0" w:color="auto"/>
                        <w:left w:val="none" w:sz="0" w:space="0" w:color="auto"/>
                        <w:bottom w:val="none" w:sz="0" w:space="0" w:color="auto"/>
                        <w:right w:val="none" w:sz="0" w:space="0" w:color="auto"/>
                      </w:divBdr>
                    </w:div>
                  </w:divsChild>
                </w:div>
                <w:div w:id="1787775356">
                  <w:marLeft w:val="0"/>
                  <w:marRight w:val="0"/>
                  <w:marTop w:val="0"/>
                  <w:marBottom w:val="0"/>
                  <w:divBdr>
                    <w:top w:val="none" w:sz="0" w:space="0" w:color="auto"/>
                    <w:left w:val="none" w:sz="0" w:space="0" w:color="auto"/>
                    <w:bottom w:val="none" w:sz="0" w:space="0" w:color="auto"/>
                    <w:right w:val="none" w:sz="0" w:space="0" w:color="auto"/>
                  </w:divBdr>
                </w:div>
                <w:div w:id="647898260">
                  <w:marLeft w:val="0"/>
                  <w:marRight w:val="0"/>
                  <w:marTop w:val="0"/>
                  <w:marBottom w:val="0"/>
                  <w:divBdr>
                    <w:top w:val="none" w:sz="0" w:space="0" w:color="auto"/>
                    <w:left w:val="none" w:sz="0" w:space="0" w:color="auto"/>
                    <w:bottom w:val="none" w:sz="0" w:space="0" w:color="auto"/>
                    <w:right w:val="none" w:sz="0" w:space="0" w:color="auto"/>
                  </w:divBdr>
                </w:div>
                <w:div w:id="1230119187">
                  <w:marLeft w:val="0"/>
                  <w:marRight w:val="0"/>
                  <w:marTop w:val="0"/>
                  <w:marBottom w:val="0"/>
                  <w:divBdr>
                    <w:top w:val="none" w:sz="0" w:space="0" w:color="auto"/>
                    <w:left w:val="none" w:sz="0" w:space="0" w:color="auto"/>
                    <w:bottom w:val="none" w:sz="0" w:space="0" w:color="auto"/>
                    <w:right w:val="none" w:sz="0" w:space="0" w:color="auto"/>
                  </w:divBdr>
                </w:div>
                <w:div w:id="184444888">
                  <w:marLeft w:val="0"/>
                  <w:marRight w:val="0"/>
                  <w:marTop w:val="0"/>
                  <w:marBottom w:val="0"/>
                  <w:divBdr>
                    <w:top w:val="none" w:sz="0" w:space="0" w:color="auto"/>
                    <w:left w:val="none" w:sz="0" w:space="0" w:color="auto"/>
                    <w:bottom w:val="none" w:sz="0" w:space="0" w:color="auto"/>
                    <w:right w:val="none" w:sz="0" w:space="0" w:color="auto"/>
                  </w:divBdr>
                  <w:divsChild>
                    <w:div w:id="332799138">
                      <w:marLeft w:val="0"/>
                      <w:marRight w:val="0"/>
                      <w:marTop w:val="0"/>
                      <w:marBottom w:val="0"/>
                      <w:divBdr>
                        <w:top w:val="none" w:sz="0" w:space="0" w:color="auto"/>
                        <w:left w:val="none" w:sz="0" w:space="0" w:color="auto"/>
                        <w:bottom w:val="none" w:sz="0" w:space="0" w:color="auto"/>
                        <w:right w:val="none" w:sz="0" w:space="0" w:color="auto"/>
                      </w:divBdr>
                      <w:divsChild>
                        <w:div w:id="1746994130">
                          <w:marLeft w:val="0"/>
                          <w:marRight w:val="0"/>
                          <w:marTop w:val="0"/>
                          <w:marBottom w:val="0"/>
                          <w:divBdr>
                            <w:top w:val="none" w:sz="0" w:space="0" w:color="auto"/>
                            <w:left w:val="none" w:sz="0" w:space="0" w:color="auto"/>
                            <w:bottom w:val="none" w:sz="0" w:space="0" w:color="auto"/>
                            <w:right w:val="none" w:sz="0" w:space="0" w:color="auto"/>
                          </w:divBdr>
                          <w:divsChild>
                            <w:div w:id="721634602">
                              <w:marLeft w:val="0"/>
                              <w:marRight w:val="0"/>
                              <w:marTop w:val="0"/>
                              <w:marBottom w:val="0"/>
                              <w:divBdr>
                                <w:top w:val="none" w:sz="0" w:space="0" w:color="auto"/>
                                <w:left w:val="none" w:sz="0" w:space="0" w:color="auto"/>
                                <w:bottom w:val="none" w:sz="0" w:space="0" w:color="auto"/>
                                <w:right w:val="none" w:sz="0" w:space="0" w:color="auto"/>
                              </w:divBdr>
                              <w:divsChild>
                                <w:div w:id="1216282932">
                                  <w:marLeft w:val="0"/>
                                  <w:marRight w:val="0"/>
                                  <w:marTop w:val="0"/>
                                  <w:marBottom w:val="0"/>
                                  <w:divBdr>
                                    <w:top w:val="none" w:sz="0" w:space="0" w:color="auto"/>
                                    <w:left w:val="none" w:sz="0" w:space="0" w:color="auto"/>
                                    <w:bottom w:val="none" w:sz="0" w:space="0" w:color="auto"/>
                                    <w:right w:val="none" w:sz="0" w:space="0" w:color="auto"/>
                                  </w:divBdr>
                                  <w:divsChild>
                                    <w:div w:id="1618563820">
                                      <w:marLeft w:val="0"/>
                                      <w:marRight w:val="0"/>
                                      <w:marTop w:val="0"/>
                                      <w:marBottom w:val="0"/>
                                      <w:divBdr>
                                        <w:top w:val="none" w:sz="0" w:space="0" w:color="auto"/>
                                        <w:left w:val="none" w:sz="0" w:space="0" w:color="auto"/>
                                        <w:bottom w:val="none" w:sz="0" w:space="0" w:color="auto"/>
                                        <w:right w:val="none" w:sz="0" w:space="0" w:color="auto"/>
                                      </w:divBdr>
                                    </w:div>
                                    <w:div w:id="1063483542">
                                      <w:marLeft w:val="0"/>
                                      <w:marRight w:val="0"/>
                                      <w:marTop w:val="0"/>
                                      <w:marBottom w:val="0"/>
                                      <w:divBdr>
                                        <w:top w:val="none" w:sz="0" w:space="0" w:color="auto"/>
                                        <w:left w:val="none" w:sz="0" w:space="0" w:color="auto"/>
                                        <w:bottom w:val="none" w:sz="0" w:space="0" w:color="auto"/>
                                        <w:right w:val="none" w:sz="0" w:space="0" w:color="auto"/>
                                      </w:divBdr>
                                    </w:div>
                                    <w:div w:id="817767360">
                                      <w:marLeft w:val="0"/>
                                      <w:marRight w:val="0"/>
                                      <w:marTop w:val="0"/>
                                      <w:marBottom w:val="0"/>
                                      <w:divBdr>
                                        <w:top w:val="none" w:sz="0" w:space="0" w:color="auto"/>
                                        <w:left w:val="none" w:sz="0" w:space="0" w:color="auto"/>
                                        <w:bottom w:val="none" w:sz="0" w:space="0" w:color="auto"/>
                                        <w:right w:val="none" w:sz="0" w:space="0" w:color="auto"/>
                                      </w:divBdr>
                                    </w:div>
                                    <w:div w:id="301424662">
                                      <w:marLeft w:val="0"/>
                                      <w:marRight w:val="0"/>
                                      <w:marTop w:val="0"/>
                                      <w:marBottom w:val="0"/>
                                      <w:divBdr>
                                        <w:top w:val="none" w:sz="0" w:space="0" w:color="auto"/>
                                        <w:left w:val="none" w:sz="0" w:space="0" w:color="auto"/>
                                        <w:bottom w:val="none" w:sz="0" w:space="0" w:color="auto"/>
                                        <w:right w:val="none" w:sz="0" w:space="0" w:color="auto"/>
                                      </w:divBdr>
                                    </w:div>
                                    <w:div w:id="1649627588">
                                      <w:marLeft w:val="0"/>
                                      <w:marRight w:val="0"/>
                                      <w:marTop w:val="0"/>
                                      <w:marBottom w:val="0"/>
                                      <w:divBdr>
                                        <w:top w:val="none" w:sz="0" w:space="0" w:color="auto"/>
                                        <w:left w:val="none" w:sz="0" w:space="0" w:color="auto"/>
                                        <w:bottom w:val="none" w:sz="0" w:space="0" w:color="auto"/>
                                        <w:right w:val="none" w:sz="0" w:space="0" w:color="auto"/>
                                      </w:divBdr>
                                    </w:div>
                                    <w:div w:id="1977904933">
                                      <w:marLeft w:val="0"/>
                                      <w:marRight w:val="0"/>
                                      <w:marTop w:val="0"/>
                                      <w:marBottom w:val="0"/>
                                      <w:divBdr>
                                        <w:top w:val="none" w:sz="0" w:space="0" w:color="auto"/>
                                        <w:left w:val="none" w:sz="0" w:space="0" w:color="auto"/>
                                        <w:bottom w:val="none" w:sz="0" w:space="0" w:color="auto"/>
                                        <w:right w:val="none" w:sz="0" w:space="0" w:color="auto"/>
                                      </w:divBdr>
                                    </w:div>
                                    <w:div w:id="130097654">
                                      <w:marLeft w:val="0"/>
                                      <w:marRight w:val="0"/>
                                      <w:marTop w:val="0"/>
                                      <w:marBottom w:val="0"/>
                                      <w:divBdr>
                                        <w:top w:val="none" w:sz="0" w:space="0" w:color="auto"/>
                                        <w:left w:val="none" w:sz="0" w:space="0" w:color="auto"/>
                                        <w:bottom w:val="none" w:sz="0" w:space="0" w:color="auto"/>
                                        <w:right w:val="none" w:sz="0" w:space="0" w:color="auto"/>
                                      </w:divBdr>
                                    </w:div>
                                    <w:div w:id="1837065277">
                                      <w:marLeft w:val="0"/>
                                      <w:marRight w:val="0"/>
                                      <w:marTop w:val="0"/>
                                      <w:marBottom w:val="0"/>
                                      <w:divBdr>
                                        <w:top w:val="none" w:sz="0" w:space="0" w:color="auto"/>
                                        <w:left w:val="none" w:sz="0" w:space="0" w:color="auto"/>
                                        <w:bottom w:val="none" w:sz="0" w:space="0" w:color="auto"/>
                                        <w:right w:val="none" w:sz="0" w:space="0" w:color="auto"/>
                                      </w:divBdr>
                                    </w:div>
                                    <w:div w:id="807816550">
                                      <w:marLeft w:val="0"/>
                                      <w:marRight w:val="0"/>
                                      <w:marTop w:val="0"/>
                                      <w:marBottom w:val="0"/>
                                      <w:divBdr>
                                        <w:top w:val="none" w:sz="0" w:space="0" w:color="auto"/>
                                        <w:left w:val="none" w:sz="0" w:space="0" w:color="auto"/>
                                        <w:bottom w:val="none" w:sz="0" w:space="0" w:color="auto"/>
                                        <w:right w:val="none" w:sz="0" w:space="0" w:color="auto"/>
                                      </w:divBdr>
                                    </w:div>
                                    <w:div w:id="1526822521">
                                      <w:marLeft w:val="0"/>
                                      <w:marRight w:val="0"/>
                                      <w:marTop w:val="0"/>
                                      <w:marBottom w:val="0"/>
                                      <w:divBdr>
                                        <w:top w:val="none" w:sz="0" w:space="0" w:color="auto"/>
                                        <w:left w:val="none" w:sz="0" w:space="0" w:color="auto"/>
                                        <w:bottom w:val="none" w:sz="0" w:space="0" w:color="auto"/>
                                        <w:right w:val="none" w:sz="0" w:space="0" w:color="auto"/>
                                      </w:divBdr>
                                    </w:div>
                                    <w:div w:id="765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a/weber.edu/folderview?id=0B-u5kPrVEFkZfmhVWS1XMkdSWjRoSGMyd1JsNllpYVBUS1ZKd0s1UVY0UmkyRVNfOC1weEE&amp;usp=sharing_ei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er.edu/eams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FF99-E1E5-4F32-AD52-25524128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2015-04-02T17:04:00Z</dcterms:created>
  <dcterms:modified xsi:type="dcterms:W3CDTF">2015-04-02T17:04:00Z</dcterms:modified>
</cp:coreProperties>
</file>