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2796" w:rsidRDefault="00696BBA">
      <w:pPr>
        <w:jc w:val="center"/>
      </w:pPr>
      <w:r>
        <w:rPr>
          <w:rFonts w:ascii="Garamond" w:eastAsia="Garamond" w:hAnsi="Garamond" w:cs="Garamond"/>
          <w:b/>
          <w:sz w:val="24"/>
          <w:u w:val="single"/>
        </w:rPr>
        <w:t>Perspectives in Physical Sciences and Humanities (WSU 157</w:t>
      </w:r>
      <w:r>
        <w:rPr>
          <w:rFonts w:ascii="Garamond" w:eastAsia="Garamond" w:hAnsi="Garamond" w:cs="Garamond"/>
          <w:b/>
          <w:sz w:val="24"/>
          <w:u w:val="single"/>
        </w:rPr>
        <w:t>0)</w:t>
      </w:r>
    </w:p>
    <w:p w:rsidR="005C2796" w:rsidRDefault="00696BBA">
      <w:pPr>
        <w:jc w:val="center"/>
      </w:pPr>
      <w:r>
        <w:rPr>
          <w:rFonts w:ascii="Garamond" w:eastAsia="Garamond" w:hAnsi="Garamond" w:cs="Garamond"/>
          <w:sz w:val="24"/>
        </w:rPr>
        <w:t>Syllabus</w:t>
      </w:r>
    </w:p>
    <w:p w:rsidR="005C2796" w:rsidRDefault="00696BBA">
      <w:pPr>
        <w:jc w:val="center"/>
      </w:pPr>
      <w:r>
        <w:rPr>
          <w:rFonts w:ascii="Garamond" w:eastAsia="Garamond" w:hAnsi="Garamond" w:cs="Garamond"/>
          <w:sz w:val="24"/>
        </w:rPr>
        <w:t>Credits: 3-6</w:t>
      </w:r>
      <w:bookmarkStart w:id="0" w:name="_GoBack"/>
      <w:bookmarkEnd w:id="0"/>
    </w:p>
    <w:p w:rsidR="005C2796" w:rsidRDefault="00696BBA">
      <w:r>
        <w:rPr>
          <w:rFonts w:ascii="Garamond" w:eastAsia="Garamond" w:hAnsi="Garamond" w:cs="Garamond"/>
          <w:b/>
          <w:sz w:val="24"/>
        </w:rPr>
        <w:t>Course Description</w:t>
      </w:r>
      <w:r>
        <w:rPr>
          <w:rFonts w:ascii="Garamond" w:eastAsia="Garamond" w:hAnsi="Garamond" w:cs="Garamond"/>
          <w:sz w:val="24"/>
        </w:rPr>
        <w:t>: This course will address ...</w:t>
      </w:r>
    </w:p>
    <w:p w:rsidR="005C2796" w:rsidRDefault="00696BBA">
      <w:r>
        <w:rPr>
          <w:rFonts w:ascii="Garamond" w:eastAsia="Garamond" w:hAnsi="Garamond" w:cs="Garamond"/>
          <w:b/>
          <w:sz w:val="24"/>
        </w:rPr>
        <w:t>Text</w:t>
      </w:r>
      <w:r>
        <w:rPr>
          <w:rFonts w:ascii="Garamond" w:eastAsia="Garamond" w:hAnsi="Garamond" w:cs="Garamond"/>
          <w:sz w:val="24"/>
        </w:rPr>
        <w:t>:</w:t>
      </w:r>
    </w:p>
    <w:p w:rsidR="005C2796" w:rsidRDefault="00696BBA">
      <w:r>
        <w:rPr>
          <w:rFonts w:ascii="Garamond" w:eastAsia="Garamond" w:hAnsi="Garamond" w:cs="Garamond"/>
          <w:b/>
          <w:sz w:val="24"/>
        </w:rPr>
        <w:t>Grading</w:t>
      </w:r>
      <w:r>
        <w:rPr>
          <w:rFonts w:ascii="Garamond" w:eastAsia="Garamond" w:hAnsi="Garamond" w:cs="Garamond"/>
          <w:sz w:val="24"/>
        </w:rPr>
        <w:t>:</w:t>
      </w:r>
    </w:p>
    <w:p w:rsidR="005C2796" w:rsidRDefault="00696BBA">
      <w:r>
        <w:rPr>
          <w:rFonts w:ascii="Garamond" w:eastAsia="Garamond" w:hAnsi="Garamond" w:cs="Garamond"/>
          <w:b/>
          <w:sz w:val="24"/>
        </w:rPr>
        <w:t>Student Learning Outcomes</w:t>
      </w:r>
      <w:r>
        <w:rPr>
          <w:rFonts w:ascii="Garamond" w:eastAsia="Garamond" w:hAnsi="Garamond" w:cs="Garamond"/>
          <w:sz w:val="24"/>
        </w:rPr>
        <w:t>:</w:t>
      </w:r>
    </w:p>
    <w:p w:rsidR="005C2796" w:rsidRDefault="00696BBA">
      <w:r>
        <w:rPr>
          <w:rFonts w:ascii="Garamond" w:eastAsia="Garamond" w:hAnsi="Garamond" w:cs="Garamond"/>
          <w:sz w:val="24"/>
        </w:rPr>
        <w:t>This general education course will meet the learning outcomes for Physical Sciences and Humanities. Specifically a student completing this course will demonstrate an understanding of the following features of the physical world:</w:t>
      </w:r>
    </w:p>
    <w:p w:rsidR="005C2796" w:rsidRDefault="00696BBA">
      <w:pPr>
        <w:numPr>
          <w:ilvl w:val="0"/>
          <w:numId w:val="1"/>
        </w:numPr>
        <w:spacing w:after="0"/>
        <w:ind w:hanging="360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Organization of systems: Th</w:t>
      </w:r>
      <w:r>
        <w:rPr>
          <w:rFonts w:ascii="Garamond" w:eastAsia="Garamond" w:hAnsi="Garamond" w:cs="Garamond"/>
          <w:sz w:val="24"/>
        </w:rPr>
        <w:t>e universe is scientifically understandable in terms of interconnected systems. The systems evolve over time according to basic physical laws.</w:t>
      </w:r>
    </w:p>
    <w:p w:rsidR="005C2796" w:rsidRDefault="00696BBA">
      <w:pPr>
        <w:numPr>
          <w:ilvl w:val="0"/>
          <w:numId w:val="1"/>
        </w:numPr>
        <w:spacing w:after="0"/>
        <w:ind w:hanging="360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Matter: Matter comprises an important component of the universe, and has physical properties that can be describe</w:t>
      </w:r>
      <w:r>
        <w:rPr>
          <w:rFonts w:ascii="Garamond" w:eastAsia="Garamond" w:hAnsi="Garamond" w:cs="Garamond"/>
          <w:sz w:val="24"/>
        </w:rPr>
        <w:t>d over a range of scales.</w:t>
      </w:r>
    </w:p>
    <w:p w:rsidR="005C2796" w:rsidRDefault="00696BBA">
      <w:pPr>
        <w:numPr>
          <w:ilvl w:val="0"/>
          <w:numId w:val="1"/>
        </w:numPr>
        <w:spacing w:after="0"/>
        <w:ind w:hanging="360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Energy: Interactions within the universe can be described in terms of energy exchange and conservation.</w:t>
      </w:r>
    </w:p>
    <w:p w:rsidR="005C2796" w:rsidRDefault="00696BBA">
      <w:pPr>
        <w:numPr>
          <w:ilvl w:val="0"/>
          <w:numId w:val="1"/>
        </w:numPr>
        <w:spacing w:after="0"/>
        <w:ind w:hanging="360"/>
        <w:contextualSpacing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Forces: Equilibrium and change are determined by forces acting at all organizational levels.  </w:t>
      </w:r>
    </w:p>
    <w:p w:rsidR="005C2796" w:rsidRDefault="00696BBA">
      <w:r>
        <w:rPr>
          <w:rFonts w:ascii="Garamond" w:eastAsia="Garamond" w:hAnsi="Garamond" w:cs="Garamond"/>
          <w:sz w:val="24"/>
        </w:rPr>
        <w:t xml:space="preserve">Also a student will: </w:t>
      </w:r>
    </w:p>
    <w:p w:rsidR="005C2796" w:rsidRDefault="00696BBA">
      <w:pPr>
        <w:numPr>
          <w:ilvl w:val="0"/>
          <w:numId w:val="2"/>
        </w:numPr>
        <w:spacing w:after="0"/>
        <w:ind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demonstra</w:t>
      </w:r>
      <w:r>
        <w:rPr>
          <w:rFonts w:ascii="Garamond" w:eastAsia="Garamond" w:hAnsi="Garamond" w:cs="Garamond"/>
          <w:sz w:val="24"/>
        </w:rPr>
        <w:t>te knowledge of diverse philosophical, communicative, linguistic, or literary traditions, as well as of key themes, concepts, issues, terminology, and ethical standards in humanities disciplines. </w:t>
      </w:r>
    </w:p>
    <w:p w:rsidR="005C2796" w:rsidRDefault="00696BBA">
      <w:pPr>
        <w:numPr>
          <w:ilvl w:val="0"/>
          <w:numId w:val="2"/>
        </w:numPr>
        <w:spacing w:after="0"/>
        <w:ind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analyze cultural artifacts within a given discipline, and, </w:t>
      </w:r>
      <w:r>
        <w:rPr>
          <w:rFonts w:ascii="Garamond" w:eastAsia="Garamond" w:hAnsi="Garamond" w:cs="Garamond"/>
          <w:sz w:val="24"/>
        </w:rPr>
        <w:t>when appropriate, across disciplines, time periods, and cultures. </w:t>
      </w:r>
    </w:p>
    <w:p w:rsidR="005C2796" w:rsidRDefault="00696BBA">
      <w:pPr>
        <w:numPr>
          <w:ilvl w:val="0"/>
          <w:numId w:val="2"/>
        </w:numPr>
        <w:spacing w:after="0"/>
        <w:ind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demonstrate the ability to effectively communicate their understanding of humanities materials in written, oral, or graphic forms.</w:t>
      </w:r>
    </w:p>
    <w:p w:rsidR="005C2796" w:rsidRDefault="005C2796"/>
    <w:sectPr w:rsidR="005C27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A06"/>
    <w:multiLevelType w:val="multilevel"/>
    <w:tmpl w:val="288CFA3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74010AEF"/>
    <w:multiLevelType w:val="multilevel"/>
    <w:tmpl w:val="551C6706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5C2796"/>
    <w:rsid w:val="005C2796"/>
    <w:rsid w:val="006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Weber State University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Stockberger</dc:creator>
  <cp:lastModifiedBy>bstockberger</cp:lastModifiedBy>
  <cp:revision>2</cp:revision>
  <dcterms:created xsi:type="dcterms:W3CDTF">2015-03-25T15:55:00Z</dcterms:created>
  <dcterms:modified xsi:type="dcterms:W3CDTF">2015-03-25T15:55:00Z</dcterms:modified>
</cp:coreProperties>
</file>