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1"/>
          <w:sz w:val="24"/>
          <w:u w:val="single"/>
          <w:rtl w:val="0"/>
        </w:rPr>
        <w:t xml:space="preserve">Perspectives in Composition and Humanities (WSU 2150)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Syllabus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Credits: 3-6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Course Description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 This course will address 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Text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Grading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Student Learning Outcomes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This general education course will meet the learning outcomes for Composition and Humanities. Specifically a student completing this course will demonstrate a reasonable understanding of: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Reading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Describe complex ideas, positions, and perspectives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Demonstrate an understanding of an individual text’s meaning and the broader conversation in which that text is taking part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Read a variety of textual genres and styles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Rhetoric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Use technologies and language appropriate to purpose and audience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Working with Sources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Identify connections between texts and among related ideas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Cite sources accurately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Summarize, paraphrase, and use quotations appropriately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Use sources appropriate to the project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Use sources to make arguments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Writing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Compose writing assignments with a clear thesis or point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Compose writing that is structurally and thematically coherent and unified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Rule="auto"/>
        <w:ind w:left="108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Use appropriate syntax, grammar and spelling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Furthermore, a student will: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demonstrate knowledge of diverse philosophical, communicative, linguistic, or literary traditions, as well as of key themes, concepts, issues, terminology, and ethical standards in humanities disciplines. 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analyze cultural artifacts within a given discipline, and, when appropriate, across disciplines, time periods, and cultures. 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demonstrate the ability to effectively communicate their understanding of humanities materials in written, oral, or graphic forms.</w:t>
      </w:r>
      <w:r w:rsidDel="00000000" w:rsidR="00000000" w:rsidRPr="00000000">
        <w:rPr>
          <w:rtl w:val="0"/>
        </w:rPr>
      </w:r>
    </w:p>
    <w:sectPr>
      <w:pgSz w:h="15840.0" w:w="12240.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aramond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080" w:firstLine="720"/>
      </w:pPr>
      <w:rPr/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