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34" w:rsidRPr="00986A08" w:rsidRDefault="00A35734" w:rsidP="00986A08">
      <w:pPr>
        <w:rPr>
          <w:sz w:val="22"/>
          <w:szCs w:val="22"/>
        </w:rPr>
      </w:pPr>
      <w:bookmarkStart w:id="0" w:name="_GoBack"/>
      <w:bookmarkEnd w:id="0"/>
      <w:r w:rsidRPr="00986A08">
        <w:rPr>
          <w:bCs/>
          <w:sz w:val="22"/>
          <w:szCs w:val="22"/>
        </w:rPr>
        <w:t>Course Name:</w:t>
      </w:r>
      <w:r w:rsidR="00D47014" w:rsidRPr="00986A08">
        <w:rPr>
          <w:bCs/>
          <w:sz w:val="22"/>
          <w:szCs w:val="22"/>
        </w:rPr>
        <w:t xml:space="preserve"> </w:t>
      </w:r>
      <w:r w:rsidR="00986A08" w:rsidRPr="00986A08">
        <w:rPr>
          <w:sz w:val="22"/>
          <w:szCs w:val="22"/>
        </w:rPr>
        <w:t>Evidence-Based Evaluation &amp; Treatment of the Sacroiliac Joint and Spine</w:t>
      </w:r>
    </w:p>
    <w:p w:rsidR="00A35734" w:rsidRPr="00A35734" w:rsidRDefault="00A35734" w:rsidP="00A35734">
      <w:pPr>
        <w:pStyle w:val="Title"/>
        <w:jc w:val="left"/>
        <w:rPr>
          <w:b w:val="0"/>
          <w:bCs w:val="0"/>
          <w:sz w:val="22"/>
          <w:szCs w:val="22"/>
          <w:u w:val="none"/>
        </w:rPr>
      </w:pPr>
      <w:r w:rsidRPr="00A35734">
        <w:rPr>
          <w:b w:val="0"/>
          <w:bCs w:val="0"/>
          <w:sz w:val="22"/>
          <w:szCs w:val="22"/>
          <w:u w:val="none"/>
        </w:rPr>
        <w:t>Course Prefix: AT</w:t>
      </w:r>
    </w:p>
    <w:p w:rsidR="00A35734" w:rsidRPr="00A35734" w:rsidRDefault="002C202E" w:rsidP="00A35734">
      <w:pPr>
        <w:pStyle w:val="Title"/>
        <w:jc w:val="left"/>
        <w:rPr>
          <w:b w:val="0"/>
          <w:bCs w:val="0"/>
          <w:sz w:val="22"/>
          <w:szCs w:val="22"/>
          <w:u w:val="none"/>
        </w:rPr>
      </w:pPr>
      <w:r>
        <w:rPr>
          <w:b w:val="0"/>
          <w:bCs w:val="0"/>
          <w:sz w:val="22"/>
          <w:szCs w:val="22"/>
          <w:u w:val="none"/>
        </w:rPr>
        <w:t>Course Number: 4750</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             Submitted by (Name &amp; E-Mail):  </w:t>
      </w:r>
      <w:r w:rsidR="00986A08">
        <w:rPr>
          <w:b w:val="0"/>
          <w:bCs w:val="0"/>
          <w:sz w:val="22"/>
          <w:szCs w:val="22"/>
          <w:u w:val="none"/>
        </w:rPr>
        <w:t>Jennifer Ostrowski (jennostrowski@weber.edu)</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Current Date:  </w:t>
      </w:r>
      <w:r w:rsidR="002C202E">
        <w:rPr>
          <w:b w:val="0"/>
          <w:bCs w:val="0"/>
          <w:sz w:val="22"/>
          <w:szCs w:val="22"/>
          <w:u w:val="none"/>
        </w:rPr>
        <w:t>8/20</w:t>
      </w:r>
      <w:r w:rsidR="00986A08">
        <w:rPr>
          <w:b w:val="0"/>
          <w:bCs w:val="0"/>
          <w:sz w:val="22"/>
          <w:szCs w:val="22"/>
          <w:u w:val="none"/>
        </w:rPr>
        <w:t>/14</w:t>
      </w:r>
    </w:p>
    <w:p w:rsidR="00A35734" w:rsidRPr="00A35734" w:rsidRDefault="00A35734" w:rsidP="00A35734">
      <w:pPr>
        <w:pStyle w:val="Title"/>
        <w:jc w:val="left"/>
        <w:rPr>
          <w:b w:val="0"/>
          <w:bCs w:val="0"/>
          <w:sz w:val="22"/>
          <w:szCs w:val="22"/>
          <w:u w:val="none"/>
        </w:rPr>
      </w:pPr>
      <w:r w:rsidRPr="00A35734">
        <w:rPr>
          <w:b w:val="0"/>
          <w:bCs w:val="0"/>
          <w:sz w:val="22"/>
          <w:szCs w:val="22"/>
          <w:u w:val="none"/>
        </w:rPr>
        <w:t>College: Education</w:t>
      </w:r>
    </w:p>
    <w:p w:rsidR="00A35734" w:rsidRPr="00A35734" w:rsidRDefault="00986A08" w:rsidP="00A35734">
      <w:pPr>
        <w:pStyle w:val="Title"/>
        <w:jc w:val="left"/>
        <w:rPr>
          <w:b w:val="0"/>
          <w:bCs w:val="0"/>
          <w:sz w:val="22"/>
          <w:szCs w:val="22"/>
          <w:u w:val="none"/>
        </w:rPr>
      </w:pPr>
      <w:r>
        <w:rPr>
          <w:b w:val="0"/>
          <w:bCs w:val="0"/>
          <w:sz w:val="22"/>
          <w:szCs w:val="22"/>
          <w:u w:val="none"/>
        </w:rPr>
        <w:t>Department:   HP</w:t>
      </w:r>
      <w:r w:rsidR="00913591">
        <w:rPr>
          <w:b w:val="0"/>
          <w:bCs w:val="0"/>
          <w:sz w:val="22"/>
          <w:szCs w:val="22"/>
          <w:u w:val="none"/>
        </w:rPr>
        <w:t>&amp;</w:t>
      </w:r>
      <w:r w:rsidR="00A35734" w:rsidRPr="00A35734">
        <w:rPr>
          <w:b w:val="0"/>
          <w:bCs w:val="0"/>
          <w:sz w:val="22"/>
          <w:szCs w:val="22"/>
          <w:u w:val="none"/>
        </w:rPr>
        <w:t xml:space="preserve">HP                              </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From Term: </w:t>
      </w:r>
      <w:r w:rsidR="00347236">
        <w:rPr>
          <w:b w:val="0"/>
          <w:bCs w:val="0"/>
          <w:sz w:val="22"/>
          <w:szCs w:val="22"/>
          <w:u w:val="none"/>
        </w:rPr>
        <w:t>Fall</w:t>
      </w:r>
      <w:r w:rsidR="00986A08">
        <w:rPr>
          <w:b w:val="0"/>
          <w:bCs w:val="0"/>
          <w:sz w:val="22"/>
          <w:szCs w:val="22"/>
          <w:u w:val="none"/>
        </w:rPr>
        <w:t xml:space="preserve"> 2015</w:t>
      </w:r>
      <w:r w:rsidRPr="00A35734">
        <w:rPr>
          <w:b w:val="0"/>
          <w:bCs w:val="0"/>
          <w:sz w:val="22"/>
          <w:szCs w:val="22"/>
          <w:u w:val="none"/>
        </w:rPr>
        <w:t xml:space="preserve"> </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Substantive</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new </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Current Course Subject N/A</w:t>
      </w:r>
    </w:p>
    <w:p w:rsidR="00A35734" w:rsidRPr="00A35734" w:rsidRDefault="00A35734" w:rsidP="00A35734">
      <w:pPr>
        <w:pStyle w:val="Title"/>
        <w:jc w:val="left"/>
        <w:rPr>
          <w:b w:val="0"/>
          <w:bCs w:val="0"/>
          <w:sz w:val="22"/>
          <w:szCs w:val="22"/>
          <w:u w:val="none"/>
        </w:rPr>
      </w:pPr>
      <w:r w:rsidRPr="00A35734">
        <w:rPr>
          <w:b w:val="0"/>
          <w:bCs w:val="0"/>
          <w:sz w:val="22"/>
          <w:szCs w:val="22"/>
          <w:u w:val="none"/>
        </w:rPr>
        <w:t>Current Course Number</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New/Revised Course Information:</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Subject:  AT            </w:t>
      </w:r>
    </w:p>
    <w:p w:rsidR="00A35734" w:rsidRPr="00A35734" w:rsidRDefault="002C202E" w:rsidP="00A35734">
      <w:pPr>
        <w:pStyle w:val="Title"/>
        <w:jc w:val="left"/>
        <w:rPr>
          <w:b w:val="0"/>
          <w:bCs w:val="0"/>
          <w:sz w:val="22"/>
          <w:szCs w:val="22"/>
          <w:u w:val="none"/>
        </w:rPr>
      </w:pPr>
      <w:r>
        <w:rPr>
          <w:b w:val="0"/>
          <w:bCs w:val="0"/>
          <w:sz w:val="22"/>
          <w:szCs w:val="22"/>
          <w:u w:val="none"/>
        </w:rPr>
        <w:t>Course Number: 4750</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Check all that apply: </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    This is for courses already approved for gen ed.</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    Use a different form for proposing a new gen ed designation.</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DV   CA  HU   LS  PS   SS </w:t>
      </w:r>
    </w:p>
    <w:p w:rsidR="00A35734" w:rsidRPr="00A35734" w:rsidRDefault="00A35734" w:rsidP="00A35734">
      <w:pPr>
        <w:pStyle w:val="Title"/>
        <w:jc w:val="left"/>
        <w:rPr>
          <w:b w:val="0"/>
          <w:bCs w:val="0"/>
          <w:sz w:val="22"/>
          <w:szCs w:val="22"/>
          <w:u w:val="none"/>
        </w:rPr>
      </w:pPr>
      <w:r w:rsidRPr="00A35734">
        <w:rPr>
          <w:b w:val="0"/>
          <w:bCs w:val="0"/>
          <w:sz w:val="22"/>
          <w:szCs w:val="22"/>
          <w:u w:val="none"/>
        </w:rPr>
        <w:t>EN  AI   QL  TA   TB  TC   TD  TE</w:t>
      </w:r>
    </w:p>
    <w:p w:rsidR="00A35734" w:rsidRPr="00A35734" w:rsidRDefault="00A35734" w:rsidP="00A35734">
      <w:pPr>
        <w:pStyle w:val="Title"/>
        <w:jc w:val="left"/>
        <w:rPr>
          <w:b w:val="0"/>
          <w:bCs w:val="0"/>
          <w:sz w:val="22"/>
          <w:szCs w:val="22"/>
          <w:u w:val="none"/>
        </w:rPr>
      </w:pPr>
      <w:r w:rsidRPr="00A35734">
        <w:rPr>
          <w:b w:val="0"/>
          <w:bCs w:val="0"/>
          <w:sz w:val="22"/>
          <w:szCs w:val="22"/>
          <w:u w:val="none"/>
        </w:rPr>
        <w:t>Course Title: Statistics and Evidence-Based Practice</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Abbreviated Course Title:</w:t>
      </w:r>
      <w:r w:rsidR="00D47014">
        <w:rPr>
          <w:b w:val="0"/>
          <w:bCs w:val="0"/>
          <w:sz w:val="22"/>
          <w:szCs w:val="22"/>
          <w:u w:val="none"/>
        </w:rPr>
        <w:t xml:space="preserve"> </w:t>
      </w:r>
      <w:r w:rsidR="00986A08">
        <w:rPr>
          <w:b w:val="0"/>
          <w:bCs w:val="0"/>
          <w:sz w:val="22"/>
          <w:szCs w:val="22"/>
          <w:u w:val="none"/>
        </w:rPr>
        <w:t>EBP Spine</w:t>
      </w:r>
    </w:p>
    <w:p w:rsidR="00A35734" w:rsidRPr="00A35734" w:rsidRDefault="00A35734" w:rsidP="00A35734">
      <w:pPr>
        <w:pStyle w:val="Title"/>
        <w:jc w:val="left"/>
        <w:rPr>
          <w:b w:val="0"/>
          <w:bCs w:val="0"/>
          <w:sz w:val="22"/>
          <w:szCs w:val="22"/>
          <w:u w:val="none"/>
        </w:rPr>
      </w:pPr>
    </w:p>
    <w:p w:rsidR="00A35734" w:rsidRPr="00A35734" w:rsidRDefault="003912A7" w:rsidP="00A35734">
      <w:pPr>
        <w:pStyle w:val="Title"/>
        <w:jc w:val="left"/>
        <w:rPr>
          <w:b w:val="0"/>
          <w:bCs w:val="0"/>
          <w:sz w:val="22"/>
          <w:szCs w:val="22"/>
          <w:u w:val="none"/>
        </w:rPr>
      </w:pPr>
      <w:r>
        <w:rPr>
          <w:b w:val="0"/>
          <w:bCs w:val="0"/>
          <w:sz w:val="22"/>
          <w:szCs w:val="22"/>
          <w:u w:val="none"/>
        </w:rPr>
        <w:t xml:space="preserve">Course Type: </w:t>
      </w:r>
      <w:r>
        <w:rPr>
          <w:b w:val="0"/>
          <w:bCs w:val="0"/>
          <w:sz w:val="22"/>
          <w:szCs w:val="22"/>
          <w:u w:val="none"/>
        </w:rPr>
        <w:tab/>
        <w:t>LEL</w:t>
      </w:r>
    </w:p>
    <w:p w:rsidR="00A35734" w:rsidRPr="00A35734" w:rsidRDefault="00A35734" w:rsidP="00A35734">
      <w:pPr>
        <w:pStyle w:val="Title"/>
        <w:jc w:val="left"/>
        <w:rPr>
          <w:b w:val="0"/>
          <w:bCs w:val="0"/>
          <w:sz w:val="22"/>
          <w:szCs w:val="22"/>
          <w:u w:val="none"/>
        </w:rPr>
      </w:pPr>
      <w:r w:rsidRPr="00A35734">
        <w:rPr>
          <w:b w:val="0"/>
          <w:bCs w:val="0"/>
          <w:sz w:val="22"/>
          <w:szCs w:val="22"/>
          <w:u w:val="none"/>
        </w:rPr>
        <w:t>Credit Hou</w:t>
      </w:r>
      <w:r w:rsidR="00986A08">
        <w:rPr>
          <w:b w:val="0"/>
          <w:bCs w:val="0"/>
          <w:sz w:val="22"/>
          <w:szCs w:val="22"/>
          <w:u w:val="none"/>
        </w:rPr>
        <w:t>rs:  2</w:t>
      </w:r>
      <w:r w:rsidRPr="00A35734">
        <w:rPr>
          <w:b w:val="0"/>
          <w:bCs w:val="0"/>
          <w:sz w:val="22"/>
          <w:szCs w:val="22"/>
          <w:u w:val="none"/>
        </w:rPr>
        <w:t xml:space="preserve">  or if variable hours:    to</w:t>
      </w:r>
    </w:p>
    <w:p w:rsidR="00A35734" w:rsidRPr="00A35734" w:rsidRDefault="00A35734" w:rsidP="00A35734">
      <w:pPr>
        <w:pStyle w:val="Title"/>
        <w:jc w:val="left"/>
        <w:rPr>
          <w:b w:val="0"/>
          <w:bCs w:val="0"/>
          <w:sz w:val="22"/>
          <w:szCs w:val="22"/>
          <w:u w:val="none"/>
        </w:rPr>
      </w:pPr>
    </w:p>
    <w:p w:rsidR="00A35734" w:rsidRPr="00A35734" w:rsidRDefault="00137305" w:rsidP="00A35734">
      <w:pPr>
        <w:pStyle w:val="Title"/>
        <w:jc w:val="left"/>
        <w:rPr>
          <w:b w:val="0"/>
          <w:bCs w:val="0"/>
          <w:sz w:val="22"/>
          <w:szCs w:val="22"/>
          <w:u w:val="none"/>
        </w:rPr>
      </w:pPr>
      <w:r>
        <w:rPr>
          <w:b w:val="0"/>
          <w:bCs w:val="0"/>
          <w:sz w:val="22"/>
          <w:szCs w:val="22"/>
          <w:u w:val="none"/>
        </w:rPr>
        <w:t>Contact Hours: Lecture 1</w:t>
      </w:r>
      <w:r w:rsidR="00A35734" w:rsidRPr="00A35734">
        <w:rPr>
          <w:b w:val="0"/>
          <w:bCs w:val="0"/>
          <w:sz w:val="22"/>
          <w:szCs w:val="22"/>
          <w:u w:val="none"/>
        </w:rPr>
        <w:t xml:space="preserve">  Lab </w:t>
      </w:r>
      <w:r>
        <w:rPr>
          <w:b w:val="0"/>
          <w:bCs w:val="0"/>
          <w:sz w:val="22"/>
          <w:szCs w:val="22"/>
          <w:u w:val="none"/>
        </w:rPr>
        <w:t>1</w:t>
      </w:r>
      <w:r w:rsidR="00A35734" w:rsidRPr="00A35734">
        <w:rPr>
          <w:b w:val="0"/>
          <w:bCs w:val="0"/>
          <w:sz w:val="22"/>
          <w:szCs w:val="22"/>
          <w:u w:val="none"/>
        </w:rPr>
        <w:t xml:space="preserve">   Other</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Repeat Information:  Limit 0   Max Hrs 0 </w:t>
      </w:r>
    </w:p>
    <w:p w:rsidR="00A35734" w:rsidRPr="00A35734" w:rsidRDefault="00A35734" w:rsidP="00A35734">
      <w:pPr>
        <w:pStyle w:val="Title"/>
        <w:jc w:val="left"/>
        <w:rPr>
          <w:b w:val="0"/>
          <w:bCs w:val="0"/>
          <w:sz w:val="22"/>
          <w:szCs w:val="22"/>
          <w:u w:val="none"/>
        </w:rPr>
      </w:pPr>
      <w:r w:rsidRPr="00A35734">
        <w:rPr>
          <w:b w:val="0"/>
          <w:bCs w:val="0"/>
          <w:sz w:val="22"/>
          <w:szCs w:val="22"/>
          <w:u w:val="none"/>
        </w:rPr>
        <w:t>Grading Mode:  standard</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This course is/will be:</w:t>
      </w:r>
      <w:r w:rsidRPr="00A35734">
        <w:rPr>
          <w:b w:val="0"/>
          <w:bCs w:val="0"/>
          <w:sz w:val="22"/>
          <w:szCs w:val="22"/>
          <w:u w:val="none"/>
        </w:rPr>
        <w:tab/>
      </w:r>
      <w:r w:rsidRPr="002C202E">
        <w:rPr>
          <w:b w:val="0"/>
          <w:bCs w:val="0"/>
          <w:sz w:val="22"/>
          <w:szCs w:val="22"/>
          <w:highlight w:val="lightGray"/>
          <w:u w:val="none"/>
        </w:rPr>
        <w:t>a required course in a major program</w:t>
      </w:r>
    </w:p>
    <w:p w:rsidR="00A35734" w:rsidRPr="00A35734" w:rsidRDefault="00A35734" w:rsidP="00A35734">
      <w:pPr>
        <w:pStyle w:val="Title"/>
        <w:jc w:val="left"/>
        <w:rPr>
          <w:b w:val="0"/>
          <w:bCs w:val="0"/>
          <w:sz w:val="22"/>
          <w:szCs w:val="22"/>
          <w:u w:val="none"/>
        </w:rPr>
      </w:pPr>
      <w:r w:rsidRPr="00A35734">
        <w:rPr>
          <w:b w:val="0"/>
          <w:bCs w:val="0"/>
          <w:sz w:val="22"/>
          <w:szCs w:val="22"/>
          <w:u w:val="none"/>
        </w:rPr>
        <w:t>a required course in a minor program</w:t>
      </w:r>
    </w:p>
    <w:p w:rsidR="00A35734" w:rsidRPr="00A35734" w:rsidRDefault="00A35734" w:rsidP="00A35734">
      <w:pPr>
        <w:pStyle w:val="Title"/>
        <w:jc w:val="left"/>
        <w:rPr>
          <w:b w:val="0"/>
          <w:bCs w:val="0"/>
          <w:sz w:val="22"/>
          <w:szCs w:val="22"/>
          <w:u w:val="none"/>
        </w:rPr>
      </w:pPr>
      <w:r w:rsidRPr="00A35734">
        <w:rPr>
          <w:b w:val="0"/>
          <w:bCs w:val="0"/>
          <w:sz w:val="22"/>
          <w:szCs w:val="22"/>
          <w:u w:val="none"/>
        </w:rPr>
        <w:t>a required course in a 1- or 2- year program</w:t>
      </w:r>
    </w:p>
    <w:p w:rsidR="00A35734" w:rsidRPr="00A35734" w:rsidRDefault="00A35734" w:rsidP="00A35734">
      <w:pPr>
        <w:pStyle w:val="Title"/>
        <w:jc w:val="left"/>
        <w:rPr>
          <w:b w:val="0"/>
          <w:bCs w:val="0"/>
          <w:sz w:val="22"/>
          <w:szCs w:val="22"/>
          <w:u w:val="none"/>
        </w:rPr>
      </w:pPr>
      <w:r w:rsidRPr="00A35734">
        <w:rPr>
          <w:b w:val="0"/>
          <w:bCs w:val="0"/>
          <w:sz w:val="22"/>
          <w:szCs w:val="22"/>
          <w:u w:val="none"/>
        </w:rPr>
        <w:t>elective</w:t>
      </w:r>
    </w:p>
    <w:p w:rsidR="00A35734" w:rsidRPr="00A35734" w:rsidRDefault="00A35734" w:rsidP="00A35734">
      <w:pPr>
        <w:pStyle w:val="Title"/>
        <w:jc w:val="left"/>
        <w:rPr>
          <w:b w:val="0"/>
          <w:bCs w:val="0"/>
          <w:sz w:val="22"/>
          <w:szCs w:val="22"/>
          <w:u w:val="none"/>
        </w:rPr>
      </w:pPr>
      <w:r w:rsidRPr="00A35734">
        <w:rPr>
          <w:b w:val="0"/>
          <w:bCs w:val="0"/>
          <w:sz w:val="22"/>
          <w:szCs w:val="22"/>
          <w:u w:val="none"/>
        </w:rPr>
        <w:t>Prerequisites/Co-requisites:</w:t>
      </w:r>
    </w:p>
    <w:p w:rsidR="00A35734" w:rsidRPr="00A35734" w:rsidRDefault="00A35734" w:rsidP="00A35734">
      <w:pPr>
        <w:pStyle w:val="Title"/>
        <w:jc w:val="left"/>
        <w:rPr>
          <w:b w:val="0"/>
          <w:bCs w:val="0"/>
          <w:sz w:val="22"/>
          <w:szCs w:val="22"/>
          <w:u w:val="none"/>
        </w:rPr>
      </w:pPr>
    </w:p>
    <w:p w:rsidR="00A35734" w:rsidRPr="00986A08" w:rsidRDefault="00986A08" w:rsidP="00A35734">
      <w:pPr>
        <w:pStyle w:val="Title"/>
        <w:jc w:val="left"/>
        <w:rPr>
          <w:b w:val="0"/>
          <w:bCs w:val="0"/>
          <w:sz w:val="22"/>
          <w:szCs w:val="22"/>
          <w:u w:val="none"/>
        </w:rPr>
      </w:pPr>
      <w:r w:rsidRPr="00986A08">
        <w:rPr>
          <w:rFonts w:ascii="Calibri" w:hAnsi="Calibri"/>
          <w:b w:val="0"/>
          <w:iCs/>
          <w:sz w:val="22"/>
          <w:szCs w:val="22"/>
          <w:u w:val="none"/>
        </w:rPr>
        <w:t>AT 3300 and AT 3301 and AT 3501</w:t>
      </w:r>
    </w:p>
    <w:p w:rsidR="00986A08" w:rsidRDefault="00986A08" w:rsidP="00A35734">
      <w:pPr>
        <w:pStyle w:val="Title"/>
        <w:jc w:val="left"/>
        <w:rPr>
          <w:b w:val="0"/>
          <w:bCs w:val="0"/>
          <w:sz w:val="22"/>
          <w:szCs w:val="22"/>
          <w:u w:val="none"/>
        </w:rPr>
      </w:pPr>
    </w:p>
    <w:p w:rsidR="00A35734" w:rsidRDefault="00A35734" w:rsidP="00A35734">
      <w:pPr>
        <w:pStyle w:val="Title"/>
        <w:jc w:val="left"/>
        <w:rPr>
          <w:b w:val="0"/>
          <w:bCs w:val="0"/>
          <w:sz w:val="22"/>
          <w:szCs w:val="22"/>
          <w:u w:val="none"/>
        </w:rPr>
      </w:pPr>
      <w:r w:rsidRPr="00A35734">
        <w:rPr>
          <w:b w:val="0"/>
          <w:bCs w:val="0"/>
          <w:sz w:val="22"/>
          <w:szCs w:val="22"/>
          <w:u w:val="none"/>
        </w:rPr>
        <w:t>Course description (exactly as it will appear in the catalog, including prerequisites):</w:t>
      </w:r>
    </w:p>
    <w:p w:rsidR="00F335E6" w:rsidRPr="0099537F" w:rsidRDefault="00F335E6" w:rsidP="00A35734">
      <w:pPr>
        <w:pStyle w:val="Title"/>
        <w:jc w:val="left"/>
        <w:rPr>
          <w:rStyle w:val="Strong"/>
          <w:rFonts w:ascii="Calibri" w:hAnsi="Calibri"/>
          <w:sz w:val="22"/>
          <w:szCs w:val="22"/>
        </w:rPr>
      </w:pPr>
    </w:p>
    <w:p w:rsidR="00F3763B" w:rsidRPr="0099537F" w:rsidRDefault="00F3763B" w:rsidP="00A35734">
      <w:pPr>
        <w:pStyle w:val="Title"/>
        <w:jc w:val="left"/>
        <w:rPr>
          <w:rFonts w:ascii="Calibri" w:hAnsi="Calibri"/>
          <w:b w:val="0"/>
          <w:bCs w:val="0"/>
          <w:sz w:val="22"/>
          <w:szCs w:val="22"/>
        </w:rPr>
      </w:pPr>
      <w:r w:rsidRPr="0099537F">
        <w:rPr>
          <w:rStyle w:val="Strong"/>
          <w:rFonts w:ascii="Calibri" w:hAnsi="Calibri"/>
          <w:sz w:val="22"/>
          <w:szCs w:val="22"/>
        </w:rPr>
        <w:t>Credits:</w:t>
      </w:r>
      <w:r w:rsidRPr="0099537F">
        <w:rPr>
          <w:rFonts w:ascii="Calibri" w:hAnsi="Calibri"/>
          <w:sz w:val="22"/>
          <w:szCs w:val="22"/>
        </w:rPr>
        <w:t xml:space="preserve"> </w:t>
      </w:r>
      <w:r w:rsidRPr="0099537F">
        <w:rPr>
          <w:rStyle w:val="Strong"/>
          <w:rFonts w:ascii="Calibri" w:hAnsi="Calibri"/>
          <w:sz w:val="22"/>
          <w:szCs w:val="22"/>
        </w:rPr>
        <w:t>(2)</w:t>
      </w:r>
      <w:r w:rsidRPr="0099537F">
        <w:rPr>
          <w:rFonts w:ascii="Calibri" w:hAnsi="Calibri"/>
          <w:sz w:val="22"/>
          <w:szCs w:val="22"/>
        </w:rPr>
        <w:t xml:space="preserve"> </w:t>
      </w:r>
      <w:r w:rsidRPr="0099537F">
        <w:rPr>
          <w:rFonts w:ascii="Calibri" w:hAnsi="Calibri"/>
          <w:sz w:val="22"/>
          <w:szCs w:val="22"/>
        </w:rPr>
        <w:br/>
      </w:r>
      <w:r w:rsidRPr="0099537F">
        <w:rPr>
          <w:rStyle w:val="Strong"/>
          <w:rFonts w:ascii="Calibri" w:hAnsi="Calibri"/>
          <w:sz w:val="22"/>
          <w:szCs w:val="22"/>
        </w:rPr>
        <w:t>Typically taught:</w:t>
      </w:r>
      <w:r w:rsidRPr="0099537F">
        <w:rPr>
          <w:rFonts w:ascii="Calibri" w:hAnsi="Calibri"/>
          <w:b w:val="0"/>
          <w:bCs w:val="0"/>
          <w:sz w:val="22"/>
          <w:szCs w:val="22"/>
        </w:rPr>
        <w:br/>
      </w:r>
      <w:r w:rsidRPr="0099537F">
        <w:rPr>
          <w:rStyle w:val="Strong"/>
          <w:rFonts w:ascii="Calibri" w:hAnsi="Calibri"/>
          <w:sz w:val="22"/>
          <w:szCs w:val="22"/>
        </w:rPr>
        <w:t>Spring [Full Sem]</w:t>
      </w:r>
    </w:p>
    <w:p w:rsidR="00620350" w:rsidRDefault="002C202E" w:rsidP="00A35734">
      <w:pPr>
        <w:pStyle w:val="Title"/>
        <w:jc w:val="left"/>
        <w:rPr>
          <w:rFonts w:ascii="Calibri" w:hAnsi="Calibri"/>
          <w:b w:val="0"/>
          <w:iCs/>
          <w:sz w:val="22"/>
          <w:szCs w:val="22"/>
          <w:u w:val="none"/>
        </w:rPr>
      </w:pPr>
      <w:r>
        <w:rPr>
          <w:rFonts w:ascii="Calibri" w:hAnsi="Calibri"/>
          <w:b w:val="0"/>
          <w:sz w:val="22"/>
          <w:szCs w:val="22"/>
          <w:u w:val="none"/>
        </w:rPr>
        <w:t xml:space="preserve">This course will focus on evidence-based evaluation and management of the spine and pelvis, including </w:t>
      </w:r>
      <w:r>
        <w:rPr>
          <w:rFonts w:ascii="Calibri" w:hAnsi="Calibri"/>
          <w:b w:val="0"/>
          <w:sz w:val="22"/>
          <w:szCs w:val="22"/>
          <w:u w:val="none"/>
        </w:rPr>
        <w:lastRenderedPageBreak/>
        <w:t xml:space="preserve">the cervical spine, thoracic spine, lumbar spine and the sacroiliac joints.  The student must </w:t>
      </w:r>
      <w:r w:rsidR="00986A08" w:rsidRPr="00986A08">
        <w:rPr>
          <w:rFonts w:ascii="Calibri" w:hAnsi="Calibri"/>
          <w:b w:val="0"/>
          <w:sz w:val="22"/>
          <w:szCs w:val="22"/>
          <w:u w:val="none"/>
        </w:rPr>
        <w:t>integrate anatomical structures, physiology princip</w:t>
      </w:r>
      <w:r>
        <w:rPr>
          <w:rFonts w:ascii="Calibri" w:hAnsi="Calibri"/>
          <w:b w:val="0"/>
          <w:sz w:val="22"/>
          <w:szCs w:val="22"/>
          <w:u w:val="none"/>
        </w:rPr>
        <w:t xml:space="preserve">les, </w:t>
      </w:r>
      <w:r w:rsidR="00986A08" w:rsidRPr="00986A08">
        <w:rPr>
          <w:rFonts w:ascii="Calibri" w:hAnsi="Calibri"/>
          <w:b w:val="0"/>
          <w:sz w:val="22"/>
          <w:szCs w:val="22"/>
          <w:u w:val="none"/>
        </w:rPr>
        <w:t xml:space="preserve">and evaluative techniques to provide a basis for critical decision-making and </w:t>
      </w:r>
      <w:r>
        <w:rPr>
          <w:rFonts w:ascii="Calibri" w:hAnsi="Calibri"/>
          <w:b w:val="0"/>
          <w:sz w:val="22"/>
          <w:szCs w:val="22"/>
          <w:u w:val="none"/>
        </w:rPr>
        <w:t xml:space="preserve">management for these pathologies.  </w:t>
      </w:r>
      <w:r w:rsidR="00986A08" w:rsidRPr="00986A08">
        <w:rPr>
          <w:rFonts w:ascii="Calibri" w:hAnsi="Calibri"/>
          <w:b w:val="0"/>
          <w:sz w:val="22"/>
          <w:szCs w:val="22"/>
          <w:u w:val="none"/>
        </w:rPr>
        <w:t xml:space="preserve"> </w:t>
      </w:r>
      <w:r w:rsidR="00986A08">
        <w:rPr>
          <w:rFonts w:ascii="Calibri" w:hAnsi="Calibri"/>
          <w:b w:val="0"/>
          <w:iCs/>
          <w:sz w:val="22"/>
          <w:szCs w:val="22"/>
          <w:u w:val="none"/>
        </w:rPr>
        <w:t>Pre-requisites: AT 3300 and AT 3301 and AT 3501</w:t>
      </w:r>
    </w:p>
    <w:p w:rsidR="00A35734" w:rsidRPr="00620350" w:rsidRDefault="00A35734" w:rsidP="00A35734">
      <w:pPr>
        <w:pStyle w:val="Title"/>
        <w:jc w:val="left"/>
        <w:rPr>
          <w:rFonts w:ascii="Calibri" w:hAnsi="Calibri"/>
          <w:b w:val="0"/>
          <w:iCs/>
          <w:sz w:val="22"/>
          <w:szCs w:val="22"/>
          <w:u w:val="none"/>
        </w:rPr>
      </w:pPr>
      <w:r w:rsidRPr="00A35734">
        <w:rPr>
          <w:b w:val="0"/>
          <w:bCs w:val="0"/>
          <w:sz w:val="22"/>
          <w:szCs w:val="22"/>
          <w:u w:val="none"/>
        </w:rPr>
        <w:t>Justification for the new course or for changes to an existing course. (Note: Justification should emphasize academic rationale for the change or new course. This is particularly important for courses requesting upper-division status.)</w:t>
      </w:r>
    </w:p>
    <w:p w:rsidR="00A35734" w:rsidRPr="00A35734" w:rsidRDefault="00A35734" w:rsidP="00A35734">
      <w:pPr>
        <w:pStyle w:val="Title"/>
        <w:jc w:val="left"/>
        <w:rPr>
          <w:b w:val="0"/>
          <w:bCs w:val="0"/>
          <w:sz w:val="22"/>
          <w:szCs w:val="22"/>
          <w:u w:val="none"/>
        </w:rPr>
      </w:pPr>
    </w:p>
    <w:p w:rsidR="00986A08" w:rsidRDefault="00986A08" w:rsidP="00A35734">
      <w:pPr>
        <w:pStyle w:val="Title"/>
        <w:jc w:val="left"/>
        <w:rPr>
          <w:b w:val="0"/>
          <w:bCs w:val="0"/>
          <w:sz w:val="22"/>
          <w:szCs w:val="22"/>
          <w:u w:val="none"/>
        </w:rPr>
      </w:pPr>
      <w:r>
        <w:rPr>
          <w:b w:val="0"/>
          <w:bCs w:val="0"/>
          <w:sz w:val="22"/>
          <w:szCs w:val="22"/>
          <w:u w:val="none"/>
        </w:rPr>
        <w:t>Evaluation of undergraduate athletic training curriculum demonstrates a lack of depth of evaluation and management of the sacroiliac joint and the cervical, thoracic, and lumbar spine.  This type of upper-division, specialized course content will set our graduates apart from graduates of the 242 other undergraduate athletic training programs.  This course meets the following learning objectives:</w:t>
      </w:r>
    </w:p>
    <w:p w:rsidR="00986A08" w:rsidRPr="00237DAF" w:rsidRDefault="00986A08" w:rsidP="00986A08">
      <w:pPr>
        <w:widowControl w:val="0"/>
        <w:numPr>
          <w:ilvl w:val="0"/>
          <w:numId w:val="14"/>
        </w:numPr>
        <w:overflowPunct/>
        <w:autoSpaceDE/>
        <w:autoSpaceDN/>
        <w:adjustRightInd/>
        <w:textAlignment w:val="auto"/>
        <w:rPr>
          <w:rFonts w:ascii="Calibri" w:hAnsi="Calibri"/>
          <w:iCs/>
          <w:sz w:val="22"/>
          <w:szCs w:val="22"/>
        </w:rPr>
      </w:pPr>
      <w:r w:rsidRPr="00237DAF">
        <w:rPr>
          <w:rFonts w:ascii="Calibri" w:hAnsi="Calibri"/>
          <w:iCs/>
          <w:sz w:val="22"/>
          <w:szCs w:val="22"/>
        </w:rPr>
        <w:t xml:space="preserve">Identify normal </w:t>
      </w:r>
      <w:r>
        <w:rPr>
          <w:rFonts w:ascii="Calibri" w:hAnsi="Calibri"/>
          <w:iCs/>
          <w:sz w:val="22"/>
          <w:szCs w:val="22"/>
        </w:rPr>
        <w:t>applied biomechanics of the spine and sacroiliac joints</w:t>
      </w:r>
      <w:r w:rsidRPr="00237DAF">
        <w:rPr>
          <w:rFonts w:ascii="Calibri" w:hAnsi="Calibri"/>
          <w:iCs/>
          <w:sz w:val="22"/>
          <w:szCs w:val="22"/>
        </w:rPr>
        <w:t xml:space="preserve">.  </w:t>
      </w:r>
    </w:p>
    <w:p w:rsidR="00986A08" w:rsidRPr="00237DAF" w:rsidRDefault="00986A08" w:rsidP="00986A08">
      <w:pPr>
        <w:widowControl w:val="0"/>
        <w:numPr>
          <w:ilvl w:val="0"/>
          <w:numId w:val="14"/>
        </w:numPr>
        <w:overflowPunct/>
        <w:autoSpaceDE/>
        <w:autoSpaceDN/>
        <w:adjustRightInd/>
        <w:textAlignment w:val="auto"/>
        <w:rPr>
          <w:rFonts w:ascii="Calibri" w:hAnsi="Calibri"/>
          <w:iCs/>
          <w:sz w:val="22"/>
          <w:szCs w:val="22"/>
        </w:rPr>
      </w:pPr>
      <w:r w:rsidRPr="00237DAF">
        <w:rPr>
          <w:rFonts w:ascii="Calibri" w:hAnsi="Calibri"/>
          <w:iCs/>
          <w:sz w:val="22"/>
          <w:szCs w:val="22"/>
        </w:rPr>
        <w:t xml:space="preserve">Evaluate and diagnose conditions of the cervical spine, thoracic spine, lumbar spine, and sacroiliac joint utilizing all aspects of the assessment process (visual inspection, palpation, range of motion, strength testing, special tests, and neurologic exam).  </w:t>
      </w:r>
    </w:p>
    <w:p w:rsidR="00986A08" w:rsidRPr="00E7375B" w:rsidRDefault="00986A08" w:rsidP="00986A08">
      <w:pPr>
        <w:widowControl w:val="0"/>
        <w:numPr>
          <w:ilvl w:val="0"/>
          <w:numId w:val="14"/>
        </w:numPr>
        <w:overflowPunct/>
        <w:autoSpaceDE/>
        <w:autoSpaceDN/>
        <w:adjustRightInd/>
        <w:textAlignment w:val="auto"/>
        <w:rPr>
          <w:rFonts w:ascii="Calibri" w:hAnsi="Calibri"/>
          <w:iCs/>
          <w:sz w:val="22"/>
          <w:szCs w:val="22"/>
        </w:rPr>
      </w:pPr>
      <w:r w:rsidRPr="00E7375B">
        <w:rPr>
          <w:rFonts w:ascii="Calibri" w:hAnsi="Calibri"/>
          <w:iCs/>
          <w:sz w:val="22"/>
          <w:szCs w:val="22"/>
        </w:rPr>
        <w:t xml:space="preserve">Complete a mechanical evaluation of the spine and pelvis using a McKenzie approach to spinal assessment.  </w:t>
      </w:r>
    </w:p>
    <w:p w:rsidR="00986A08" w:rsidRPr="00237DAF" w:rsidRDefault="00986A08" w:rsidP="00986A08">
      <w:pPr>
        <w:widowControl w:val="0"/>
        <w:numPr>
          <w:ilvl w:val="0"/>
          <w:numId w:val="14"/>
        </w:numPr>
        <w:overflowPunct/>
        <w:autoSpaceDE/>
        <w:autoSpaceDN/>
        <w:adjustRightInd/>
        <w:textAlignment w:val="auto"/>
        <w:rPr>
          <w:rFonts w:ascii="Calibri" w:hAnsi="Calibri"/>
          <w:iCs/>
          <w:sz w:val="22"/>
          <w:szCs w:val="22"/>
        </w:rPr>
      </w:pPr>
      <w:r w:rsidRPr="00237DAF">
        <w:rPr>
          <w:rFonts w:ascii="Calibri" w:hAnsi="Calibri"/>
          <w:iCs/>
          <w:sz w:val="22"/>
          <w:szCs w:val="22"/>
        </w:rPr>
        <w:t xml:space="preserve">Identify red flags for non-orthopedic conditions of the spine.  </w:t>
      </w:r>
    </w:p>
    <w:p w:rsidR="00986A08" w:rsidRPr="00936984" w:rsidRDefault="00986A08" w:rsidP="00986A08">
      <w:pPr>
        <w:widowControl w:val="0"/>
        <w:numPr>
          <w:ilvl w:val="0"/>
          <w:numId w:val="14"/>
        </w:numPr>
        <w:overflowPunct/>
        <w:autoSpaceDE/>
        <w:autoSpaceDN/>
        <w:adjustRightInd/>
        <w:textAlignment w:val="auto"/>
        <w:rPr>
          <w:rFonts w:ascii="Calibri" w:hAnsi="Calibri"/>
          <w:iCs/>
          <w:sz w:val="22"/>
          <w:szCs w:val="22"/>
        </w:rPr>
      </w:pPr>
      <w:r w:rsidRPr="00936984">
        <w:rPr>
          <w:rFonts w:ascii="Calibri" w:hAnsi="Calibri"/>
          <w:iCs/>
          <w:sz w:val="22"/>
          <w:szCs w:val="22"/>
        </w:rPr>
        <w:t xml:space="preserve">Complete a neurologic exam for a patient with CNS or spinal nerve root pathology.  </w:t>
      </w:r>
    </w:p>
    <w:p w:rsidR="00986A08" w:rsidRPr="00E7375B" w:rsidRDefault="00986A08" w:rsidP="00986A08">
      <w:pPr>
        <w:widowControl w:val="0"/>
        <w:numPr>
          <w:ilvl w:val="0"/>
          <w:numId w:val="14"/>
        </w:numPr>
        <w:overflowPunct/>
        <w:autoSpaceDE/>
        <w:autoSpaceDN/>
        <w:adjustRightInd/>
        <w:textAlignment w:val="auto"/>
        <w:rPr>
          <w:rFonts w:ascii="Calibri" w:hAnsi="Calibri"/>
          <w:iCs/>
          <w:sz w:val="22"/>
          <w:szCs w:val="22"/>
        </w:rPr>
      </w:pPr>
      <w:r w:rsidRPr="00E7375B">
        <w:rPr>
          <w:rFonts w:ascii="Calibri" w:hAnsi="Calibri"/>
          <w:iCs/>
          <w:sz w:val="22"/>
          <w:szCs w:val="22"/>
        </w:rPr>
        <w:t xml:space="preserve">Develop a treatment plan for conditions of the cervical spine, thoracic spine, lumbar spine, and sacroiliac joint; including the use of range of motion, stretching, strengthening, manual therapy, stabilization and postural exercises.  </w:t>
      </w:r>
    </w:p>
    <w:p w:rsidR="00986A08" w:rsidRPr="00E7375B" w:rsidRDefault="00986A08" w:rsidP="00986A08">
      <w:pPr>
        <w:widowControl w:val="0"/>
        <w:numPr>
          <w:ilvl w:val="0"/>
          <w:numId w:val="14"/>
        </w:numPr>
        <w:overflowPunct/>
        <w:autoSpaceDE/>
        <w:autoSpaceDN/>
        <w:adjustRightInd/>
        <w:textAlignment w:val="auto"/>
        <w:rPr>
          <w:rFonts w:ascii="Calibri" w:hAnsi="Calibri"/>
          <w:iCs/>
          <w:sz w:val="22"/>
          <w:szCs w:val="22"/>
        </w:rPr>
      </w:pPr>
      <w:r w:rsidRPr="00E7375B">
        <w:rPr>
          <w:rFonts w:ascii="Calibri" w:hAnsi="Calibri"/>
          <w:iCs/>
          <w:sz w:val="22"/>
          <w:szCs w:val="22"/>
        </w:rPr>
        <w:t xml:space="preserve">Demonstrate appropriate selection and application of various manual therapy techniques for the spine and pelvis.  </w:t>
      </w:r>
    </w:p>
    <w:p w:rsidR="00986A08" w:rsidRDefault="00986A08" w:rsidP="00A35734">
      <w:pPr>
        <w:pStyle w:val="Title"/>
        <w:jc w:val="left"/>
        <w:rPr>
          <w:b w:val="0"/>
          <w:bCs w:val="0"/>
          <w:sz w:val="22"/>
          <w:szCs w:val="22"/>
          <w:u w:val="none"/>
        </w:rPr>
      </w:pPr>
    </w:p>
    <w:p w:rsidR="00A35734" w:rsidRPr="00A35734" w:rsidRDefault="00986A08" w:rsidP="00A35734">
      <w:pPr>
        <w:pStyle w:val="Title"/>
        <w:jc w:val="left"/>
        <w:rPr>
          <w:b w:val="0"/>
          <w:bCs w:val="0"/>
          <w:sz w:val="22"/>
          <w:szCs w:val="22"/>
          <w:u w:val="none"/>
        </w:rPr>
      </w:pPr>
      <w:r>
        <w:rPr>
          <w:b w:val="0"/>
          <w:bCs w:val="0"/>
          <w:sz w:val="22"/>
          <w:szCs w:val="22"/>
          <w:u w:val="none"/>
        </w:rPr>
        <w:br w:type="page"/>
      </w:r>
      <w:r w:rsidR="00A35734" w:rsidRPr="00A35734">
        <w:rPr>
          <w:b w:val="0"/>
          <w:bCs w:val="0"/>
          <w:sz w:val="22"/>
          <w:szCs w:val="22"/>
          <w:u w:val="none"/>
        </w:rPr>
        <w:t>INFORMATION PAGE</w:t>
      </w:r>
    </w:p>
    <w:p w:rsidR="00A35734" w:rsidRPr="00A35734" w:rsidRDefault="00A35734" w:rsidP="00A35734">
      <w:pPr>
        <w:pStyle w:val="Title"/>
        <w:jc w:val="left"/>
        <w:rPr>
          <w:b w:val="0"/>
          <w:bCs w:val="0"/>
          <w:sz w:val="22"/>
          <w:szCs w:val="22"/>
          <w:u w:val="none"/>
        </w:rPr>
      </w:pPr>
      <w:r w:rsidRPr="00A35734">
        <w:rPr>
          <w:b w:val="0"/>
          <w:bCs w:val="0"/>
          <w:sz w:val="22"/>
          <w:szCs w:val="22"/>
          <w:u w:val="none"/>
        </w:rPr>
        <w:t>for substantive proposals only</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1. Did this course receive unanimous approval within the Department?</w:t>
      </w:r>
    </w:p>
    <w:p w:rsidR="00A35734" w:rsidRPr="00A35734" w:rsidRDefault="00A35734" w:rsidP="00A35734">
      <w:pPr>
        <w:pStyle w:val="Title"/>
        <w:jc w:val="left"/>
        <w:rPr>
          <w:b w:val="0"/>
          <w:bCs w:val="0"/>
          <w:sz w:val="22"/>
          <w:szCs w:val="22"/>
          <w:u w:val="none"/>
        </w:rPr>
      </w:pPr>
    </w:p>
    <w:p w:rsidR="00A35734" w:rsidRPr="00BD7139" w:rsidRDefault="00D47014" w:rsidP="00A35734">
      <w:pPr>
        <w:pStyle w:val="Title"/>
        <w:jc w:val="left"/>
        <w:rPr>
          <w:bCs w:val="0"/>
          <w:sz w:val="22"/>
          <w:szCs w:val="22"/>
          <w:u w:val="none"/>
        </w:rPr>
      </w:pPr>
      <w:r w:rsidRPr="00BD7139">
        <w:rPr>
          <w:bCs w:val="0"/>
          <w:sz w:val="22"/>
          <w:szCs w:val="22"/>
          <w:u w:val="none"/>
        </w:rPr>
        <w:tab/>
        <w:t>Yes</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If not, what are the major concerns raised by the opponents?</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2. If this is a new course proposal, could you achieve the desired results by revising an existing course within your department or by requiring an existing course in another department?</w:t>
      </w:r>
    </w:p>
    <w:p w:rsidR="00A35734" w:rsidRDefault="00A35734" w:rsidP="00A35734">
      <w:pPr>
        <w:pStyle w:val="Title"/>
        <w:jc w:val="left"/>
        <w:rPr>
          <w:b w:val="0"/>
          <w:bCs w:val="0"/>
          <w:sz w:val="22"/>
          <w:szCs w:val="22"/>
          <w:u w:val="none"/>
        </w:rPr>
      </w:pPr>
    </w:p>
    <w:p w:rsidR="002C202E" w:rsidRDefault="008510EA" w:rsidP="00A35734">
      <w:pPr>
        <w:pStyle w:val="Title"/>
        <w:jc w:val="left"/>
        <w:rPr>
          <w:bCs w:val="0"/>
          <w:sz w:val="22"/>
          <w:szCs w:val="22"/>
          <w:u w:val="none"/>
        </w:rPr>
      </w:pPr>
      <w:r>
        <w:rPr>
          <w:b w:val="0"/>
          <w:bCs w:val="0"/>
          <w:sz w:val="22"/>
          <w:szCs w:val="22"/>
          <w:u w:val="none"/>
        </w:rPr>
        <w:tab/>
      </w:r>
      <w:r>
        <w:rPr>
          <w:bCs w:val="0"/>
          <w:sz w:val="22"/>
          <w:szCs w:val="22"/>
          <w:u w:val="none"/>
        </w:rPr>
        <w:t>No similar courses exist on campus; current department</w:t>
      </w:r>
      <w:r w:rsidR="002C202E">
        <w:rPr>
          <w:bCs w:val="0"/>
          <w:sz w:val="22"/>
          <w:szCs w:val="22"/>
          <w:u w:val="none"/>
        </w:rPr>
        <w:t>/program</w:t>
      </w:r>
      <w:r>
        <w:rPr>
          <w:bCs w:val="0"/>
          <w:sz w:val="22"/>
          <w:szCs w:val="22"/>
          <w:u w:val="none"/>
        </w:rPr>
        <w:t xml:space="preserve"> courses do not have room in </w:t>
      </w:r>
    </w:p>
    <w:p w:rsidR="008510EA" w:rsidRPr="008510EA" w:rsidRDefault="002C202E" w:rsidP="00A35734">
      <w:pPr>
        <w:pStyle w:val="Title"/>
        <w:jc w:val="left"/>
        <w:rPr>
          <w:bCs w:val="0"/>
          <w:sz w:val="22"/>
          <w:szCs w:val="22"/>
          <w:u w:val="none"/>
        </w:rPr>
      </w:pPr>
      <w:r>
        <w:rPr>
          <w:bCs w:val="0"/>
          <w:sz w:val="22"/>
          <w:szCs w:val="22"/>
          <w:u w:val="none"/>
        </w:rPr>
        <w:tab/>
      </w:r>
      <w:r w:rsidR="008510EA">
        <w:rPr>
          <w:bCs w:val="0"/>
          <w:sz w:val="22"/>
          <w:szCs w:val="22"/>
          <w:u w:val="none"/>
        </w:rPr>
        <w:t>curriculum for this additional content.</w:t>
      </w:r>
    </w:p>
    <w:p w:rsidR="00BD7139" w:rsidRPr="00A35734" w:rsidRDefault="00BD7139"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35734" w:rsidRPr="00A35734" w:rsidRDefault="00A35734" w:rsidP="00A35734">
      <w:pPr>
        <w:pStyle w:val="Title"/>
        <w:jc w:val="left"/>
        <w:rPr>
          <w:b w:val="0"/>
          <w:bCs w:val="0"/>
          <w:sz w:val="22"/>
          <w:szCs w:val="22"/>
          <w:u w:val="none"/>
        </w:rPr>
      </w:pPr>
    </w:p>
    <w:p w:rsidR="00A35734" w:rsidRPr="00BD7139" w:rsidRDefault="008510EA" w:rsidP="00BD7139">
      <w:pPr>
        <w:pStyle w:val="Title"/>
        <w:ind w:left="360"/>
        <w:jc w:val="left"/>
        <w:rPr>
          <w:bCs w:val="0"/>
          <w:sz w:val="22"/>
          <w:szCs w:val="22"/>
          <w:u w:val="none"/>
        </w:rPr>
      </w:pPr>
      <w:r>
        <w:rPr>
          <w:bCs w:val="0"/>
          <w:sz w:val="22"/>
          <w:szCs w:val="22"/>
          <w:u w:val="none"/>
        </w:rPr>
        <w:t>No similar courses exist on campus</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4. Is this course required for certification/accreditation of a program?</w:t>
      </w:r>
    </w:p>
    <w:p w:rsidR="00A35734" w:rsidRPr="00A35734" w:rsidRDefault="00A35734" w:rsidP="00A35734">
      <w:pPr>
        <w:pStyle w:val="Title"/>
        <w:jc w:val="left"/>
        <w:rPr>
          <w:b w:val="0"/>
          <w:bCs w:val="0"/>
          <w:sz w:val="22"/>
          <w:szCs w:val="22"/>
          <w:u w:val="none"/>
        </w:rPr>
      </w:pPr>
    </w:p>
    <w:p w:rsidR="00A35734" w:rsidRDefault="008510EA" w:rsidP="00BD7139">
      <w:pPr>
        <w:pStyle w:val="Title"/>
        <w:ind w:left="360"/>
        <w:jc w:val="left"/>
        <w:rPr>
          <w:bCs w:val="0"/>
          <w:sz w:val="22"/>
          <w:szCs w:val="22"/>
          <w:u w:val="none"/>
        </w:rPr>
      </w:pPr>
      <w:r>
        <w:rPr>
          <w:bCs w:val="0"/>
          <w:sz w:val="22"/>
          <w:szCs w:val="22"/>
          <w:u w:val="none"/>
        </w:rPr>
        <w:t>No; accreditation standards do not require specific courses, rather they do require specific educational competencies to be addressed.  This course will address the following competencies:</w:t>
      </w:r>
    </w:p>
    <w:p w:rsidR="008510EA" w:rsidRPr="008510EA" w:rsidRDefault="008510EA" w:rsidP="008510EA">
      <w:pPr>
        <w:pStyle w:val="Title"/>
        <w:numPr>
          <w:ilvl w:val="0"/>
          <w:numId w:val="16"/>
        </w:numPr>
        <w:jc w:val="left"/>
        <w:rPr>
          <w:b w:val="0"/>
          <w:bCs w:val="0"/>
          <w:sz w:val="22"/>
          <w:szCs w:val="22"/>
          <w:u w:val="none"/>
        </w:rPr>
      </w:pPr>
      <w:r>
        <w:rPr>
          <w:bCs w:val="0"/>
          <w:sz w:val="22"/>
          <w:szCs w:val="22"/>
          <w:u w:val="none"/>
        </w:rPr>
        <w:t xml:space="preserve">CIP-4d.4: </w:t>
      </w:r>
      <w:r w:rsidRPr="008510EA">
        <w:rPr>
          <w:rFonts w:ascii="Calibri" w:hAnsi="Calibri"/>
          <w:b w:val="0"/>
          <w:color w:val="000000"/>
          <w:sz w:val="22"/>
          <w:szCs w:val="22"/>
          <w:u w:val="none"/>
        </w:rPr>
        <w:t>Perform a comprehensive clinical examination of a patient with neck</w:t>
      </w:r>
      <w:r>
        <w:rPr>
          <w:rFonts w:ascii="Calibri" w:hAnsi="Calibri"/>
          <w:b w:val="0"/>
          <w:color w:val="000000"/>
          <w:sz w:val="22"/>
          <w:szCs w:val="22"/>
          <w:u w:val="none"/>
        </w:rPr>
        <w:t xml:space="preserve"> </w:t>
      </w:r>
      <w:r w:rsidRPr="008510EA">
        <w:rPr>
          <w:rFonts w:ascii="Calibri" w:hAnsi="Calibri"/>
          <w:b w:val="0"/>
          <w:color w:val="000000"/>
          <w:sz w:val="22"/>
          <w:szCs w:val="22"/>
          <w:u w:val="none"/>
        </w:rPr>
        <w:t>injury or condition. This exam should incorporate clinical reasoning in the selection of assessment procedures and interpretation of findings in order to formulate a differential diagnosis and/or diagnosis, determine underlying impairments, and identify activity limitations and participation restrictions. Based on the assessment data and consideration of the patient's goals, provide the appropriate initial care and establish overall treatment goals. Create and implement a therapeutic intervention that targets these treatment goals to include, as appropriate, therapeutic modalities, medications (with physician involvement as necessary), and rehabilitative techniques and procedures. Integrate and interpret various forms of standardized documentation including both patient-oriented and clinician-oriented outcomes measures to recommend activity level, make return to play decisions, and maximize patient outcomes and progress in the treatment plan.</w:t>
      </w:r>
    </w:p>
    <w:p w:rsidR="008510EA" w:rsidRDefault="008510EA" w:rsidP="008510EA">
      <w:pPr>
        <w:pStyle w:val="Title"/>
        <w:jc w:val="left"/>
        <w:rPr>
          <w:bCs w:val="0"/>
          <w:sz w:val="22"/>
          <w:szCs w:val="22"/>
          <w:u w:val="none"/>
        </w:rPr>
      </w:pPr>
    </w:p>
    <w:p w:rsidR="008510EA" w:rsidRPr="008510EA" w:rsidRDefault="008510EA" w:rsidP="008510EA">
      <w:pPr>
        <w:pStyle w:val="Title"/>
        <w:numPr>
          <w:ilvl w:val="0"/>
          <w:numId w:val="16"/>
        </w:numPr>
        <w:jc w:val="left"/>
        <w:rPr>
          <w:bCs w:val="0"/>
          <w:sz w:val="22"/>
          <w:szCs w:val="22"/>
          <w:u w:val="none"/>
        </w:rPr>
      </w:pPr>
      <w:r>
        <w:rPr>
          <w:bCs w:val="0"/>
          <w:sz w:val="22"/>
          <w:szCs w:val="22"/>
          <w:u w:val="none"/>
        </w:rPr>
        <w:t xml:space="preserve">CIP-4f.6: </w:t>
      </w:r>
      <w:r w:rsidRPr="008510EA">
        <w:rPr>
          <w:rFonts w:ascii="Calibri" w:hAnsi="Calibri"/>
          <w:b w:val="0"/>
          <w:color w:val="000000"/>
          <w:sz w:val="22"/>
          <w:szCs w:val="22"/>
          <w:u w:val="none"/>
        </w:rPr>
        <w:t>Perform a comprehensive clinical examination of a patient with spine injury or condition. This exam should incorporate clinical reasoning in the selection of assessment procedures and interpretation of findings in order to formulate a differential diagnosis and/or diagnosis, determine underlying impairments, and identify activity limitations and participation restrictions. Based on the assessment data and consideration of the patient's goals, provide the appropriate initial care and establish overall treatment goals. Create and implement a therapeutic intervention that targets these treatment goals to include, as appropriate, therapeutic modalities, medications (with physician involvement as necessary), and rehabilitative techniques and procedures. Integrate and interpret various forms of standardized documentation including both patient-oriented and clinician-oriented outcomes measures to recommend activity level, make return to play decisions, and maximize patient outcomes and progress in the treatment plan.</w:t>
      </w:r>
    </w:p>
    <w:p w:rsidR="008510EA" w:rsidRDefault="008510EA" w:rsidP="008510EA">
      <w:pPr>
        <w:pStyle w:val="ColorfulList-Accent1"/>
        <w:rPr>
          <w:bCs/>
          <w:sz w:val="22"/>
          <w:szCs w:val="22"/>
        </w:rPr>
      </w:pPr>
    </w:p>
    <w:p w:rsidR="008510EA" w:rsidRPr="00B9552C" w:rsidRDefault="008510EA" w:rsidP="008510EA">
      <w:pPr>
        <w:pStyle w:val="Title"/>
        <w:numPr>
          <w:ilvl w:val="0"/>
          <w:numId w:val="16"/>
        </w:numPr>
        <w:jc w:val="left"/>
        <w:rPr>
          <w:bCs w:val="0"/>
          <w:sz w:val="22"/>
          <w:szCs w:val="22"/>
          <w:u w:val="none"/>
        </w:rPr>
      </w:pPr>
      <w:r>
        <w:rPr>
          <w:bCs w:val="0"/>
          <w:sz w:val="22"/>
          <w:szCs w:val="22"/>
          <w:u w:val="none"/>
        </w:rPr>
        <w:t xml:space="preserve">AC-36c.3: </w:t>
      </w:r>
      <w:r>
        <w:rPr>
          <w:b w:val="0"/>
          <w:bCs w:val="0"/>
          <w:sz w:val="22"/>
          <w:szCs w:val="22"/>
          <w:u w:val="none"/>
        </w:rPr>
        <w:t>Identify the signs, symptoms, interventions and, when appropriate, the return-to-participation criteria for cervical, thoracic and lumbar spine trauma.</w:t>
      </w:r>
    </w:p>
    <w:p w:rsidR="00A35734" w:rsidRPr="00A35734" w:rsidRDefault="00A35734" w:rsidP="00A35734">
      <w:pPr>
        <w:pStyle w:val="Title"/>
        <w:jc w:val="left"/>
        <w:rPr>
          <w:b w:val="0"/>
          <w:bCs w:val="0"/>
          <w:sz w:val="22"/>
          <w:szCs w:val="22"/>
          <w:u w:val="none"/>
        </w:rPr>
      </w:pPr>
    </w:p>
    <w:p w:rsidR="00A35734" w:rsidRDefault="00A35734" w:rsidP="00A35734">
      <w:pPr>
        <w:pStyle w:val="Title"/>
        <w:jc w:val="left"/>
        <w:rPr>
          <w:b w:val="0"/>
          <w:bCs w:val="0"/>
          <w:sz w:val="22"/>
          <w:szCs w:val="22"/>
          <w:u w:val="none"/>
        </w:rPr>
      </w:pPr>
      <w:r w:rsidRPr="00A35734">
        <w:rPr>
          <w:b w:val="0"/>
          <w:bCs w:val="0"/>
          <w:sz w:val="22"/>
          <w:szCs w:val="22"/>
          <w:u w:val="none"/>
        </w:rPr>
        <w:t>If so, a statement to that effect should appear in the justification and supporting documents should accompany this form.</w:t>
      </w:r>
    </w:p>
    <w:p w:rsidR="00A35734" w:rsidRPr="00A35734" w:rsidRDefault="0047282C" w:rsidP="00A35734">
      <w:pPr>
        <w:pStyle w:val="Title"/>
        <w:jc w:val="left"/>
        <w:rPr>
          <w:b w:val="0"/>
          <w:bCs w:val="0"/>
          <w:sz w:val="22"/>
          <w:szCs w:val="22"/>
          <w:u w:val="none"/>
        </w:rPr>
      </w:pPr>
      <w:r>
        <w:rPr>
          <w:b w:val="0"/>
          <w:bCs w:val="0"/>
          <w:sz w:val="22"/>
          <w:szCs w:val="22"/>
          <w:u w:val="none"/>
        </w:rPr>
        <w:tab/>
      </w:r>
    </w:p>
    <w:p w:rsidR="00A24BFC" w:rsidRDefault="00A35734" w:rsidP="00A35734">
      <w:pPr>
        <w:pStyle w:val="Title"/>
        <w:jc w:val="left"/>
        <w:rPr>
          <w:b w:val="0"/>
          <w:bCs w:val="0"/>
          <w:sz w:val="22"/>
          <w:szCs w:val="22"/>
          <w:u w:val="none"/>
        </w:rPr>
      </w:pPr>
      <w:r w:rsidRPr="00A35734">
        <w:rPr>
          <w:b w:val="0"/>
          <w:bCs w:val="0"/>
          <w:sz w:val="22"/>
          <w:szCs w:val="22"/>
          <w:u w:val="none"/>
        </w:rP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A24BFC" w:rsidRPr="00A24BFC" w:rsidRDefault="00A24BFC" w:rsidP="00A24BFC">
      <w:pPr>
        <w:pStyle w:val="Title"/>
        <w:rPr>
          <w:rFonts w:ascii="Calibri" w:hAnsi="Calibri"/>
          <w:color w:val="000000"/>
          <w:sz w:val="22"/>
          <w:szCs w:val="22"/>
          <w:u w:val="none"/>
        </w:rPr>
      </w:pPr>
      <w:r w:rsidRPr="00A24BFC">
        <w:rPr>
          <w:b w:val="0"/>
          <w:bCs w:val="0"/>
          <w:sz w:val="22"/>
          <w:szCs w:val="22"/>
          <w:u w:val="none"/>
        </w:rPr>
        <w:br w:type="page"/>
      </w:r>
      <w:r w:rsidRPr="00A24BFC">
        <w:rPr>
          <w:rFonts w:ascii="Calibri" w:hAnsi="Calibri"/>
          <w:color w:val="000000"/>
          <w:sz w:val="22"/>
          <w:szCs w:val="22"/>
          <w:u w:val="none"/>
        </w:rPr>
        <w:t>WEBER STATE UNIVERSITY</w:t>
      </w:r>
    </w:p>
    <w:p w:rsidR="00A24BFC" w:rsidRPr="00E7375B" w:rsidRDefault="00A24BFC" w:rsidP="00A24BFC">
      <w:pPr>
        <w:ind w:right="-630"/>
        <w:jc w:val="center"/>
        <w:rPr>
          <w:rFonts w:ascii="Calibri" w:hAnsi="Calibri"/>
          <w:b/>
          <w:color w:val="000000"/>
          <w:sz w:val="22"/>
          <w:szCs w:val="22"/>
        </w:rPr>
      </w:pPr>
      <w:r w:rsidRPr="00E7375B">
        <w:rPr>
          <w:rFonts w:ascii="Calibri" w:hAnsi="Calibri"/>
          <w:b/>
          <w:color w:val="000000"/>
          <w:sz w:val="22"/>
          <w:szCs w:val="22"/>
        </w:rPr>
        <w:t>DEPARTMENT OF HEALTH PROMOTION AND HUMAN PERFORMANCE</w:t>
      </w:r>
    </w:p>
    <w:p w:rsidR="00A24BFC" w:rsidRPr="00E7375B" w:rsidRDefault="00A24BFC" w:rsidP="00A24BFC">
      <w:pPr>
        <w:ind w:right="-630"/>
        <w:rPr>
          <w:rFonts w:ascii="Calibri" w:hAnsi="Calibri"/>
          <w:b/>
          <w:color w:val="000000"/>
          <w:sz w:val="22"/>
          <w:szCs w:val="22"/>
        </w:rPr>
      </w:pPr>
      <w:r w:rsidRPr="00E7375B">
        <w:rPr>
          <w:rFonts w:ascii="Calibri" w:hAnsi="Calibri"/>
          <w:b/>
          <w:color w:val="000000"/>
          <w:sz w:val="22"/>
          <w:szCs w:val="22"/>
        </w:rPr>
        <w:t xml:space="preserve"> </w:t>
      </w:r>
      <w:r w:rsidRPr="00E7375B">
        <w:rPr>
          <w:rFonts w:ascii="Calibri" w:hAnsi="Calibri"/>
          <w:b/>
          <w:color w:val="000000"/>
          <w:sz w:val="22"/>
          <w:szCs w:val="22"/>
        </w:rPr>
        <w:tab/>
      </w:r>
      <w:r w:rsidRPr="00E7375B">
        <w:rPr>
          <w:rFonts w:ascii="Calibri" w:hAnsi="Calibri"/>
          <w:b/>
          <w:color w:val="000000"/>
          <w:sz w:val="22"/>
          <w:szCs w:val="22"/>
        </w:rPr>
        <w:tab/>
      </w:r>
      <w:r w:rsidRPr="00E7375B">
        <w:rPr>
          <w:rFonts w:ascii="Calibri" w:hAnsi="Calibri"/>
          <w:b/>
          <w:color w:val="000000"/>
          <w:sz w:val="22"/>
          <w:szCs w:val="22"/>
        </w:rPr>
        <w:tab/>
      </w:r>
      <w:r w:rsidRPr="00E7375B">
        <w:rPr>
          <w:rFonts w:ascii="Calibri" w:hAnsi="Calibri"/>
          <w:b/>
          <w:color w:val="000000"/>
          <w:sz w:val="22"/>
          <w:szCs w:val="22"/>
        </w:rPr>
        <w:tab/>
        <w:t xml:space="preserve">          Athletic Training Program</w:t>
      </w:r>
    </w:p>
    <w:p w:rsidR="00A24BFC" w:rsidRPr="00E7375B" w:rsidRDefault="00A24BFC" w:rsidP="00A24BFC">
      <w:pPr>
        <w:ind w:right="-630"/>
        <w:rPr>
          <w:rFonts w:ascii="Calibri" w:hAnsi="Calibri"/>
          <w:b/>
          <w:color w:val="000000"/>
          <w:sz w:val="22"/>
          <w:szCs w:val="22"/>
        </w:rPr>
      </w:pP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        Spring 2015</w:t>
      </w:r>
    </w:p>
    <w:p w:rsidR="00A24BFC" w:rsidRPr="00E7375B" w:rsidRDefault="00A24BFC" w:rsidP="00556C1E">
      <w:pPr>
        <w:pBdr>
          <w:bottom w:val="single" w:sz="12" w:space="1" w:color="auto"/>
        </w:pBdr>
        <w:ind w:right="-630"/>
        <w:rPr>
          <w:rFonts w:ascii="Calibri" w:hAnsi="Calibri"/>
          <w:b/>
          <w:color w:val="000000"/>
          <w:sz w:val="22"/>
          <w:szCs w:val="22"/>
        </w:rPr>
      </w:pPr>
    </w:p>
    <w:p w:rsidR="00A24BFC" w:rsidRPr="00E7375B" w:rsidRDefault="00A24BFC" w:rsidP="00A24BFC">
      <w:pPr>
        <w:rPr>
          <w:rFonts w:ascii="Calibri" w:hAnsi="Calibri"/>
          <w:sz w:val="22"/>
          <w:szCs w:val="22"/>
        </w:rPr>
      </w:pPr>
      <w:r w:rsidRPr="00E7375B">
        <w:rPr>
          <w:rFonts w:ascii="Calibri" w:hAnsi="Calibri"/>
          <w:b/>
          <w:sz w:val="22"/>
          <w:szCs w:val="22"/>
        </w:rPr>
        <w:t>Course</w:t>
      </w:r>
      <w:r w:rsidRPr="00E7375B">
        <w:rPr>
          <w:rFonts w:ascii="Calibri" w:hAnsi="Calibri"/>
          <w:sz w:val="22"/>
          <w:szCs w:val="22"/>
        </w:rPr>
        <w:t>:</w:t>
      </w:r>
      <w:r w:rsidRPr="00E7375B">
        <w:rPr>
          <w:rFonts w:ascii="Calibri" w:hAnsi="Calibri"/>
          <w:sz w:val="22"/>
          <w:szCs w:val="22"/>
        </w:rPr>
        <w:tab/>
      </w:r>
      <w:r w:rsidRPr="00E7375B">
        <w:rPr>
          <w:rFonts w:ascii="Calibri" w:hAnsi="Calibri"/>
          <w:sz w:val="22"/>
          <w:szCs w:val="22"/>
        </w:rPr>
        <w:tab/>
      </w:r>
      <w:r w:rsidRPr="00E7375B">
        <w:rPr>
          <w:rFonts w:ascii="Calibri" w:hAnsi="Calibri"/>
          <w:sz w:val="22"/>
          <w:szCs w:val="22"/>
        </w:rPr>
        <w:tab/>
        <w:t xml:space="preserve">AT </w:t>
      </w:r>
      <w:r w:rsidR="0021749F">
        <w:rPr>
          <w:rFonts w:ascii="Calibri" w:hAnsi="Calibri"/>
          <w:sz w:val="22"/>
          <w:szCs w:val="22"/>
        </w:rPr>
        <w:t>4</w:t>
      </w:r>
      <w:r w:rsidR="00780CF3">
        <w:rPr>
          <w:rFonts w:ascii="Calibri" w:hAnsi="Calibri"/>
          <w:sz w:val="22"/>
          <w:szCs w:val="22"/>
        </w:rPr>
        <w:t>750</w:t>
      </w:r>
      <w:r>
        <w:rPr>
          <w:rFonts w:ascii="Calibri" w:hAnsi="Calibri"/>
          <w:sz w:val="22"/>
          <w:szCs w:val="22"/>
        </w:rPr>
        <w:t>: Evidence-Based Evaluation &amp; Treatment of the Sacroiliac Joint and Spine</w:t>
      </w:r>
    </w:p>
    <w:p w:rsidR="00A24BFC" w:rsidRPr="00E7375B" w:rsidRDefault="00A24BFC" w:rsidP="00A24BFC">
      <w:pPr>
        <w:rPr>
          <w:rFonts w:ascii="Calibri" w:hAnsi="Calibri"/>
          <w:sz w:val="22"/>
          <w:szCs w:val="22"/>
        </w:rPr>
      </w:pPr>
      <w:r w:rsidRPr="00E7375B">
        <w:rPr>
          <w:rFonts w:ascii="Calibri" w:hAnsi="Calibri"/>
          <w:b/>
          <w:sz w:val="22"/>
          <w:szCs w:val="22"/>
        </w:rPr>
        <w:t>Credit Hours:</w:t>
      </w:r>
      <w:r w:rsidRPr="00E7375B">
        <w:rPr>
          <w:rFonts w:ascii="Calibri" w:hAnsi="Calibri"/>
          <w:b/>
          <w:sz w:val="22"/>
          <w:szCs w:val="22"/>
        </w:rPr>
        <w:tab/>
      </w:r>
      <w:r w:rsidRPr="00E7375B">
        <w:rPr>
          <w:rFonts w:ascii="Calibri" w:hAnsi="Calibri"/>
          <w:b/>
          <w:sz w:val="22"/>
          <w:szCs w:val="22"/>
        </w:rPr>
        <w:tab/>
      </w:r>
      <w:r w:rsidR="00986A08">
        <w:rPr>
          <w:rFonts w:ascii="Calibri" w:hAnsi="Calibri"/>
          <w:sz w:val="22"/>
          <w:szCs w:val="22"/>
        </w:rPr>
        <w:t>2</w:t>
      </w:r>
      <w:r w:rsidRPr="00E7375B">
        <w:rPr>
          <w:rFonts w:ascii="Calibri" w:hAnsi="Calibri"/>
          <w:sz w:val="22"/>
          <w:szCs w:val="22"/>
        </w:rPr>
        <w:t xml:space="preserve"> Credit Hour</w:t>
      </w:r>
      <w:r w:rsidR="00986A08">
        <w:rPr>
          <w:rFonts w:ascii="Calibri" w:hAnsi="Calibri"/>
          <w:sz w:val="22"/>
          <w:szCs w:val="22"/>
        </w:rPr>
        <w:t>s</w:t>
      </w:r>
    </w:p>
    <w:p w:rsidR="00A24BFC" w:rsidRPr="00E7375B" w:rsidRDefault="00A24BFC" w:rsidP="00A24BFC">
      <w:pPr>
        <w:rPr>
          <w:rFonts w:ascii="Calibri" w:hAnsi="Calibri"/>
          <w:sz w:val="22"/>
          <w:szCs w:val="22"/>
        </w:rPr>
      </w:pPr>
      <w:r w:rsidRPr="00E7375B">
        <w:rPr>
          <w:rFonts w:ascii="Calibri" w:hAnsi="Calibri"/>
          <w:b/>
          <w:sz w:val="22"/>
          <w:szCs w:val="22"/>
        </w:rPr>
        <w:t>Week Schedule:</w:t>
      </w:r>
      <w:r w:rsidRPr="00E7375B">
        <w:rPr>
          <w:rFonts w:ascii="Calibri" w:hAnsi="Calibri"/>
          <w:b/>
          <w:sz w:val="22"/>
          <w:szCs w:val="22"/>
        </w:rPr>
        <w:tab/>
      </w:r>
      <w:r w:rsidRPr="00E7375B">
        <w:rPr>
          <w:rFonts w:ascii="Calibri" w:hAnsi="Calibri"/>
          <w:sz w:val="22"/>
          <w:szCs w:val="22"/>
        </w:rPr>
        <w:t>Wednesday, 10:30-12:20</w:t>
      </w:r>
    </w:p>
    <w:p w:rsidR="00A24BFC" w:rsidRPr="00E7375B" w:rsidRDefault="00A24BFC" w:rsidP="00A24BFC">
      <w:pPr>
        <w:rPr>
          <w:rFonts w:ascii="Calibri" w:hAnsi="Calibri"/>
          <w:sz w:val="22"/>
          <w:szCs w:val="22"/>
        </w:rPr>
      </w:pPr>
      <w:r w:rsidRPr="00E7375B">
        <w:rPr>
          <w:rFonts w:ascii="Calibri" w:hAnsi="Calibri"/>
          <w:b/>
          <w:sz w:val="22"/>
          <w:szCs w:val="22"/>
        </w:rPr>
        <w:t>Instructor:</w:t>
      </w:r>
      <w:r w:rsidRPr="00E7375B">
        <w:rPr>
          <w:rFonts w:ascii="Calibri" w:hAnsi="Calibri"/>
          <w:sz w:val="22"/>
          <w:szCs w:val="22"/>
        </w:rPr>
        <w:tab/>
      </w:r>
      <w:r w:rsidRPr="00E7375B">
        <w:rPr>
          <w:rFonts w:ascii="Calibri" w:hAnsi="Calibri"/>
          <w:sz w:val="22"/>
          <w:szCs w:val="22"/>
        </w:rPr>
        <w:tab/>
        <w:t>Jennifer Ostrowski, PhD, LAT, ATC</w:t>
      </w:r>
      <w:r w:rsidRPr="00E7375B">
        <w:rPr>
          <w:rFonts w:ascii="Calibri" w:hAnsi="Calibri"/>
          <w:sz w:val="22"/>
          <w:szCs w:val="22"/>
        </w:rPr>
        <w:tab/>
      </w:r>
      <w:r w:rsidRPr="00E7375B">
        <w:rPr>
          <w:rFonts w:ascii="Calibri" w:hAnsi="Calibri"/>
          <w:sz w:val="22"/>
          <w:szCs w:val="22"/>
        </w:rPr>
        <w:tab/>
      </w:r>
    </w:p>
    <w:p w:rsidR="00A24BFC" w:rsidRPr="00E7375B" w:rsidRDefault="00A24BFC" w:rsidP="00A24BFC">
      <w:pPr>
        <w:rPr>
          <w:rFonts w:ascii="Calibri" w:hAnsi="Calibri"/>
          <w:sz w:val="22"/>
          <w:szCs w:val="22"/>
        </w:rPr>
      </w:pPr>
      <w:r w:rsidRPr="00E7375B">
        <w:rPr>
          <w:rFonts w:ascii="Calibri" w:hAnsi="Calibri"/>
          <w:b/>
          <w:sz w:val="22"/>
          <w:szCs w:val="22"/>
        </w:rPr>
        <w:t>Office:</w:t>
      </w:r>
      <w:r w:rsidRPr="00E7375B">
        <w:rPr>
          <w:rFonts w:ascii="Calibri" w:hAnsi="Calibri"/>
          <w:sz w:val="22"/>
          <w:szCs w:val="22"/>
        </w:rPr>
        <w:tab/>
      </w:r>
      <w:r w:rsidRPr="00E7375B">
        <w:rPr>
          <w:rFonts w:ascii="Calibri" w:hAnsi="Calibri"/>
          <w:sz w:val="22"/>
          <w:szCs w:val="22"/>
        </w:rPr>
        <w:tab/>
      </w:r>
      <w:r w:rsidRPr="00E7375B">
        <w:rPr>
          <w:rFonts w:ascii="Calibri" w:hAnsi="Calibri"/>
          <w:sz w:val="22"/>
          <w:szCs w:val="22"/>
        </w:rPr>
        <w:tab/>
        <w:t>SB 315</w:t>
      </w:r>
      <w:r w:rsidRPr="00E7375B">
        <w:rPr>
          <w:rFonts w:ascii="Calibri" w:hAnsi="Calibri"/>
          <w:sz w:val="22"/>
          <w:szCs w:val="22"/>
        </w:rPr>
        <w:tab/>
      </w:r>
      <w:r w:rsidRPr="00E7375B">
        <w:rPr>
          <w:rFonts w:ascii="Calibri" w:hAnsi="Calibri"/>
          <w:sz w:val="22"/>
          <w:szCs w:val="22"/>
        </w:rPr>
        <w:tab/>
      </w:r>
    </w:p>
    <w:p w:rsidR="00A24BFC" w:rsidRPr="00E7375B" w:rsidRDefault="00A24BFC" w:rsidP="00A24BFC">
      <w:pPr>
        <w:rPr>
          <w:rFonts w:ascii="Calibri" w:hAnsi="Calibri"/>
          <w:sz w:val="22"/>
          <w:szCs w:val="22"/>
        </w:rPr>
      </w:pPr>
      <w:r w:rsidRPr="00E7375B">
        <w:rPr>
          <w:rFonts w:ascii="Calibri" w:hAnsi="Calibri"/>
          <w:b/>
          <w:sz w:val="22"/>
          <w:szCs w:val="22"/>
        </w:rPr>
        <w:t>Phone:</w:t>
      </w:r>
      <w:r w:rsidRPr="00E7375B">
        <w:rPr>
          <w:rFonts w:ascii="Calibri" w:hAnsi="Calibri"/>
          <w:sz w:val="22"/>
          <w:szCs w:val="22"/>
        </w:rPr>
        <w:tab/>
      </w:r>
      <w:r w:rsidRPr="00E7375B">
        <w:rPr>
          <w:rFonts w:ascii="Calibri" w:hAnsi="Calibri"/>
          <w:sz w:val="22"/>
          <w:szCs w:val="22"/>
        </w:rPr>
        <w:tab/>
      </w:r>
      <w:r w:rsidRPr="00E7375B">
        <w:rPr>
          <w:rFonts w:ascii="Calibri" w:hAnsi="Calibri"/>
          <w:sz w:val="22"/>
          <w:szCs w:val="22"/>
        </w:rPr>
        <w:tab/>
        <w:t>801-626-7224</w:t>
      </w:r>
      <w:r w:rsidRPr="00E7375B">
        <w:rPr>
          <w:rFonts w:ascii="Calibri" w:hAnsi="Calibri"/>
          <w:sz w:val="22"/>
          <w:szCs w:val="22"/>
        </w:rPr>
        <w:tab/>
      </w:r>
      <w:r w:rsidRPr="00E7375B">
        <w:rPr>
          <w:rFonts w:ascii="Calibri" w:hAnsi="Calibri"/>
          <w:sz w:val="22"/>
          <w:szCs w:val="22"/>
        </w:rPr>
        <w:tab/>
      </w:r>
      <w:r w:rsidRPr="00E7375B">
        <w:rPr>
          <w:rFonts w:ascii="Calibri" w:hAnsi="Calibri"/>
          <w:sz w:val="22"/>
          <w:szCs w:val="22"/>
        </w:rPr>
        <w:tab/>
      </w:r>
    </w:p>
    <w:p w:rsidR="00A24BFC" w:rsidRPr="00E7375B" w:rsidRDefault="00A24BFC" w:rsidP="00A24BFC">
      <w:pPr>
        <w:pBdr>
          <w:bottom w:val="single" w:sz="12" w:space="1" w:color="auto"/>
        </w:pBdr>
        <w:ind w:right="-630"/>
        <w:rPr>
          <w:rFonts w:ascii="Calibri" w:hAnsi="Calibri"/>
          <w:b/>
          <w:color w:val="000000"/>
          <w:sz w:val="22"/>
          <w:szCs w:val="22"/>
        </w:rPr>
      </w:pPr>
      <w:r w:rsidRPr="00E7375B">
        <w:rPr>
          <w:rFonts w:ascii="Calibri" w:hAnsi="Calibri"/>
          <w:b/>
          <w:sz w:val="22"/>
          <w:szCs w:val="22"/>
        </w:rPr>
        <w:t>Email:</w:t>
      </w:r>
      <w:r w:rsidRPr="00E7375B">
        <w:rPr>
          <w:rFonts w:ascii="Calibri" w:hAnsi="Calibri"/>
          <w:b/>
          <w:sz w:val="22"/>
          <w:szCs w:val="22"/>
        </w:rPr>
        <w:tab/>
      </w:r>
      <w:r w:rsidRPr="00E7375B">
        <w:rPr>
          <w:rFonts w:ascii="Calibri" w:hAnsi="Calibri"/>
          <w:sz w:val="22"/>
          <w:szCs w:val="22"/>
        </w:rPr>
        <w:tab/>
      </w:r>
      <w:r w:rsidRPr="00E7375B">
        <w:rPr>
          <w:rFonts w:ascii="Calibri" w:hAnsi="Calibri"/>
          <w:sz w:val="22"/>
          <w:szCs w:val="22"/>
        </w:rPr>
        <w:tab/>
        <w:t>JennOstrowski@weber.edu</w:t>
      </w:r>
      <w:r w:rsidRPr="00E7375B">
        <w:rPr>
          <w:rFonts w:ascii="Calibri" w:hAnsi="Calibri"/>
          <w:sz w:val="22"/>
          <w:szCs w:val="22"/>
        </w:rPr>
        <w:tab/>
      </w:r>
    </w:p>
    <w:p w:rsidR="00986A08" w:rsidRDefault="00986A08" w:rsidP="00A24BFC">
      <w:pPr>
        <w:rPr>
          <w:rFonts w:ascii="Calibri" w:hAnsi="Calibri"/>
          <w:b/>
          <w:i/>
          <w:sz w:val="22"/>
          <w:szCs w:val="22"/>
        </w:rPr>
      </w:pPr>
    </w:p>
    <w:p w:rsidR="00A24BFC" w:rsidRPr="00A85CCF" w:rsidRDefault="00A24BFC" w:rsidP="00A85CCF">
      <w:pPr>
        <w:pStyle w:val="Title"/>
        <w:jc w:val="left"/>
        <w:rPr>
          <w:rFonts w:ascii="Calibri" w:hAnsi="Calibri"/>
          <w:b w:val="0"/>
          <w:iCs/>
          <w:sz w:val="22"/>
          <w:szCs w:val="22"/>
          <w:u w:val="none"/>
        </w:rPr>
      </w:pPr>
      <w:r w:rsidRPr="00780CF3">
        <w:rPr>
          <w:rFonts w:ascii="Calibri" w:hAnsi="Calibri"/>
          <w:i/>
          <w:sz w:val="22"/>
          <w:szCs w:val="22"/>
          <w:u w:val="none"/>
        </w:rPr>
        <w:t xml:space="preserve">Course </w:t>
      </w:r>
      <w:r w:rsidRPr="00780CF3">
        <w:rPr>
          <w:rFonts w:ascii="Calibri" w:hAnsi="Calibri"/>
          <w:i/>
          <w:iCs/>
          <w:sz w:val="22"/>
          <w:szCs w:val="22"/>
          <w:u w:val="none"/>
        </w:rPr>
        <w:t>Description:</w:t>
      </w:r>
      <w:r w:rsidRPr="00E7375B">
        <w:rPr>
          <w:rFonts w:ascii="Calibri" w:hAnsi="Calibri"/>
          <w:b w:val="0"/>
          <w:i/>
          <w:iCs/>
          <w:sz w:val="22"/>
          <w:szCs w:val="22"/>
        </w:rPr>
        <w:t xml:space="preserve">  </w:t>
      </w:r>
      <w:r w:rsidR="00780CF3">
        <w:rPr>
          <w:rFonts w:ascii="Calibri" w:hAnsi="Calibri"/>
          <w:b w:val="0"/>
          <w:sz w:val="22"/>
          <w:szCs w:val="22"/>
          <w:u w:val="none"/>
        </w:rPr>
        <w:t xml:space="preserve">This course will focus on evidence-based evaluation and management of the spine and pelvis, including the cervical spine, thoracic spine, lumbar spine and the sacroiliac joints.  The student must </w:t>
      </w:r>
      <w:r w:rsidR="00780CF3" w:rsidRPr="00986A08">
        <w:rPr>
          <w:rFonts w:ascii="Calibri" w:hAnsi="Calibri"/>
          <w:b w:val="0"/>
          <w:sz w:val="22"/>
          <w:szCs w:val="22"/>
          <w:u w:val="none"/>
        </w:rPr>
        <w:t>integrate anatomical structures, physiology princip</w:t>
      </w:r>
      <w:r w:rsidR="00780CF3">
        <w:rPr>
          <w:rFonts w:ascii="Calibri" w:hAnsi="Calibri"/>
          <w:b w:val="0"/>
          <w:sz w:val="22"/>
          <w:szCs w:val="22"/>
          <w:u w:val="none"/>
        </w:rPr>
        <w:t xml:space="preserve">les, </w:t>
      </w:r>
      <w:r w:rsidR="00780CF3" w:rsidRPr="00986A08">
        <w:rPr>
          <w:rFonts w:ascii="Calibri" w:hAnsi="Calibri"/>
          <w:b w:val="0"/>
          <w:sz w:val="22"/>
          <w:szCs w:val="22"/>
          <w:u w:val="none"/>
        </w:rPr>
        <w:t xml:space="preserve">and evaluative techniques to provide a basis for critical decision-making and </w:t>
      </w:r>
      <w:r w:rsidR="00780CF3">
        <w:rPr>
          <w:rFonts w:ascii="Calibri" w:hAnsi="Calibri"/>
          <w:b w:val="0"/>
          <w:sz w:val="22"/>
          <w:szCs w:val="22"/>
          <w:u w:val="none"/>
        </w:rPr>
        <w:t xml:space="preserve">management for these pathologies.  </w:t>
      </w:r>
      <w:r w:rsidR="00780CF3" w:rsidRPr="00986A08">
        <w:rPr>
          <w:rFonts w:ascii="Calibri" w:hAnsi="Calibri"/>
          <w:b w:val="0"/>
          <w:sz w:val="22"/>
          <w:szCs w:val="22"/>
          <w:u w:val="none"/>
        </w:rPr>
        <w:t xml:space="preserve"> </w:t>
      </w:r>
    </w:p>
    <w:p w:rsidR="00986A08" w:rsidRDefault="00986A08" w:rsidP="00A24BFC">
      <w:pPr>
        <w:rPr>
          <w:rFonts w:ascii="Calibri" w:hAnsi="Calibri"/>
          <w:iCs/>
          <w:sz w:val="22"/>
          <w:szCs w:val="22"/>
        </w:rPr>
      </w:pPr>
      <w:r w:rsidRPr="00986A08">
        <w:rPr>
          <w:rFonts w:ascii="Calibri" w:hAnsi="Calibri"/>
          <w:b/>
          <w:i/>
          <w:iCs/>
          <w:sz w:val="22"/>
          <w:szCs w:val="22"/>
        </w:rPr>
        <w:t>Pre-Requisites:</w:t>
      </w:r>
      <w:r>
        <w:rPr>
          <w:rFonts w:ascii="Calibri" w:hAnsi="Calibri"/>
          <w:iCs/>
          <w:sz w:val="22"/>
          <w:szCs w:val="22"/>
        </w:rPr>
        <w:t xml:space="preserve"> AT 3300 and AT 3301 and AT 3501</w:t>
      </w:r>
    </w:p>
    <w:p w:rsidR="00986A08" w:rsidRDefault="00986A08" w:rsidP="00A24BFC">
      <w:pPr>
        <w:rPr>
          <w:rFonts w:ascii="Calibri" w:hAnsi="Calibri"/>
          <w:iCs/>
          <w:sz w:val="22"/>
          <w:szCs w:val="22"/>
        </w:rPr>
      </w:pPr>
    </w:p>
    <w:p w:rsidR="009B2DC1" w:rsidRDefault="009B2DC1" w:rsidP="00A24BFC">
      <w:pPr>
        <w:rPr>
          <w:rFonts w:ascii="Calibri" w:hAnsi="Calibri"/>
          <w:iCs/>
          <w:sz w:val="22"/>
          <w:szCs w:val="22"/>
        </w:rPr>
      </w:pPr>
      <w:r>
        <w:rPr>
          <w:rFonts w:ascii="Calibri" w:hAnsi="Calibri"/>
          <w:b/>
          <w:i/>
          <w:iCs/>
          <w:sz w:val="22"/>
          <w:szCs w:val="22"/>
        </w:rPr>
        <w:t xml:space="preserve">Required Materials: </w:t>
      </w:r>
      <w:r>
        <w:rPr>
          <w:rFonts w:ascii="Calibri" w:hAnsi="Calibri"/>
          <w:iCs/>
          <w:sz w:val="22"/>
          <w:szCs w:val="22"/>
        </w:rPr>
        <w:t xml:space="preserve">AT 4750 course packet </w:t>
      </w:r>
      <w:r w:rsidR="00953E8B">
        <w:rPr>
          <w:rFonts w:ascii="Calibri" w:hAnsi="Calibri"/>
          <w:iCs/>
          <w:sz w:val="22"/>
          <w:szCs w:val="22"/>
        </w:rPr>
        <w:t>(purchase</w:t>
      </w:r>
      <w:r>
        <w:rPr>
          <w:rFonts w:ascii="Calibri" w:hAnsi="Calibri"/>
          <w:iCs/>
          <w:sz w:val="22"/>
          <w:szCs w:val="22"/>
        </w:rPr>
        <w:t xml:space="preserve"> from book store</w:t>
      </w:r>
      <w:r w:rsidR="00953E8B">
        <w:rPr>
          <w:rFonts w:ascii="Calibri" w:hAnsi="Calibri"/>
          <w:iCs/>
          <w:sz w:val="22"/>
          <w:szCs w:val="22"/>
        </w:rPr>
        <w:t>)</w:t>
      </w:r>
    </w:p>
    <w:p w:rsidR="009B2DC1" w:rsidRPr="009B2DC1" w:rsidRDefault="009B2DC1" w:rsidP="00A24BFC">
      <w:pPr>
        <w:rPr>
          <w:rFonts w:ascii="Calibri" w:hAnsi="Calibri"/>
          <w:iCs/>
          <w:sz w:val="22"/>
          <w:szCs w:val="22"/>
        </w:rPr>
      </w:pPr>
    </w:p>
    <w:p w:rsidR="0060431B" w:rsidRDefault="00A24BFC" w:rsidP="00A24BFC">
      <w:pPr>
        <w:rPr>
          <w:rFonts w:ascii="Calibri" w:hAnsi="Calibri"/>
          <w:b/>
          <w:i/>
          <w:iCs/>
          <w:sz w:val="22"/>
          <w:szCs w:val="22"/>
        </w:rPr>
      </w:pPr>
      <w:r w:rsidRPr="00E7375B">
        <w:rPr>
          <w:rFonts w:ascii="Calibri" w:hAnsi="Calibri"/>
          <w:b/>
          <w:i/>
          <w:iCs/>
          <w:sz w:val="22"/>
          <w:szCs w:val="22"/>
        </w:rPr>
        <w:t xml:space="preserve">Course Objectives: </w:t>
      </w:r>
      <w:r w:rsidR="0060431B" w:rsidRPr="0070727A">
        <w:rPr>
          <w:b/>
          <w:color w:val="000000"/>
          <w:sz w:val="22"/>
          <w:szCs w:val="22"/>
        </w:rPr>
        <w:t>(</w:t>
      </w:r>
      <w:r w:rsidR="00A85CCF" w:rsidRPr="0070727A">
        <w:rPr>
          <w:b/>
          <w:color w:val="000000"/>
          <w:sz w:val="22"/>
          <w:szCs w:val="22"/>
        </w:rPr>
        <w:t>C</w:t>
      </w:r>
      <w:r w:rsidR="00A85CCF">
        <w:rPr>
          <w:b/>
          <w:color w:val="000000"/>
          <w:sz w:val="22"/>
          <w:szCs w:val="22"/>
        </w:rPr>
        <w:t>ommission</w:t>
      </w:r>
      <w:r w:rsidR="004D6C63">
        <w:rPr>
          <w:b/>
          <w:color w:val="000000"/>
          <w:sz w:val="22"/>
          <w:szCs w:val="22"/>
        </w:rPr>
        <w:t xml:space="preserve"> on </w:t>
      </w:r>
      <w:r w:rsidR="0060431B" w:rsidRPr="0070727A">
        <w:rPr>
          <w:b/>
          <w:color w:val="000000"/>
          <w:sz w:val="22"/>
          <w:szCs w:val="22"/>
        </w:rPr>
        <w:t>A</w:t>
      </w:r>
      <w:r w:rsidR="004D6C63">
        <w:rPr>
          <w:b/>
          <w:color w:val="000000"/>
          <w:sz w:val="22"/>
          <w:szCs w:val="22"/>
        </w:rPr>
        <w:t xml:space="preserve">ccreditation of </w:t>
      </w:r>
      <w:r w:rsidR="004D6C63" w:rsidRPr="0070727A">
        <w:rPr>
          <w:b/>
          <w:color w:val="000000"/>
          <w:sz w:val="22"/>
          <w:szCs w:val="22"/>
        </w:rPr>
        <w:t>A</w:t>
      </w:r>
      <w:r w:rsidR="004D6C63">
        <w:rPr>
          <w:b/>
          <w:color w:val="000000"/>
          <w:sz w:val="22"/>
          <w:szCs w:val="22"/>
        </w:rPr>
        <w:t xml:space="preserve">thletic </w:t>
      </w:r>
      <w:r w:rsidR="0060431B" w:rsidRPr="0070727A">
        <w:rPr>
          <w:b/>
          <w:color w:val="000000"/>
          <w:sz w:val="22"/>
          <w:szCs w:val="22"/>
        </w:rPr>
        <w:t>T</w:t>
      </w:r>
      <w:r w:rsidR="004D6C63">
        <w:rPr>
          <w:b/>
          <w:color w:val="000000"/>
          <w:sz w:val="22"/>
          <w:szCs w:val="22"/>
        </w:rPr>
        <w:t xml:space="preserve">raining </w:t>
      </w:r>
      <w:r w:rsidR="0060431B" w:rsidRPr="0070727A">
        <w:rPr>
          <w:b/>
          <w:color w:val="000000"/>
          <w:sz w:val="22"/>
          <w:szCs w:val="22"/>
        </w:rPr>
        <w:t>E</w:t>
      </w:r>
      <w:r w:rsidR="004D6C63">
        <w:rPr>
          <w:b/>
          <w:color w:val="000000"/>
          <w:sz w:val="22"/>
          <w:szCs w:val="22"/>
        </w:rPr>
        <w:t>ducation (CAATE)</w:t>
      </w:r>
      <w:r w:rsidR="0060431B" w:rsidRPr="0070727A">
        <w:rPr>
          <w:b/>
          <w:color w:val="000000"/>
          <w:sz w:val="22"/>
          <w:szCs w:val="22"/>
        </w:rPr>
        <w:t xml:space="preserve"> 5</w:t>
      </w:r>
      <w:r w:rsidR="0060431B" w:rsidRPr="0070727A">
        <w:rPr>
          <w:b/>
          <w:color w:val="000000"/>
          <w:sz w:val="22"/>
          <w:szCs w:val="22"/>
          <w:vertAlign w:val="superscript"/>
        </w:rPr>
        <w:t>th</w:t>
      </w:r>
      <w:r w:rsidR="0060431B" w:rsidRPr="0070727A">
        <w:rPr>
          <w:b/>
          <w:color w:val="000000"/>
          <w:sz w:val="22"/>
          <w:szCs w:val="22"/>
        </w:rPr>
        <w:t xml:space="preserve"> Edition Competencies</w:t>
      </w:r>
      <w:r w:rsidR="0060431B">
        <w:rPr>
          <w:b/>
          <w:color w:val="000000"/>
          <w:sz w:val="22"/>
          <w:szCs w:val="22"/>
        </w:rPr>
        <w:t>, when appropriate, are listed in parentheses</w:t>
      </w:r>
      <w:r w:rsidR="0060431B" w:rsidRPr="0070727A">
        <w:rPr>
          <w:b/>
          <w:color w:val="000000"/>
          <w:sz w:val="22"/>
          <w:szCs w:val="22"/>
        </w:rPr>
        <w:t>):</w:t>
      </w:r>
    </w:p>
    <w:p w:rsidR="00A24BFC" w:rsidRPr="00E7375B" w:rsidRDefault="00A24BFC" w:rsidP="00A24BFC">
      <w:pPr>
        <w:rPr>
          <w:rFonts w:ascii="Calibri" w:hAnsi="Calibri"/>
          <w:b/>
          <w:i/>
          <w:iCs/>
          <w:sz w:val="22"/>
          <w:szCs w:val="22"/>
        </w:rPr>
      </w:pPr>
      <w:r w:rsidRPr="00E7375B">
        <w:rPr>
          <w:rFonts w:ascii="Calibri" w:hAnsi="Calibri"/>
          <w:iCs/>
          <w:sz w:val="22"/>
          <w:szCs w:val="22"/>
        </w:rPr>
        <w:t xml:space="preserve">At the conclusion of this course, students will be able to successfully:  </w:t>
      </w:r>
    </w:p>
    <w:p w:rsidR="00A24BFC" w:rsidRPr="00237DAF" w:rsidRDefault="00A24BFC" w:rsidP="00D753C5">
      <w:pPr>
        <w:widowControl w:val="0"/>
        <w:numPr>
          <w:ilvl w:val="0"/>
          <w:numId w:val="17"/>
        </w:numPr>
        <w:overflowPunct/>
        <w:autoSpaceDE/>
        <w:autoSpaceDN/>
        <w:adjustRightInd/>
        <w:textAlignment w:val="auto"/>
        <w:rPr>
          <w:rFonts w:ascii="Calibri" w:hAnsi="Calibri"/>
          <w:iCs/>
          <w:sz w:val="22"/>
          <w:szCs w:val="22"/>
        </w:rPr>
      </w:pPr>
      <w:r w:rsidRPr="00237DAF">
        <w:rPr>
          <w:rFonts w:ascii="Calibri" w:hAnsi="Calibri"/>
          <w:iCs/>
          <w:sz w:val="22"/>
          <w:szCs w:val="22"/>
        </w:rPr>
        <w:t xml:space="preserve">Identify normal </w:t>
      </w:r>
      <w:r>
        <w:rPr>
          <w:rFonts w:ascii="Calibri" w:hAnsi="Calibri"/>
          <w:iCs/>
          <w:sz w:val="22"/>
          <w:szCs w:val="22"/>
        </w:rPr>
        <w:t>applied biomechanics of the spine and sacroiliac joints</w:t>
      </w:r>
      <w:r w:rsidRPr="00237DAF">
        <w:rPr>
          <w:rFonts w:ascii="Calibri" w:hAnsi="Calibri"/>
          <w:iCs/>
          <w:sz w:val="22"/>
          <w:szCs w:val="22"/>
        </w:rPr>
        <w:t xml:space="preserve">.  </w:t>
      </w:r>
      <w:r w:rsidR="006A475A">
        <w:rPr>
          <w:rFonts w:ascii="Calibri" w:hAnsi="Calibri"/>
          <w:iCs/>
          <w:sz w:val="22"/>
          <w:szCs w:val="22"/>
        </w:rPr>
        <w:t>(TI-18)</w:t>
      </w:r>
    </w:p>
    <w:p w:rsidR="00A24BFC" w:rsidRPr="00237DAF" w:rsidRDefault="00A24BFC" w:rsidP="00D753C5">
      <w:pPr>
        <w:widowControl w:val="0"/>
        <w:numPr>
          <w:ilvl w:val="0"/>
          <w:numId w:val="17"/>
        </w:numPr>
        <w:overflowPunct/>
        <w:autoSpaceDE/>
        <w:autoSpaceDN/>
        <w:adjustRightInd/>
        <w:textAlignment w:val="auto"/>
        <w:rPr>
          <w:rFonts w:ascii="Calibri" w:hAnsi="Calibri"/>
          <w:iCs/>
          <w:sz w:val="22"/>
          <w:szCs w:val="22"/>
        </w:rPr>
      </w:pPr>
      <w:r w:rsidRPr="00237DAF">
        <w:rPr>
          <w:rFonts w:ascii="Calibri" w:hAnsi="Calibri"/>
          <w:iCs/>
          <w:sz w:val="22"/>
          <w:szCs w:val="22"/>
        </w:rPr>
        <w:t xml:space="preserve">Evaluate and diagnose conditions of the cervical spine, thoracic spine, lumbar spine, and sacroiliac joint utilizing all aspects of the assessment process (visual inspection, palpation, range of motion, strength testing, special tests, and neurologic exam).  </w:t>
      </w:r>
    </w:p>
    <w:p w:rsidR="00A24BFC" w:rsidRPr="00E7375B" w:rsidRDefault="00A24BFC" w:rsidP="00D753C5">
      <w:pPr>
        <w:widowControl w:val="0"/>
        <w:numPr>
          <w:ilvl w:val="0"/>
          <w:numId w:val="17"/>
        </w:numPr>
        <w:overflowPunct/>
        <w:autoSpaceDE/>
        <w:autoSpaceDN/>
        <w:adjustRightInd/>
        <w:textAlignment w:val="auto"/>
        <w:rPr>
          <w:rFonts w:ascii="Calibri" w:hAnsi="Calibri"/>
          <w:iCs/>
          <w:sz w:val="22"/>
          <w:szCs w:val="22"/>
        </w:rPr>
      </w:pPr>
      <w:r w:rsidRPr="00E7375B">
        <w:rPr>
          <w:rFonts w:ascii="Calibri" w:hAnsi="Calibri"/>
          <w:iCs/>
          <w:sz w:val="22"/>
          <w:szCs w:val="22"/>
        </w:rPr>
        <w:t xml:space="preserve">Complete a mechanical evaluation of the spine and pelvis using a McKenzie approach to spinal assessment.  </w:t>
      </w:r>
      <w:r w:rsidR="0060431B">
        <w:rPr>
          <w:rFonts w:ascii="Calibri" w:hAnsi="Calibri"/>
          <w:iCs/>
          <w:sz w:val="22"/>
          <w:szCs w:val="22"/>
        </w:rPr>
        <w:t>(CIP-4f.6)</w:t>
      </w:r>
    </w:p>
    <w:p w:rsidR="00A24BFC" w:rsidRPr="00237DAF" w:rsidRDefault="00A24BFC" w:rsidP="00D753C5">
      <w:pPr>
        <w:widowControl w:val="0"/>
        <w:numPr>
          <w:ilvl w:val="0"/>
          <w:numId w:val="17"/>
        </w:numPr>
        <w:overflowPunct/>
        <w:autoSpaceDE/>
        <w:autoSpaceDN/>
        <w:adjustRightInd/>
        <w:textAlignment w:val="auto"/>
        <w:rPr>
          <w:rFonts w:ascii="Calibri" w:hAnsi="Calibri"/>
          <w:iCs/>
          <w:sz w:val="22"/>
          <w:szCs w:val="22"/>
        </w:rPr>
      </w:pPr>
      <w:r w:rsidRPr="00237DAF">
        <w:rPr>
          <w:rFonts w:ascii="Calibri" w:hAnsi="Calibri"/>
          <w:iCs/>
          <w:sz w:val="22"/>
          <w:szCs w:val="22"/>
        </w:rPr>
        <w:t xml:space="preserve">Identify red flags for non-orthopedic conditions of the spine.  </w:t>
      </w:r>
    </w:p>
    <w:p w:rsidR="00A24BFC" w:rsidRPr="00936984" w:rsidRDefault="00A24BFC" w:rsidP="00D753C5">
      <w:pPr>
        <w:widowControl w:val="0"/>
        <w:numPr>
          <w:ilvl w:val="0"/>
          <w:numId w:val="17"/>
        </w:numPr>
        <w:overflowPunct/>
        <w:autoSpaceDE/>
        <w:autoSpaceDN/>
        <w:adjustRightInd/>
        <w:textAlignment w:val="auto"/>
        <w:rPr>
          <w:rFonts w:ascii="Calibri" w:hAnsi="Calibri"/>
          <w:iCs/>
          <w:sz w:val="22"/>
          <w:szCs w:val="22"/>
        </w:rPr>
      </w:pPr>
      <w:r w:rsidRPr="00936984">
        <w:rPr>
          <w:rFonts w:ascii="Calibri" w:hAnsi="Calibri"/>
          <w:iCs/>
          <w:sz w:val="22"/>
          <w:szCs w:val="22"/>
        </w:rPr>
        <w:t xml:space="preserve">Complete a neurologic exam for a patient with CNS or spinal nerve root pathology.  </w:t>
      </w:r>
    </w:p>
    <w:p w:rsidR="00A24BFC" w:rsidRPr="00E7375B" w:rsidRDefault="00A24BFC" w:rsidP="00D753C5">
      <w:pPr>
        <w:widowControl w:val="0"/>
        <w:numPr>
          <w:ilvl w:val="0"/>
          <w:numId w:val="17"/>
        </w:numPr>
        <w:overflowPunct/>
        <w:autoSpaceDE/>
        <w:autoSpaceDN/>
        <w:adjustRightInd/>
        <w:textAlignment w:val="auto"/>
        <w:rPr>
          <w:rFonts w:ascii="Calibri" w:hAnsi="Calibri"/>
          <w:iCs/>
          <w:sz w:val="22"/>
          <w:szCs w:val="22"/>
        </w:rPr>
      </w:pPr>
      <w:r w:rsidRPr="00E7375B">
        <w:rPr>
          <w:rFonts w:ascii="Calibri" w:hAnsi="Calibri"/>
          <w:iCs/>
          <w:sz w:val="22"/>
          <w:szCs w:val="22"/>
        </w:rPr>
        <w:t xml:space="preserve">Develop a treatment plan for conditions of the cervical spine, thoracic spine, lumbar spine, and sacroiliac joint; including the use of range of motion, stretching, strengthening, manual therapy, stabilization and postural exercises.  </w:t>
      </w:r>
    </w:p>
    <w:p w:rsidR="00B65FEA" w:rsidRPr="00F04C84" w:rsidRDefault="00A24BFC" w:rsidP="00B65FEA">
      <w:pPr>
        <w:widowControl w:val="0"/>
        <w:numPr>
          <w:ilvl w:val="0"/>
          <w:numId w:val="17"/>
        </w:numPr>
        <w:overflowPunct/>
        <w:autoSpaceDE/>
        <w:autoSpaceDN/>
        <w:adjustRightInd/>
        <w:textAlignment w:val="auto"/>
        <w:rPr>
          <w:rFonts w:ascii="Calibri" w:hAnsi="Calibri"/>
          <w:iCs/>
          <w:sz w:val="22"/>
          <w:szCs w:val="22"/>
        </w:rPr>
      </w:pPr>
      <w:r w:rsidRPr="00E7375B">
        <w:rPr>
          <w:rFonts w:ascii="Calibri" w:hAnsi="Calibri"/>
          <w:iCs/>
          <w:sz w:val="22"/>
          <w:szCs w:val="22"/>
        </w:rPr>
        <w:t xml:space="preserve">Demonstrate appropriate selection and application of various manual therapy techniques for the spine and pelvis.  </w:t>
      </w:r>
      <w:r w:rsidR="0060431B">
        <w:rPr>
          <w:rFonts w:ascii="Calibri" w:hAnsi="Calibri"/>
          <w:iCs/>
          <w:sz w:val="22"/>
          <w:szCs w:val="22"/>
        </w:rPr>
        <w:t>(AC-36c</w:t>
      </w:r>
      <w:r w:rsidR="00345161">
        <w:rPr>
          <w:rFonts w:ascii="Calibri" w:hAnsi="Calibri"/>
          <w:iCs/>
          <w:sz w:val="22"/>
          <w:szCs w:val="22"/>
        </w:rPr>
        <w:t>.</w:t>
      </w:r>
      <w:r w:rsidR="0060431B">
        <w:rPr>
          <w:rFonts w:ascii="Calibri" w:hAnsi="Calibri"/>
          <w:iCs/>
          <w:sz w:val="22"/>
          <w:szCs w:val="22"/>
        </w:rPr>
        <w:t>3)</w:t>
      </w:r>
    </w:p>
    <w:p w:rsidR="00A24BFC" w:rsidRPr="00E7375B" w:rsidRDefault="00A24BFC" w:rsidP="00A24BFC">
      <w:pPr>
        <w:rPr>
          <w:rFonts w:ascii="Calibri" w:hAnsi="Calibri"/>
          <w:sz w:val="22"/>
          <w:szCs w:val="22"/>
        </w:rPr>
      </w:pPr>
    </w:p>
    <w:p w:rsidR="00A24BFC" w:rsidRPr="00E7375B" w:rsidRDefault="00A24BFC" w:rsidP="00A24BFC">
      <w:pPr>
        <w:rPr>
          <w:rFonts w:ascii="Calibri" w:hAnsi="Calibri"/>
          <w:b/>
          <w:i/>
          <w:sz w:val="22"/>
          <w:szCs w:val="22"/>
        </w:rPr>
      </w:pPr>
      <w:r w:rsidRPr="00E7375B">
        <w:rPr>
          <w:rFonts w:ascii="Calibri" w:hAnsi="Calibri"/>
          <w:b/>
          <w:sz w:val="22"/>
          <w:szCs w:val="22"/>
        </w:rPr>
        <w:t xml:space="preserve">Open Lab: </w:t>
      </w:r>
      <w:r w:rsidRPr="00E7375B">
        <w:rPr>
          <w:rFonts w:ascii="Calibri" w:hAnsi="Calibri"/>
          <w:sz w:val="22"/>
          <w:szCs w:val="22"/>
        </w:rPr>
        <w:t>As part of her contract with WSU, Whitney Batchelor (club sports athletic trainer) will hold a 90-minute open lab skills session each week.  This semester, these will be held on</w:t>
      </w:r>
      <w:r>
        <w:rPr>
          <w:rFonts w:ascii="Calibri" w:hAnsi="Calibri"/>
          <w:sz w:val="22"/>
          <w:szCs w:val="22"/>
        </w:rPr>
        <w:t xml:space="preserve"> (TBA each semester).</w:t>
      </w:r>
      <w:r w:rsidRPr="00E7375B">
        <w:rPr>
          <w:rFonts w:ascii="Calibri" w:hAnsi="Calibri"/>
          <w:sz w:val="22"/>
          <w:szCs w:val="22"/>
        </w:rPr>
        <w:t xml:space="preserve">  If you plan to attend, you MUST contact her by the end of the day on the day before the open lab (text name and course number to 801-682-5340 to confirm).  If no students contact her, the lab will be cancelled.   </w:t>
      </w:r>
    </w:p>
    <w:p w:rsidR="00A24BFC" w:rsidRPr="00E7375B" w:rsidRDefault="00A24BFC" w:rsidP="00A24BFC">
      <w:pPr>
        <w:tabs>
          <w:tab w:val="left" w:pos="360"/>
        </w:tabs>
        <w:rPr>
          <w:rFonts w:ascii="Calibri" w:hAnsi="Calibri"/>
          <w:b/>
          <w:sz w:val="22"/>
          <w:szCs w:val="22"/>
        </w:rPr>
      </w:pPr>
    </w:p>
    <w:p w:rsidR="00A24BFC" w:rsidRPr="00E7375B" w:rsidRDefault="00A24BFC" w:rsidP="00A24BFC">
      <w:pPr>
        <w:tabs>
          <w:tab w:val="left" w:pos="360"/>
        </w:tabs>
        <w:rPr>
          <w:rFonts w:ascii="Calibri" w:hAnsi="Calibri"/>
          <w:sz w:val="22"/>
          <w:szCs w:val="22"/>
        </w:rPr>
      </w:pPr>
      <w:r w:rsidRPr="00E7375B">
        <w:rPr>
          <w:rFonts w:ascii="Calibri" w:hAnsi="Calibri"/>
          <w:b/>
          <w:sz w:val="22"/>
          <w:szCs w:val="22"/>
        </w:rPr>
        <w:br w:type="page"/>
        <w:t>Course Evaluation:</w:t>
      </w:r>
      <w:r w:rsidR="00D47F89">
        <w:rPr>
          <w:rFonts w:ascii="Calibri" w:hAnsi="Calibri"/>
          <w:b/>
          <w:sz w:val="22"/>
          <w:szCs w:val="22"/>
        </w:rPr>
        <w:t xml:space="preserve"> (course objectives listed in parentheses)</w:t>
      </w:r>
    </w:p>
    <w:p w:rsidR="00A24BFC" w:rsidRPr="00E7375B" w:rsidRDefault="00A24BFC" w:rsidP="00A24BFC">
      <w:pPr>
        <w:widowControl w:val="0"/>
        <w:numPr>
          <w:ilvl w:val="0"/>
          <w:numId w:val="15"/>
        </w:numPr>
        <w:overflowPunct/>
        <w:textAlignment w:val="auto"/>
        <w:rPr>
          <w:rFonts w:ascii="Calibri" w:hAnsi="Calibri"/>
          <w:sz w:val="22"/>
          <w:szCs w:val="22"/>
        </w:rPr>
      </w:pPr>
      <w:r w:rsidRPr="00E7375B">
        <w:rPr>
          <w:rFonts w:ascii="Calibri" w:hAnsi="Calibri"/>
          <w:sz w:val="22"/>
          <w:szCs w:val="22"/>
        </w:rPr>
        <w:t>Patient Problems (</w:t>
      </w:r>
      <w:r>
        <w:rPr>
          <w:rFonts w:ascii="Calibri" w:hAnsi="Calibri"/>
          <w:sz w:val="22"/>
          <w:szCs w:val="22"/>
        </w:rPr>
        <w:t>3</w:t>
      </w:r>
      <w:r w:rsidR="00D47F89">
        <w:rPr>
          <w:rFonts w:ascii="Calibri" w:hAnsi="Calibri"/>
          <w:sz w:val="22"/>
          <w:szCs w:val="22"/>
        </w:rPr>
        <w:t>@20 pts) (</w:t>
      </w:r>
      <w:r w:rsidR="00D84265">
        <w:rPr>
          <w:rFonts w:ascii="Calibri" w:hAnsi="Calibri"/>
          <w:sz w:val="22"/>
          <w:szCs w:val="22"/>
        </w:rPr>
        <w:t>2, 6, 7)</w:t>
      </w:r>
      <w:r w:rsidR="00D47F89">
        <w:rPr>
          <w:rFonts w:ascii="Calibri" w:hAnsi="Calibri"/>
          <w:sz w:val="22"/>
          <w:szCs w:val="22"/>
        </w:rPr>
        <w:tab/>
      </w:r>
      <w:r w:rsidRPr="00E7375B">
        <w:rPr>
          <w:rFonts w:ascii="Calibri" w:hAnsi="Calibri"/>
          <w:sz w:val="22"/>
          <w:szCs w:val="22"/>
        </w:rPr>
        <w:tab/>
      </w:r>
      <w:r>
        <w:rPr>
          <w:rFonts w:ascii="Calibri" w:hAnsi="Calibri"/>
          <w:sz w:val="22"/>
          <w:szCs w:val="22"/>
        </w:rPr>
        <w:t>6</w:t>
      </w:r>
      <w:r w:rsidRPr="00E7375B">
        <w:rPr>
          <w:rFonts w:ascii="Calibri" w:hAnsi="Calibri"/>
          <w:sz w:val="22"/>
          <w:szCs w:val="22"/>
        </w:rPr>
        <w:t>0 points</w:t>
      </w:r>
    </w:p>
    <w:p w:rsidR="00A24BFC" w:rsidRPr="00E7375B" w:rsidRDefault="00A24BFC" w:rsidP="00A24BFC">
      <w:pPr>
        <w:widowControl w:val="0"/>
        <w:numPr>
          <w:ilvl w:val="0"/>
          <w:numId w:val="15"/>
        </w:numPr>
        <w:overflowPunct/>
        <w:textAlignment w:val="auto"/>
        <w:rPr>
          <w:rFonts w:ascii="Calibri" w:hAnsi="Calibri"/>
          <w:sz w:val="22"/>
          <w:szCs w:val="22"/>
        </w:rPr>
      </w:pPr>
      <w:r w:rsidRPr="00E7375B">
        <w:rPr>
          <w:rFonts w:ascii="Calibri" w:hAnsi="Calibri"/>
          <w:sz w:val="22"/>
          <w:szCs w:val="22"/>
        </w:rPr>
        <w:t>Quizzes (6@10 pts)</w:t>
      </w:r>
      <w:r w:rsidRPr="00E7375B">
        <w:rPr>
          <w:rFonts w:ascii="Calibri" w:hAnsi="Calibri"/>
          <w:sz w:val="22"/>
          <w:szCs w:val="22"/>
        </w:rPr>
        <w:tab/>
      </w:r>
      <w:r w:rsidR="00D47F89">
        <w:rPr>
          <w:rFonts w:ascii="Calibri" w:hAnsi="Calibri"/>
          <w:sz w:val="22"/>
          <w:szCs w:val="22"/>
        </w:rPr>
        <w:t>(1, 2, 4)</w:t>
      </w:r>
      <w:r w:rsidRPr="00E7375B">
        <w:rPr>
          <w:rFonts w:ascii="Calibri" w:hAnsi="Calibri"/>
          <w:sz w:val="22"/>
          <w:szCs w:val="22"/>
        </w:rPr>
        <w:tab/>
      </w:r>
      <w:r w:rsidRPr="00E7375B">
        <w:rPr>
          <w:rFonts w:ascii="Calibri" w:hAnsi="Calibri"/>
          <w:sz w:val="22"/>
          <w:szCs w:val="22"/>
        </w:rPr>
        <w:tab/>
      </w:r>
      <w:r w:rsidR="00D84265">
        <w:rPr>
          <w:rFonts w:ascii="Calibri" w:hAnsi="Calibri"/>
          <w:sz w:val="22"/>
          <w:szCs w:val="22"/>
        </w:rPr>
        <w:tab/>
      </w:r>
      <w:r w:rsidRPr="00E7375B">
        <w:rPr>
          <w:rFonts w:ascii="Calibri" w:hAnsi="Calibri"/>
          <w:sz w:val="22"/>
          <w:szCs w:val="22"/>
        </w:rPr>
        <w:tab/>
        <w:t>60 points</w:t>
      </w:r>
    </w:p>
    <w:p w:rsidR="00A24BFC" w:rsidRPr="00E7375B" w:rsidRDefault="00A24BFC" w:rsidP="00A24BFC">
      <w:pPr>
        <w:widowControl w:val="0"/>
        <w:numPr>
          <w:ilvl w:val="0"/>
          <w:numId w:val="15"/>
        </w:numPr>
        <w:overflowPunct/>
        <w:textAlignment w:val="auto"/>
        <w:rPr>
          <w:rFonts w:ascii="Calibri" w:hAnsi="Calibri"/>
          <w:sz w:val="22"/>
          <w:szCs w:val="22"/>
        </w:rPr>
      </w:pPr>
      <w:r w:rsidRPr="00E7375B">
        <w:rPr>
          <w:rFonts w:ascii="Calibri" w:hAnsi="Calibri"/>
          <w:sz w:val="22"/>
          <w:szCs w:val="22"/>
        </w:rPr>
        <w:t>W</w:t>
      </w:r>
      <w:r w:rsidR="00AD0F8A">
        <w:rPr>
          <w:rFonts w:ascii="Calibri" w:hAnsi="Calibri"/>
          <w:sz w:val="22"/>
          <w:szCs w:val="22"/>
        </w:rPr>
        <w:t>ritten Examinations (3 @ 50 pts</w:t>
      </w:r>
      <w:r w:rsidRPr="00E7375B">
        <w:rPr>
          <w:rFonts w:ascii="Calibri" w:hAnsi="Calibri"/>
          <w:sz w:val="22"/>
          <w:szCs w:val="22"/>
        </w:rPr>
        <w:t>)</w:t>
      </w:r>
      <w:r w:rsidR="00D47F89">
        <w:rPr>
          <w:rFonts w:ascii="Calibri" w:hAnsi="Calibri"/>
          <w:sz w:val="22"/>
          <w:szCs w:val="22"/>
        </w:rPr>
        <w:t xml:space="preserve"> (1, 2, 4, 6)</w:t>
      </w:r>
      <w:r w:rsidR="00D47F89">
        <w:rPr>
          <w:rFonts w:ascii="Calibri" w:hAnsi="Calibri"/>
          <w:sz w:val="22"/>
          <w:szCs w:val="22"/>
        </w:rPr>
        <w:tab/>
      </w:r>
      <w:r w:rsidRPr="00E7375B">
        <w:rPr>
          <w:rFonts w:ascii="Calibri" w:hAnsi="Calibri"/>
          <w:sz w:val="22"/>
          <w:szCs w:val="22"/>
        </w:rPr>
        <w:t>150 points</w:t>
      </w:r>
    </w:p>
    <w:p w:rsidR="00A24BFC" w:rsidRDefault="00A24BFC" w:rsidP="00A24BFC">
      <w:pPr>
        <w:widowControl w:val="0"/>
        <w:numPr>
          <w:ilvl w:val="0"/>
          <w:numId w:val="15"/>
        </w:numPr>
        <w:overflowPunct/>
        <w:textAlignment w:val="auto"/>
        <w:rPr>
          <w:rFonts w:ascii="Calibri" w:hAnsi="Calibri"/>
          <w:sz w:val="22"/>
          <w:szCs w:val="22"/>
        </w:rPr>
      </w:pPr>
      <w:r w:rsidRPr="00E7375B">
        <w:rPr>
          <w:rFonts w:ascii="Calibri" w:hAnsi="Calibri"/>
          <w:sz w:val="22"/>
          <w:szCs w:val="22"/>
        </w:rPr>
        <w:t>Oral/Pra</w:t>
      </w:r>
      <w:r w:rsidR="00AD0F8A">
        <w:rPr>
          <w:rFonts w:ascii="Calibri" w:hAnsi="Calibri"/>
          <w:sz w:val="22"/>
          <w:szCs w:val="22"/>
        </w:rPr>
        <w:t>ctical Examinations (3 @ 50 pts</w:t>
      </w:r>
      <w:r w:rsidRPr="00E7375B">
        <w:rPr>
          <w:rFonts w:ascii="Calibri" w:hAnsi="Calibri"/>
          <w:sz w:val="22"/>
          <w:szCs w:val="22"/>
        </w:rPr>
        <w:t>)</w:t>
      </w:r>
      <w:r w:rsidR="00D47F89">
        <w:rPr>
          <w:rFonts w:ascii="Calibri" w:hAnsi="Calibri"/>
          <w:sz w:val="22"/>
          <w:szCs w:val="22"/>
        </w:rPr>
        <w:t xml:space="preserve"> (2-7)</w:t>
      </w:r>
      <w:r w:rsidRPr="00E7375B">
        <w:rPr>
          <w:rFonts w:ascii="Calibri" w:hAnsi="Calibri"/>
          <w:sz w:val="22"/>
          <w:szCs w:val="22"/>
        </w:rPr>
        <w:tab/>
        <w:t>150 points</w:t>
      </w:r>
    </w:p>
    <w:p w:rsidR="00320442" w:rsidRPr="00E7375B" w:rsidRDefault="004F6D14" w:rsidP="00A24BFC">
      <w:pPr>
        <w:widowControl w:val="0"/>
        <w:numPr>
          <w:ilvl w:val="0"/>
          <w:numId w:val="15"/>
        </w:numPr>
        <w:overflowPunct/>
        <w:textAlignment w:val="auto"/>
        <w:rPr>
          <w:rFonts w:ascii="Calibri" w:hAnsi="Calibri"/>
          <w:sz w:val="22"/>
          <w:szCs w:val="22"/>
        </w:rPr>
      </w:pPr>
      <w:r>
        <w:rPr>
          <w:rFonts w:ascii="Calibri" w:hAnsi="Calibri"/>
          <w:sz w:val="22"/>
          <w:szCs w:val="22"/>
        </w:rPr>
        <w:t>Attendance</w:t>
      </w:r>
      <w:r>
        <w:rPr>
          <w:rFonts w:ascii="Calibri" w:hAnsi="Calibri"/>
          <w:sz w:val="22"/>
          <w:szCs w:val="22"/>
        </w:rPr>
        <w:tab/>
      </w:r>
      <w:r>
        <w:rPr>
          <w:rFonts w:ascii="Calibri" w:hAnsi="Calibri"/>
          <w:sz w:val="22"/>
          <w:szCs w:val="22"/>
        </w:rPr>
        <w:tab/>
      </w:r>
      <w:r w:rsidR="00320442">
        <w:rPr>
          <w:rFonts w:ascii="Calibri" w:hAnsi="Calibri"/>
          <w:sz w:val="22"/>
          <w:szCs w:val="22"/>
        </w:rPr>
        <w:tab/>
      </w:r>
      <w:r w:rsidR="00320442">
        <w:rPr>
          <w:rFonts w:ascii="Calibri" w:hAnsi="Calibri"/>
          <w:sz w:val="22"/>
          <w:szCs w:val="22"/>
        </w:rPr>
        <w:tab/>
      </w:r>
      <w:r w:rsidR="00320442">
        <w:rPr>
          <w:rFonts w:ascii="Calibri" w:hAnsi="Calibri"/>
          <w:sz w:val="22"/>
          <w:szCs w:val="22"/>
        </w:rPr>
        <w:tab/>
      </w:r>
      <w:r w:rsidR="00D47F89">
        <w:rPr>
          <w:rFonts w:ascii="Calibri" w:hAnsi="Calibri"/>
          <w:sz w:val="22"/>
          <w:szCs w:val="22"/>
        </w:rPr>
        <w:tab/>
      </w:r>
      <w:r w:rsidR="00320442">
        <w:rPr>
          <w:rFonts w:ascii="Calibri" w:hAnsi="Calibri"/>
          <w:sz w:val="22"/>
          <w:szCs w:val="22"/>
        </w:rPr>
        <w:t>50 points</w:t>
      </w:r>
    </w:p>
    <w:p w:rsidR="00A24BFC" w:rsidRPr="00E7375B" w:rsidRDefault="00A24BFC" w:rsidP="00A24BFC">
      <w:pPr>
        <w:rPr>
          <w:rFonts w:ascii="Calibri" w:hAnsi="Calibri"/>
          <w:sz w:val="22"/>
          <w:szCs w:val="22"/>
        </w:rPr>
      </w:pPr>
      <w:r w:rsidRPr="00E7375B">
        <w:rPr>
          <w:rFonts w:ascii="Calibri" w:hAnsi="Calibri"/>
          <w:sz w:val="22"/>
          <w:szCs w:val="22"/>
        </w:rPr>
        <w:tab/>
      </w:r>
      <w:r w:rsidRPr="00E7375B">
        <w:rPr>
          <w:rFonts w:ascii="Calibri" w:hAnsi="Calibri"/>
          <w:sz w:val="22"/>
          <w:szCs w:val="22"/>
        </w:rPr>
        <w:tab/>
      </w:r>
      <w:r w:rsidRPr="00E7375B">
        <w:rPr>
          <w:rFonts w:ascii="Calibri" w:hAnsi="Calibri"/>
          <w:sz w:val="22"/>
          <w:szCs w:val="22"/>
        </w:rPr>
        <w:tab/>
      </w:r>
      <w:r w:rsidRPr="00E7375B">
        <w:rPr>
          <w:rFonts w:ascii="Calibri" w:hAnsi="Calibri"/>
          <w:sz w:val="22"/>
          <w:szCs w:val="22"/>
        </w:rPr>
        <w:tab/>
      </w:r>
      <w:r w:rsidRPr="00E7375B">
        <w:rPr>
          <w:rFonts w:ascii="Calibri" w:hAnsi="Calibri"/>
          <w:sz w:val="22"/>
          <w:szCs w:val="22"/>
        </w:rPr>
        <w:tab/>
      </w:r>
      <w:r w:rsidRPr="00E7375B">
        <w:rPr>
          <w:rFonts w:ascii="Calibri" w:hAnsi="Calibri"/>
          <w:sz w:val="22"/>
          <w:szCs w:val="22"/>
        </w:rPr>
        <w:tab/>
      </w:r>
      <w:r w:rsidR="00D47F89">
        <w:rPr>
          <w:rFonts w:ascii="Calibri" w:hAnsi="Calibri"/>
          <w:sz w:val="22"/>
          <w:szCs w:val="22"/>
        </w:rPr>
        <w:tab/>
      </w:r>
      <w:r w:rsidRPr="00E7375B">
        <w:rPr>
          <w:rFonts w:ascii="Calibri" w:hAnsi="Calibri"/>
          <w:b/>
          <w:sz w:val="22"/>
          <w:szCs w:val="22"/>
        </w:rPr>
        <w:t>Total Points: 4</w:t>
      </w:r>
      <w:r w:rsidR="00320442">
        <w:rPr>
          <w:rFonts w:ascii="Calibri" w:hAnsi="Calibri"/>
          <w:b/>
          <w:sz w:val="22"/>
          <w:szCs w:val="22"/>
        </w:rPr>
        <w:t>7</w:t>
      </w:r>
      <w:r w:rsidRPr="00E7375B">
        <w:rPr>
          <w:rFonts w:ascii="Calibri" w:hAnsi="Calibri"/>
          <w:b/>
          <w:sz w:val="22"/>
          <w:szCs w:val="22"/>
        </w:rPr>
        <w:t>0</w:t>
      </w:r>
    </w:p>
    <w:p w:rsidR="00A24BFC" w:rsidRPr="00E7375B" w:rsidRDefault="00A24BFC" w:rsidP="00A24BFC">
      <w:pPr>
        <w:rPr>
          <w:rFonts w:ascii="Calibri" w:hAnsi="Calibri"/>
          <w:sz w:val="22"/>
          <w:szCs w:val="22"/>
        </w:rPr>
      </w:pPr>
    </w:p>
    <w:p w:rsidR="00320442" w:rsidRPr="00E731B9" w:rsidRDefault="00320442" w:rsidP="00320442">
      <w:pPr>
        <w:pStyle w:val="BodyText"/>
        <w:rPr>
          <w:rFonts w:ascii="Calibri" w:hAnsi="Calibri"/>
          <w:b/>
          <w:sz w:val="22"/>
        </w:rPr>
      </w:pPr>
      <w:r>
        <w:rPr>
          <w:rFonts w:ascii="Calibri" w:hAnsi="Calibri"/>
          <w:sz w:val="22"/>
        </w:rPr>
        <w:t xml:space="preserve">The final course grade will be assigned according to the following percentages of total points possible.  </w:t>
      </w:r>
      <w:r>
        <w:rPr>
          <w:rFonts w:ascii="Calibri" w:hAnsi="Calibri"/>
          <w:b/>
          <w:sz w:val="22"/>
        </w:rPr>
        <w:t>PLEASE NOTE: final grades are NOT rounded.  Students must earn the minimum percentage required in order to earn the corresponding letter grade (for example, 79.8 is a C+, not a B-).</w:t>
      </w:r>
    </w:p>
    <w:p w:rsidR="00A24BFC" w:rsidRPr="007D4B28" w:rsidRDefault="00A24BFC" w:rsidP="00A24BFC">
      <w:pPr>
        <w:tabs>
          <w:tab w:val="left" w:pos="360"/>
        </w:tabs>
        <w:rPr>
          <w:rFonts w:ascii="Calibri" w:hAnsi="Calibri"/>
          <w:b/>
          <w:bCs/>
          <w:iCs/>
          <w:sz w:val="22"/>
          <w:szCs w:val="22"/>
        </w:rPr>
      </w:pPr>
      <w:r w:rsidRPr="00E7375B">
        <w:rPr>
          <w:rFonts w:ascii="Calibri" w:hAnsi="Calibri"/>
          <w:sz w:val="22"/>
          <w:szCs w:val="22"/>
        </w:rPr>
        <w:object w:dxaOrig="9735" w:dyaOrig="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1.25pt" o:ole="">
            <v:imagedata r:id="rId8" o:title=""/>
          </v:shape>
          <o:OLEObject Type="Embed" ProgID="Word.Document.8" ShapeID="_x0000_i1025" DrawAspect="Content" ObjectID="_1477812104" r:id="rId9">
            <o:FieldCodes>\s</o:FieldCodes>
          </o:OLEObject>
        </w:object>
      </w:r>
      <w:r>
        <w:rPr>
          <w:rFonts w:ascii="Calibri" w:hAnsi="Calibri"/>
          <w:b/>
          <w:bCs/>
          <w:iCs/>
          <w:sz w:val="22"/>
          <w:szCs w:val="22"/>
        </w:rPr>
        <w:t>1. Patient Problems</w:t>
      </w:r>
      <w:r w:rsidRPr="007D4B28">
        <w:rPr>
          <w:rFonts w:ascii="Calibri" w:hAnsi="Calibri"/>
          <w:b/>
          <w:bCs/>
          <w:iCs/>
          <w:sz w:val="22"/>
          <w:szCs w:val="22"/>
        </w:rPr>
        <w:t>:</w:t>
      </w:r>
      <w:r>
        <w:rPr>
          <w:rFonts w:ascii="Calibri" w:hAnsi="Calibri"/>
          <w:b/>
          <w:bCs/>
          <w:iCs/>
          <w:sz w:val="22"/>
          <w:szCs w:val="22"/>
        </w:rPr>
        <w:t xml:space="preserve"> </w:t>
      </w:r>
      <w:r>
        <w:rPr>
          <w:rFonts w:ascii="Calibri" w:hAnsi="Calibri"/>
          <w:sz w:val="22"/>
          <w:szCs w:val="22"/>
        </w:rPr>
        <w:t>Patient problems</w:t>
      </w:r>
      <w:r w:rsidRPr="007D4B28">
        <w:rPr>
          <w:rFonts w:ascii="Calibri" w:hAnsi="Calibri"/>
          <w:sz w:val="22"/>
          <w:szCs w:val="22"/>
        </w:rPr>
        <w:t xml:space="preserve"> will be included at the end of each unit.  Dates for these assignments can be found in the course syllabus.  </w:t>
      </w:r>
      <w:r w:rsidRPr="00CE08F6">
        <w:rPr>
          <w:rFonts w:ascii="Calibri" w:hAnsi="Calibri"/>
          <w:sz w:val="22"/>
          <w:szCs w:val="22"/>
        </w:rPr>
        <w:t xml:space="preserve">These are </w:t>
      </w:r>
      <w:r w:rsidRPr="00CE08F6">
        <w:rPr>
          <w:rFonts w:ascii="Calibri" w:hAnsi="Calibri"/>
          <w:b/>
          <w:sz w:val="22"/>
          <w:szCs w:val="22"/>
        </w:rPr>
        <w:t>individual assignments. Students who work together will each receive a “0” for the assignment.  Students who repeatedly work together will be given an “E” for the course and will be charged with academic dishonesty.</w:t>
      </w:r>
    </w:p>
    <w:p w:rsidR="00A24BFC" w:rsidRPr="007D4B28" w:rsidRDefault="00A24BFC" w:rsidP="00A24BFC">
      <w:pPr>
        <w:rPr>
          <w:rFonts w:ascii="Calibri" w:hAnsi="Calibri"/>
          <w:b/>
          <w:bCs/>
          <w:iCs/>
          <w:sz w:val="22"/>
          <w:szCs w:val="22"/>
        </w:rPr>
      </w:pPr>
    </w:p>
    <w:p w:rsidR="00A24BFC" w:rsidRDefault="00A24BFC" w:rsidP="00A24BFC">
      <w:pPr>
        <w:rPr>
          <w:rFonts w:ascii="Calibri" w:hAnsi="Calibri"/>
          <w:sz w:val="22"/>
          <w:szCs w:val="22"/>
        </w:rPr>
      </w:pPr>
      <w:r>
        <w:rPr>
          <w:rFonts w:ascii="Calibri" w:hAnsi="Calibri"/>
          <w:b/>
          <w:bCs/>
          <w:iCs/>
          <w:sz w:val="22"/>
          <w:szCs w:val="22"/>
        </w:rPr>
        <w:t xml:space="preserve">2. </w:t>
      </w:r>
      <w:r w:rsidRPr="007D4B28">
        <w:rPr>
          <w:rFonts w:ascii="Calibri" w:hAnsi="Calibri"/>
          <w:b/>
          <w:bCs/>
          <w:iCs/>
          <w:sz w:val="22"/>
          <w:szCs w:val="22"/>
        </w:rPr>
        <w:t>Quizzes:</w:t>
      </w:r>
      <w:r>
        <w:rPr>
          <w:rFonts w:ascii="Calibri" w:hAnsi="Calibri"/>
          <w:b/>
          <w:bCs/>
          <w:iCs/>
          <w:sz w:val="22"/>
          <w:szCs w:val="22"/>
        </w:rPr>
        <w:t xml:space="preserve"> </w:t>
      </w:r>
      <w:r w:rsidRPr="007D4B28">
        <w:rPr>
          <w:rFonts w:ascii="Calibri" w:hAnsi="Calibri"/>
          <w:sz w:val="22"/>
          <w:szCs w:val="22"/>
        </w:rPr>
        <w:t xml:space="preserve">6 quizzes will be given during the semester.  Dates for the quizzes can be found on the course schedule.  All quizzes will be taken outside of class </w:t>
      </w:r>
      <w:r>
        <w:rPr>
          <w:rFonts w:ascii="Calibri" w:hAnsi="Calibri"/>
          <w:sz w:val="22"/>
          <w:szCs w:val="22"/>
        </w:rPr>
        <w:t>on</w:t>
      </w:r>
      <w:r w:rsidRPr="007D4B28">
        <w:rPr>
          <w:rFonts w:ascii="Calibri" w:hAnsi="Calibri"/>
          <w:sz w:val="22"/>
          <w:szCs w:val="22"/>
        </w:rPr>
        <w:t xml:space="preserve"> </w:t>
      </w:r>
      <w:r>
        <w:rPr>
          <w:rFonts w:ascii="Calibri" w:hAnsi="Calibri"/>
          <w:sz w:val="22"/>
          <w:szCs w:val="22"/>
        </w:rPr>
        <w:t>Canvas</w:t>
      </w:r>
      <w:r w:rsidRPr="007D4B28">
        <w:rPr>
          <w:rFonts w:ascii="Calibri" w:hAnsi="Calibri"/>
          <w:sz w:val="22"/>
          <w:szCs w:val="22"/>
        </w:rPr>
        <w:t xml:space="preserve">. </w:t>
      </w:r>
    </w:p>
    <w:p w:rsidR="00A24BFC" w:rsidRPr="007D4B28" w:rsidRDefault="00A24BFC" w:rsidP="00A24BFC">
      <w:pPr>
        <w:rPr>
          <w:rFonts w:ascii="Calibri" w:hAnsi="Calibri"/>
          <w:b/>
          <w:bCs/>
          <w:iCs/>
          <w:sz w:val="22"/>
          <w:szCs w:val="22"/>
        </w:rPr>
      </w:pPr>
    </w:p>
    <w:p w:rsidR="00A24BFC" w:rsidRDefault="00A24BFC" w:rsidP="00A24BFC">
      <w:pPr>
        <w:rPr>
          <w:rFonts w:ascii="Calibri" w:hAnsi="Calibri"/>
          <w:sz w:val="22"/>
          <w:szCs w:val="22"/>
        </w:rPr>
      </w:pPr>
      <w:r>
        <w:rPr>
          <w:rFonts w:ascii="Calibri" w:hAnsi="Calibri"/>
          <w:b/>
          <w:iCs/>
          <w:sz w:val="22"/>
          <w:szCs w:val="22"/>
        </w:rPr>
        <w:t xml:space="preserve">3-4. </w:t>
      </w:r>
      <w:r w:rsidRPr="007D4B28">
        <w:rPr>
          <w:rFonts w:ascii="Calibri" w:hAnsi="Calibri"/>
          <w:b/>
          <w:iCs/>
          <w:sz w:val="22"/>
          <w:szCs w:val="22"/>
        </w:rPr>
        <w:t>Written &amp; Practical Examinations:</w:t>
      </w:r>
      <w:r>
        <w:rPr>
          <w:rFonts w:ascii="Calibri" w:hAnsi="Calibri"/>
          <w:sz w:val="22"/>
          <w:szCs w:val="22"/>
        </w:rPr>
        <w:t xml:space="preserve"> </w:t>
      </w:r>
      <w:r w:rsidRPr="007D4B28">
        <w:rPr>
          <w:rFonts w:ascii="Calibri" w:hAnsi="Calibri"/>
          <w:sz w:val="22"/>
          <w:szCs w:val="22"/>
        </w:rPr>
        <w:t xml:space="preserve">There will be three written exams in this course.  The three exams will consist of multiple choice, multiple-multiple choice questions, short answer and essay questions.  The course will also include three practical examinations and will include both evaluation and treatment.  </w:t>
      </w:r>
    </w:p>
    <w:p w:rsidR="00A24BFC" w:rsidRPr="00FD4CB4" w:rsidRDefault="00A24BFC" w:rsidP="00A24BFC">
      <w:pPr>
        <w:ind w:left="720"/>
        <w:rPr>
          <w:rFonts w:ascii="Calibri" w:hAnsi="Calibri"/>
          <w:b/>
          <w:sz w:val="22"/>
          <w:szCs w:val="21"/>
        </w:rPr>
      </w:pPr>
      <w:r w:rsidRPr="00FD4CB4">
        <w:rPr>
          <w:rFonts w:ascii="Calibri" w:hAnsi="Calibri" w:cs="Calibri"/>
          <w:b/>
          <w:sz w:val="22"/>
          <w:szCs w:val="21"/>
        </w:rPr>
        <w:t>Stating Your C</w:t>
      </w:r>
      <w:r>
        <w:rPr>
          <w:rFonts w:ascii="Calibri" w:hAnsi="Calibri" w:cs="Calibri"/>
          <w:b/>
          <w:sz w:val="22"/>
          <w:szCs w:val="21"/>
        </w:rPr>
        <w:t>ase</w:t>
      </w:r>
      <w:r w:rsidRPr="00FD4CB4">
        <w:rPr>
          <w:rFonts w:ascii="Calibri" w:hAnsi="Calibri" w:cs="Calibri"/>
          <w:b/>
          <w:sz w:val="22"/>
          <w:szCs w:val="21"/>
        </w:rPr>
        <w:t xml:space="preserve">: </w:t>
      </w:r>
      <w:r>
        <w:rPr>
          <w:rFonts w:ascii="Calibri" w:hAnsi="Calibri" w:cs="Calibri"/>
          <w:sz w:val="22"/>
          <w:szCs w:val="21"/>
        </w:rPr>
        <w:t>During the Practical Ex</w:t>
      </w:r>
      <w:r w:rsidRPr="00FD4CB4">
        <w:rPr>
          <w:rFonts w:ascii="Calibri" w:hAnsi="Calibri" w:cs="Calibri"/>
          <w:sz w:val="22"/>
          <w:szCs w:val="21"/>
        </w:rPr>
        <w:t xml:space="preserve">am you will be asked to </w:t>
      </w:r>
      <w:r>
        <w:rPr>
          <w:rFonts w:ascii="Calibri" w:hAnsi="Calibri" w:cs="Calibri"/>
          <w:sz w:val="22"/>
          <w:szCs w:val="21"/>
        </w:rPr>
        <w:t xml:space="preserve">evaluate a patient in real-time, determine a diagnosis and make treatment recommendations.  I </w:t>
      </w:r>
      <w:r w:rsidRPr="00FD4CB4">
        <w:rPr>
          <w:rFonts w:ascii="Calibri" w:hAnsi="Calibri" w:cs="Calibri"/>
          <w:sz w:val="22"/>
          <w:szCs w:val="21"/>
        </w:rPr>
        <w:t xml:space="preserve">will have a copy of the patient problem and will be </w:t>
      </w:r>
      <w:r>
        <w:rPr>
          <w:rFonts w:ascii="Calibri" w:hAnsi="Calibri" w:cs="Calibri"/>
          <w:sz w:val="22"/>
          <w:szCs w:val="21"/>
        </w:rPr>
        <w:t>recording your responses and actions</w:t>
      </w:r>
      <w:r w:rsidRPr="00FD4CB4">
        <w:rPr>
          <w:rFonts w:ascii="Calibri" w:hAnsi="Calibri" w:cs="Calibri"/>
          <w:sz w:val="22"/>
          <w:szCs w:val="21"/>
        </w:rPr>
        <w:t xml:space="preserve">.  </w:t>
      </w:r>
      <w:r>
        <w:rPr>
          <w:rFonts w:ascii="Calibri" w:hAnsi="Calibri" w:cs="Calibri"/>
          <w:sz w:val="22"/>
          <w:szCs w:val="21"/>
        </w:rPr>
        <w:t>You will receive this copy at the end of the evaluation and will</w:t>
      </w:r>
      <w:r w:rsidRPr="00FD4CB4">
        <w:rPr>
          <w:rFonts w:ascii="Calibri" w:hAnsi="Calibri" w:cs="Calibri"/>
          <w:sz w:val="22"/>
          <w:szCs w:val="21"/>
        </w:rPr>
        <w:t xml:space="preserve"> then have 24 hours to reflect on the</w:t>
      </w:r>
      <w:r>
        <w:rPr>
          <w:rFonts w:ascii="Calibri" w:hAnsi="Calibri" w:cs="Calibri"/>
          <w:sz w:val="22"/>
          <w:szCs w:val="21"/>
        </w:rPr>
        <w:t xml:space="preserve"> choices you made during the</w:t>
      </w:r>
      <w:r w:rsidRPr="00FD4CB4">
        <w:rPr>
          <w:rFonts w:ascii="Calibri" w:hAnsi="Calibri" w:cs="Calibri"/>
          <w:sz w:val="22"/>
          <w:szCs w:val="21"/>
        </w:rPr>
        <w:t xml:space="preserve"> exam and to </w:t>
      </w:r>
      <w:r w:rsidRPr="00FD4CB4">
        <w:rPr>
          <w:rFonts w:ascii="Calibri" w:hAnsi="Calibri" w:cs="Calibri"/>
          <w:b/>
          <w:i/>
          <w:sz w:val="22"/>
          <w:szCs w:val="21"/>
        </w:rPr>
        <w:t>explain WHY you did what you did</w:t>
      </w:r>
      <w:r w:rsidRPr="00FD4CB4">
        <w:rPr>
          <w:rFonts w:ascii="Calibri" w:hAnsi="Calibri" w:cs="Calibri"/>
          <w:sz w:val="22"/>
          <w:szCs w:val="21"/>
        </w:rPr>
        <w:t xml:space="preserve"> (explain both your actions AND your inactions).  If you are able to </w:t>
      </w:r>
      <w:r w:rsidRPr="00FD4CB4">
        <w:rPr>
          <w:rFonts w:ascii="Calibri" w:hAnsi="Calibri" w:cs="Calibri"/>
          <w:b/>
          <w:i/>
          <w:sz w:val="22"/>
          <w:szCs w:val="21"/>
        </w:rPr>
        <w:t>defend your choices</w:t>
      </w:r>
      <w:r w:rsidRPr="00FD4CB4">
        <w:rPr>
          <w:rFonts w:ascii="Calibri" w:hAnsi="Calibri" w:cs="Calibri"/>
          <w:sz w:val="22"/>
          <w:szCs w:val="21"/>
        </w:rPr>
        <w:t xml:space="preserve"> OR are able </w:t>
      </w:r>
      <w:r w:rsidRPr="00FD4CB4">
        <w:rPr>
          <w:rFonts w:ascii="Calibri" w:hAnsi="Calibri" w:cs="Calibri"/>
          <w:b/>
          <w:i/>
          <w:sz w:val="22"/>
          <w:szCs w:val="21"/>
        </w:rPr>
        <w:t>to identify better options</w:t>
      </w:r>
      <w:r w:rsidRPr="00FD4CB4">
        <w:rPr>
          <w:rFonts w:ascii="Calibri" w:hAnsi="Calibri" w:cs="Calibri"/>
          <w:sz w:val="22"/>
          <w:szCs w:val="21"/>
        </w:rPr>
        <w:t xml:space="preserve">, you may earn points back on your exam.  </w:t>
      </w:r>
      <w:r w:rsidRPr="00CB2E7D">
        <w:rPr>
          <w:rFonts w:ascii="Calibri" w:hAnsi="Calibri" w:cs="Calibri"/>
          <w:sz w:val="22"/>
          <w:szCs w:val="21"/>
          <w:u w:val="single"/>
        </w:rPr>
        <w:t>The original exam (as well as any modifications made) must be returned to the instructor within 24 hours.  If it is not received, you will earn a “0” for the exam.</w:t>
      </w:r>
      <w:r>
        <w:rPr>
          <w:rFonts w:ascii="Calibri" w:hAnsi="Calibri" w:cs="Calibri"/>
          <w:sz w:val="22"/>
          <w:szCs w:val="21"/>
        </w:rPr>
        <w:t xml:space="preserve">  </w:t>
      </w:r>
    </w:p>
    <w:p w:rsidR="00A24BFC" w:rsidRDefault="00A24BFC" w:rsidP="00A24BFC">
      <w:pPr>
        <w:rPr>
          <w:rFonts w:ascii="Calibri" w:hAnsi="Calibri"/>
          <w:sz w:val="22"/>
          <w:szCs w:val="22"/>
        </w:rPr>
      </w:pPr>
    </w:p>
    <w:p w:rsidR="00A24BFC" w:rsidRPr="00CE08F6" w:rsidRDefault="00320442" w:rsidP="00A24BFC">
      <w:pPr>
        <w:rPr>
          <w:rFonts w:ascii="Calibri" w:hAnsi="Calibri"/>
          <w:b/>
          <w:smallCaps/>
          <w:sz w:val="22"/>
          <w:szCs w:val="22"/>
        </w:rPr>
      </w:pPr>
      <w:r>
        <w:rPr>
          <w:rFonts w:ascii="Calibri" w:hAnsi="Calibri"/>
          <w:b/>
          <w:sz w:val="22"/>
          <w:szCs w:val="22"/>
        </w:rPr>
        <w:t xml:space="preserve">5.  </w:t>
      </w:r>
      <w:r w:rsidR="004F6D14">
        <w:rPr>
          <w:rFonts w:ascii="Calibri" w:hAnsi="Calibri"/>
          <w:b/>
          <w:sz w:val="22"/>
          <w:szCs w:val="22"/>
        </w:rPr>
        <w:t>Attendance</w:t>
      </w:r>
      <w:r w:rsidR="004F6D14">
        <w:rPr>
          <w:rFonts w:ascii="Calibri" w:hAnsi="Calibri"/>
          <w:sz w:val="22"/>
          <w:szCs w:val="22"/>
        </w:rPr>
        <w:t xml:space="preserve">: Attendance at </w:t>
      </w:r>
      <w:r w:rsidR="00A24BFC" w:rsidRPr="00CE08F6">
        <w:rPr>
          <w:rFonts w:ascii="Calibri" w:hAnsi="Calibri"/>
          <w:sz w:val="22"/>
          <w:szCs w:val="22"/>
        </w:rPr>
        <w:t>all</w:t>
      </w:r>
      <w:r>
        <w:rPr>
          <w:rFonts w:ascii="Calibri" w:hAnsi="Calibri"/>
          <w:sz w:val="22"/>
          <w:szCs w:val="22"/>
        </w:rPr>
        <w:t xml:space="preserve"> class</w:t>
      </w:r>
      <w:r w:rsidR="00A24BFC" w:rsidRPr="00CE08F6">
        <w:rPr>
          <w:rFonts w:ascii="Calibri" w:hAnsi="Calibri"/>
          <w:sz w:val="22"/>
          <w:szCs w:val="22"/>
        </w:rPr>
        <w:t xml:space="preserve"> sessions is mandatory.  Attendance will be taken daily.  </w:t>
      </w:r>
      <w:r>
        <w:rPr>
          <w:rFonts w:ascii="Calibri" w:hAnsi="Calibri"/>
          <w:sz w:val="22"/>
          <w:szCs w:val="22"/>
        </w:rPr>
        <w:t xml:space="preserve">Students will lose 5 points from the total possible attendance points for each </w:t>
      </w:r>
      <w:r w:rsidR="002100EB">
        <w:rPr>
          <w:rFonts w:ascii="Calibri" w:hAnsi="Calibri"/>
          <w:sz w:val="22"/>
          <w:szCs w:val="22"/>
        </w:rPr>
        <w:t xml:space="preserve">unexcused </w:t>
      </w:r>
      <w:r>
        <w:rPr>
          <w:rFonts w:ascii="Calibri" w:hAnsi="Calibri"/>
          <w:sz w:val="22"/>
          <w:szCs w:val="22"/>
        </w:rPr>
        <w:t>absence</w:t>
      </w:r>
      <w:r w:rsidR="002100EB">
        <w:rPr>
          <w:rFonts w:ascii="Calibri" w:hAnsi="Calibri"/>
          <w:sz w:val="22"/>
          <w:szCs w:val="22"/>
        </w:rPr>
        <w:t xml:space="preserve"> </w:t>
      </w:r>
      <w:r w:rsidR="00A24BFC" w:rsidRPr="00CE08F6">
        <w:rPr>
          <w:rFonts w:ascii="Calibri" w:hAnsi="Calibri"/>
          <w:sz w:val="22"/>
          <w:szCs w:val="22"/>
        </w:rPr>
        <w:t>(NOTE: excused absences incl</w:t>
      </w:r>
      <w:r w:rsidR="002100EB">
        <w:rPr>
          <w:rFonts w:ascii="Calibri" w:hAnsi="Calibri"/>
          <w:sz w:val="22"/>
          <w:szCs w:val="22"/>
        </w:rPr>
        <w:t>ude WSU-sponsored team travel.  C</w:t>
      </w:r>
      <w:r w:rsidR="00A24BFC" w:rsidRPr="00CE08F6">
        <w:rPr>
          <w:rFonts w:ascii="Calibri" w:hAnsi="Calibri"/>
          <w:sz w:val="22"/>
          <w:szCs w:val="22"/>
        </w:rPr>
        <w:t>hildcare issues, personal travel, and work commitments are NOT considered excused absences).  Tardiness will not be tolerate</w:t>
      </w:r>
      <w:r w:rsidR="00A24BFC">
        <w:rPr>
          <w:rFonts w:ascii="Calibri" w:hAnsi="Calibri"/>
          <w:sz w:val="22"/>
          <w:szCs w:val="22"/>
        </w:rPr>
        <w:t>d; t</w:t>
      </w:r>
      <w:r w:rsidR="00A24BFC" w:rsidRPr="00CE08F6">
        <w:rPr>
          <w:rFonts w:ascii="Calibri" w:hAnsi="Calibri"/>
          <w:sz w:val="22"/>
          <w:szCs w:val="22"/>
        </w:rPr>
        <w:t xml:space="preserve">ardy is defined as more than 5 minutes late.  Two tardies = 1 absence.  The student is responsible for any information missed due to absences.  Make-up quizzes and examinations will be available only to those with excused absences.  </w:t>
      </w:r>
      <w:r w:rsidR="00A24BFC" w:rsidRPr="00CE08F6">
        <w:rPr>
          <w:rFonts w:ascii="Calibri" w:hAnsi="Calibri" w:cs="Calibri Light"/>
          <w:sz w:val="22"/>
          <w:szCs w:val="22"/>
        </w:rPr>
        <w:t>If you miss class for any reason, excused or unexcused, it is your responsibility to determine what you missed and what you need to do to get caught up</w:t>
      </w:r>
      <w:r w:rsidR="00A24BFC" w:rsidRPr="00CE08F6">
        <w:rPr>
          <w:rFonts w:ascii="Calibri" w:hAnsi="Calibri" w:cs="Calibri Light"/>
          <w:smallCaps/>
          <w:sz w:val="22"/>
          <w:szCs w:val="22"/>
        </w:rPr>
        <w:t xml:space="preserve">.  </w:t>
      </w:r>
    </w:p>
    <w:p w:rsidR="00A24BFC" w:rsidRPr="00E7375B" w:rsidRDefault="00A24BFC" w:rsidP="00A24BFC">
      <w:pPr>
        <w:rPr>
          <w:rFonts w:ascii="Calibri" w:hAnsi="Calibri"/>
          <w:sz w:val="22"/>
          <w:szCs w:val="22"/>
        </w:rPr>
      </w:pPr>
    </w:p>
    <w:p w:rsidR="00A24BFC" w:rsidRPr="00E7375B" w:rsidRDefault="00A24BFC" w:rsidP="00A24BFC">
      <w:pPr>
        <w:rPr>
          <w:rFonts w:ascii="Calibri" w:hAnsi="Calibri"/>
          <w:sz w:val="22"/>
          <w:szCs w:val="22"/>
        </w:rPr>
      </w:pPr>
      <w:r w:rsidRPr="00E7375B">
        <w:rPr>
          <w:rFonts w:ascii="Calibri" w:hAnsi="Calibri"/>
          <w:b/>
          <w:sz w:val="22"/>
          <w:szCs w:val="22"/>
        </w:rPr>
        <w:t xml:space="preserve">Late </w:t>
      </w:r>
      <w:r w:rsidRPr="00E7375B">
        <w:rPr>
          <w:rFonts w:ascii="Calibri" w:hAnsi="Calibri" w:cs="Calibri Light"/>
          <w:b/>
          <w:sz w:val="22"/>
          <w:szCs w:val="22"/>
        </w:rPr>
        <w:t xml:space="preserve">Assignments: </w:t>
      </w:r>
      <w:r w:rsidRPr="00E7375B">
        <w:rPr>
          <w:rFonts w:ascii="Calibri" w:hAnsi="Calibri" w:cs="Calibri Light"/>
          <w:sz w:val="22"/>
          <w:szCs w:val="22"/>
        </w:rPr>
        <w:t>All assignments are due at the</w:t>
      </w:r>
      <w:r>
        <w:rPr>
          <w:rFonts w:ascii="Calibri" w:hAnsi="Calibri" w:cs="Calibri Light"/>
          <w:sz w:val="22"/>
          <w:szCs w:val="22"/>
        </w:rPr>
        <w:t xml:space="preserve"> time indicated on the syllabus</w:t>
      </w:r>
      <w:r w:rsidRPr="00E7375B">
        <w:rPr>
          <w:rFonts w:ascii="Calibri" w:hAnsi="Calibri" w:cs="Calibri Light"/>
          <w:sz w:val="22"/>
          <w:szCs w:val="22"/>
        </w:rPr>
        <w:t>.</w:t>
      </w:r>
      <w:r w:rsidRPr="00E7375B">
        <w:rPr>
          <w:rFonts w:ascii="Calibri" w:hAnsi="Calibri" w:cs="Calibri Light"/>
          <w:b/>
          <w:sz w:val="22"/>
          <w:szCs w:val="22"/>
        </w:rPr>
        <w:t xml:space="preserve">    </w:t>
      </w:r>
      <w:r w:rsidRPr="00E7375B">
        <w:rPr>
          <w:rFonts w:ascii="Calibri" w:hAnsi="Calibri" w:cs="Calibri Light"/>
          <w:sz w:val="22"/>
          <w:szCs w:val="22"/>
        </w:rPr>
        <w:t xml:space="preserve">Late assignments will result in a grading penalty of 10% </w:t>
      </w:r>
      <w:r w:rsidRPr="00E7375B">
        <w:rPr>
          <w:rFonts w:ascii="Calibri" w:hAnsi="Calibri" w:cs="Calibri Light"/>
          <w:b/>
          <w:sz w:val="22"/>
          <w:szCs w:val="22"/>
        </w:rPr>
        <w:t>per day</w:t>
      </w:r>
      <w:r w:rsidRPr="00E7375B">
        <w:rPr>
          <w:rFonts w:ascii="Calibri" w:hAnsi="Calibri" w:cs="Calibri Light"/>
          <w:sz w:val="22"/>
          <w:szCs w:val="22"/>
        </w:rPr>
        <w:t xml:space="preserve">.  </w:t>
      </w:r>
      <w:r w:rsidRPr="00E7375B">
        <w:rPr>
          <w:rFonts w:ascii="Calibri" w:hAnsi="Calibri"/>
          <w:sz w:val="22"/>
          <w:szCs w:val="22"/>
        </w:rPr>
        <w:t xml:space="preserve">No assignments will be accepted after </w:t>
      </w:r>
      <w:r w:rsidRPr="00A24BFC">
        <w:rPr>
          <w:rFonts w:ascii="Calibri" w:hAnsi="Calibri"/>
          <w:sz w:val="22"/>
          <w:szCs w:val="22"/>
        </w:rPr>
        <w:t>April 17, 2015.</w:t>
      </w:r>
    </w:p>
    <w:p w:rsidR="008005DC" w:rsidRPr="00471DCC" w:rsidRDefault="00A24BFC" w:rsidP="00AD1AE7">
      <w:pPr>
        <w:jc w:val="center"/>
        <w:rPr>
          <w:rFonts w:ascii="Calibri" w:hAnsi="Calibri"/>
          <w:b/>
          <w:szCs w:val="22"/>
        </w:rPr>
      </w:pPr>
      <w:r w:rsidRPr="00B266EC">
        <w:rPr>
          <w:rFonts w:ascii="Calibri" w:hAnsi="Calibri"/>
          <w:b/>
          <w:sz w:val="28"/>
          <w:szCs w:val="22"/>
        </w:rPr>
        <w:br w:type="page"/>
      </w:r>
      <w:r w:rsidRPr="00B266EC">
        <w:rPr>
          <w:rFonts w:ascii="Calibri" w:hAnsi="Calibri"/>
          <w:b/>
          <w:szCs w:val="22"/>
        </w:rPr>
        <w:t>Weber State University Policies &amp; Procedures</w:t>
      </w:r>
    </w:p>
    <w:p w:rsidR="00A24BFC" w:rsidRPr="00E7375B" w:rsidRDefault="00A24BFC" w:rsidP="00A24BFC">
      <w:pPr>
        <w:pStyle w:val="Heading3"/>
        <w:rPr>
          <w:rFonts w:ascii="Calibri" w:hAnsi="Calibri"/>
          <w:b w:val="0"/>
          <w:i/>
          <w:sz w:val="16"/>
          <w:szCs w:val="22"/>
        </w:rPr>
      </w:pPr>
      <w:r w:rsidRPr="00E7375B">
        <w:rPr>
          <w:rFonts w:ascii="Calibri" w:hAnsi="Calibri"/>
          <w:b w:val="0"/>
          <w:i/>
          <w:sz w:val="16"/>
          <w:szCs w:val="22"/>
        </w:rPr>
        <w:t xml:space="preserve">Academic Integrity: </w:t>
      </w:r>
      <w:r w:rsidRPr="00E7375B">
        <w:rPr>
          <w:rFonts w:ascii="Calibri" w:hAnsi="Calibri"/>
          <w:i/>
          <w:sz w:val="16"/>
          <w:szCs w:val="22"/>
        </w:rPr>
        <w:t xml:space="preserve">Cheating and other forms of academic dishonesty will NOT be tolerated.  The policy of the Weber State University Student Code found at </w:t>
      </w:r>
      <w:hyperlink r:id="rId10" w:history="1">
        <w:r w:rsidRPr="00E7375B">
          <w:rPr>
            <w:rStyle w:val="Hyperlink"/>
            <w:rFonts w:ascii="Calibri" w:hAnsi="Calibri"/>
            <w:i/>
            <w:sz w:val="16"/>
            <w:szCs w:val="22"/>
          </w:rPr>
          <w:t>http://weber.edu/ppm/6-22.htm</w:t>
        </w:r>
      </w:hyperlink>
      <w:r w:rsidRPr="00E7375B">
        <w:rPr>
          <w:rFonts w:ascii="Calibri" w:hAnsi="Calibri"/>
          <w:i/>
          <w:sz w:val="16"/>
          <w:szCs w:val="22"/>
        </w:rPr>
        <w:t xml:space="preserve"> will be enforced.  Any individual caught cheating on examinations and/or assignments or plagiarizing will receive an automatic “E” for their final grade.  Furthermore, a letter will go into the student’s file describing the situation and the WSU Dean of Students will be notified.</w:t>
      </w:r>
    </w:p>
    <w:p w:rsidR="00A24BFC" w:rsidRPr="00E7375B" w:rsidRDefault="00A24BFC" w:rsidP="00A24BFC">
      <w:pPr>
        <w:rPr>
          <w:rFonts w:ascii="Calibri" w:hAnsi="Calibri"/>
          <w:sz w:val="16"/>
          <w:szCs w:val="22"/>
        </w:rPr>
      </w:pPr>
    </w:p>
    <w:p w:rsidR="00A24BFC" w:rsidRPr="00E7375B" w:rsidRDefault="00A24BFC" w:rsidP="00A24BFC">
      <w:pPr>
        <w:ind w:right="-630"/>
        <w:rPr>
          <w:rFonts w:ascii="Calibri" w:hAnsi="Calibri"/>
          <w:b/>
          <w:i/>
          <w:sz w:val="16"/>
          <w:szCs w:val="22"/>
        </w:rPr>
      </w:pPr>
      <w:r w:rsidRPr="00E7375B">
        <w:rPr>
          <w:rFonts w:ascii="Calibri" w:hAnsi="Calibri"/>
          <w:b/>
          <w:i/>
          <w:sz w:val="16"/>
          <w:szCs w:val="22"/>
        </w:rPr>
        <w:t xml:space="preserve">Turnitin.com: </w:t>
      </w:r>
      <w:r w:rsidRPr="00E7375B">
        <w:rPr>
          <w:rFonts w:ascii="Calibri" w:hAnsi="Calibri"/>
          <w:iCs/>
          <w:sz w:val="16"/>
          <w:szCs w:val="22"/>
        </w:rPr>
        <w:t>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and agreement with, this policy.</w:t>
      </w:r>
    </w:p>
    <w:p w:rsidR="00A24BFC" w:rsidRPr="00E7375B" w:rsidRDefault="00A24BFC" w:rsidP="00A24BFC">
      <w:pPr>
        <w:pStyle w:val="Heading1"/>
        <w:rPr>
          <w:rFonts w:ascii="Calibri" w:hAnsi="Calibri"/>
          <w:sz w:val="16"/>
          <w:szCs w:val="22"/>
        </w:rPr>
      </w:pPr>
    </w:p>
    <w:p w:rsidR="00A24BFC" w:rsidRPr="008F17A3" w:rsidRDefault="00A24BFC" w:rsidP="008F17A3">
      <w:pPr>
        <w:pStyle w:val="Heading1"/>
        <w:ind w:left="0" w:firstLine="0"/>
        <w:rPr>
          <w:rFonts w:ascii="Calibri" w:hAnsi="Calibri"/>
          <w:sz w:val="16"/>
          <w:szCs w:val="22"/>
          <w:u w:val="none"/>
        </w:rPr>
      </w:pPr>
      <w:r w:rsidRPr="008F17A3">
        <w:rPr>
          <w:rFonts w:ascii="Calibri" w:hAnsi="Calibri"/>
          <w:sz w:val="16"/>
          <w:szCs w:val="22"/>
          <w:u w:val="none"/>
        </w:rPr>
        <w:t xml:space="preserve">Students with Disabilities: </w:t>
      </w:r>
      <w:r w:rsidRPr="008F17A3">
        <w:rPr>
          <w:rFonts w:ascii="Calibri" w:hAnsi="Calibri"/>
          <w:b w:val="0"/>
          <w:sz w:val="16"/>
          <w:szCs w:val="22"/>
          <w:u w:val="none"/>
        </w:rPr>
        <w:t xml:space="preserve">Any student requiring accommodations or services due to a disability must contact Services for Students with Disabilities (SSD) in Room 181 of the Student Service Center.  SSD can also arrange to provide course materials (including this syllabus) in alternative formats if necessary.  For more information about the SSD, contact them at 801-626-6413, </w:t>
      </w:r>
      <w:hyperlink r:id="rId11" w:history="1">
        <w:r w:rsidRPr="008F17A3">
          <w:rPr>
            <w:rStyle w:val="Hyperlink"/>
            <w:rFonts w:ascii="Calibri" w:hAnsi="Calibri"/>
            <w:b w:val="0"/>
            <w:sz w:val="16"/>
            <w:szCs w:val="22"/>
            <w:u w:val="none"/>
          </w:rPr>
          <w:t>ssd@weber.edu</w:t>
        </w:r>
      </w:hyperlink>
      <w:r w:rsidRPr="008F17A3">
        <w:rPr>
          <w:rFonts w:ascii="Calibri" w:hAnsi="Calibri"/>
          <w:b w:val="0"/>
          <w:sz w:val="16"/>
          <w:szCs w:val="22"/>
          <w:u w:val="none"/>
        </w:rPr>
        <w:t>, or departments.weber.edu/ssd.</w:t>
      </w:r>
    </w:p>
    <w:p w:rsidR="00A24BFC" w:rsidRPr="00E7375B" w:rsidRDefault="00A24BFC" w:rsidP="00A24BFC">
      <w:pPr>
        <w:ind w:right="-630"/>
        <w:rPr>
          <w:rFonts w:ascii="Calibri" w:hAnsi="Calibri"/>
          <w:sz w:val="16"/>
          <w:szCs w:val="22"/>
        </w:rPr>
      </w:pPr>
    </w:p>
    <w:p w:rsidR="00A24BFC" w:rsidRPr="00E7375B" w:rsidRDefault="00A24BFC" w:rsidP="00A24BFC">
      <w:pPr>
        <w:ind w:right="-630"/>
        <w:rPr>
          <w:rFonts w:ascii="Calibri" w:hAnsi="Calibri"/>
          <w:sz w:val="16"/>
          <w:szCs w:val="22"/>
        </w:rPr>
      </w:pPr>
      <w:r w:rsidRPr="00E7375B">
        <w:rPr>
          <w:rFonts w:ascii="Calibri" w:hAnsi="Calibri"/>
          <w:b/>
          <w:sz w:val="16"/>
          <w:szCs w:val="22"/>
        </w:rPr>
        <w:t xml:space="preserve">Harassment/Discrimination: </w:t>
      </w:r>
      <w:r w:rsidRPr="00E7375B">
        <w:rPr>
          <w:rFonts w:ascii="Calibri" w:hAnsi="Calibri"/>
          <w:sz w:val="16"/>
          <w:szCs w:val="22"/>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w:t>
      </w:r>
    </w:p>
    <w:p w:rsidR="00A24BFC" w:rsidRPr="00E7375B" w:rsidRDefault="00A24BFC" w:rsidP="00A24BFC">
      <w:pPr>
        <w:rPr>
          <w:rFonts w:ascii="Calibri" w:hAnsi="Calibri"/>
          <w:sz w:val="16"/>
          <w:szCs w:val="22"/>
        </w:rPr>
      </w:pPr>
    </w:p>
    <w:p w:rsidR="00A24BFC" w:rsidRPr="00E7375B" w:rsidRDefault="00A24BFC" w:rsidP="00A24BFC">
      <w:pPr>
        <w:rPr>
          <w:rFonts w:ascii="Calibri" w:hAnsi="Calibri"/>
          <w:sz w:val="16"/>
          <w:szCs w:val="22"/>
        </w:rPr>
      </w:pPr>
      <w:r w:rsidRPr="00E7375B">
        <w:rPr>
          <w:rFonts w:ascii="Calibri" w:hAnsi="Calibri"/>
          <w:sz w:val="16"/>
          <w:szCs w:val="22"/>
        </w:rPr>
        <w:t>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w:t>
      </w:r>
    </w:p>
    <w:p w:rsidR="00A24BFC" w:rsidRPr="00E7375B" w:rsidRDefault="00A24BFC" w:rsidP="00A24BFC">
      <w:pPr>
        <w:rPr>
          <w:rFonts w:ascii="Calibri" w:hAnsi="Calibri"/>
          <w:sz w:val="16"/>
          <w:szCs w:val="22"/>
        </w:rPr>
      </w:pPr>
    </w:p>
    <w:p w:rsidR="00A24BFC" w:rsidRPr="00E7375B" w:rsidRDefault="00A24BFC" w:rsidP="00A24BFC">
      <w:pPr>
        <w:rPr>
          <w:rStyle w:val="Hyperlink"/>
          <w:rFonts w:ascii="Calibri" w:hAnsi="Calibri"/>
          <w:sz w:val="16"/>
          <w:szCs w:val="22"/>
        </w:rPr>
      </w:pPr>
      <w:r w:rsidRPr="00E7375B">
        <w:rPr>
          <w:rFonts w:ascii="Calibri" w:hAnsi="Calibri"/>
          <w:sz w:val="16"/>
          <w:szCs w:val="22"/>
        </w:rPr>
        <w:t xml:space="preserve">If you have questions regarding the university’s policy against discrimination and harassment you may contact the university’s AA/EO office (626-6239) or visit its website:  </w:t>
      </w:r>
      <w:hyperlink r:id="rId12" w:history="1">
        <w:r w:rsidRPr="00E7375B">
          <w:rPr>
            <w:rStyle w:val="Hyperlink"/>
            <w:rFonts w:ascii="Calibri" w:hAnsi="Calibri"/>
            <w:sz w:val="16"/>
            <w:szCs w:val="22"/>
          </w:rPr>
          <w:t>http://departments.weber.edu/aaeeo/</w:t>
        </w:r>
      </w:hyperlink>
    </w:p>
    <w:p w:rsidR="00A24BFC" w:rsidRPr="00E7375B" w:rsidRDefault="00A24BFC" w:rsidP="00A24BFC">
      <w:pPr>
        <w:ind w:right="-630"/>
        <w:rPr>
          <w:rStyle w:val="Hyperlink"/>
          <w:rFonts w:ascii="Calibri" w:hAnsi="Calibri"/>
          <w:b/>
          <w:sz w:val="16"/>
          <w:szCs w:val="22"/>
        </w:rPr>
      </w:pPr>
    </w:p>
    <w:p w:rsidR="00A24BFC" w:rsidRPr="00E7375B" w:rsidRDefault="00A24BFC" w:rsidP="00A24BFC">
      <w:pPr>
        <w:rPr>
          <w:rFonts w:ascii="Calibri" w:hAnsi="Calibri"/>
          <w:b/>
          <w:sz w:val="16"/>
          <w:szCs w:val="22"/>
        </w:rPr>
      </w:pPr>
      <w:r w:rsidRPr="00E7375B">
        <w:rPr>
          <w:rFonts w:ascii="Calibri" w:hAnsi="Calibri"/>
          <w:b/>
          <w:sz w:val="16"/>
          <w:szCs w:val="22"/>
        </w:rPr>
        <w:t>HPHP Student Code</w:t>
      </w:r>
    </w:p>
    <w:p w:rsidR="00A24BFC" w:rsidRPr="00E7375B" w:rsidRDefault="00A24BFC" w:rsidP="00A24BFC">
      <w:pPr>
        <w:rPr>
          <w:rFonts w:ascii="Calibri" w:hAnsi="Calibri"/>
          <w:sz w:val="16"/>
          <w:szCs w:val="22"/>
        </w:rPr>
      </w:pPr>
      <w:hyperlink r:id="rId13" w:history="1">
        <w:r w:rsidRPr="00E7375B">
          <w:rPr>
            <w:rStyle w:val="Hyperlink"/>
            <w:rFonts w:ascii="Calibri" w:hAnsi="Calibri"/>
            <w:sz w:val="16"/>
            <w:szCs w:val="22"/>
          </w:rPr>
          <w:t>http://www.weber.edu/wsuimages/HPHP/StudentCode/HPHPStudentCode.pdf</w:t>
        </w:r>
      </w:hyperlink>
    </w:p>
    <w:p w:rsidR="00A24BFC" w:rsidRPr="00E7375B" w:rsidRDefault="00A24BFC" w:rsidP="00A24BFC">
      <w:pPr>
        <w:ind w:right="-630"/>
        <w:rPr>
          <w:rFonts w:ascii="Calibri" w:hAnsi="Calibri"/>
          <w:b/>
          <w:sz w:val="16"/>
          <w:szCs w:val="22"/>
        </w:rPr>
      </w:pPr>
    </w:p>
    <w:p w:rsidR="00A24BFC" w:rsidRPr="00E7375B" w:rsidRDefault="00A24BFC" w:rsidP="00A24BFC">
      <w:pPr>
        <w:ind w:right="-630"/>
        <w:rPr>
          <w:rFonts w:ascii="Calibri" w:hAnsi="Calibri"/>
          <w:b/>
          <w:sz w:val="16"/>
          <w:szCs w:val="22"/>
        </w:rPr>
      </w:pPr>
      <w:r w:rsidRPr="00E7375B">
        <w:rPr>
          <w:rFonts w:ascii="Calibri" w:hAnsi="Calibri"/>
          <w:b/>
          <w:sz w:val="16"/>
          <w:szCs w:val="22"/>
        </w:rPr>
        <w:t xml:space="preserve">Campus Closure Policy: </w:t>
      </w:r>
      <w:r w:rsidRPr="00E7375B">
        <w:rPr>
          <w:rFonts w:ascii="Calibri" w:hAnsi="Calibri"/>
          <w:sz w:val="16"/>
          <w:szCs w:val="22"/>
        </w:rPr>
        <w:t>If, for any reason, Weber State University must close the campus for an extended period of time, this course will continue online through Canvas.  Course presentations will be posted via Canvas and you will submit your assignments through WSU Online.  During this time, quizzes will be taken off campus, still using ChiTester.</w:t>
      </w:r>
    </w:p>
    <w:p w:rsidR="00A24BFC" w:rsidRPr="00E7375B" w:rsidRDefault="00A24BFC" w:rsidP="00A24BFC">
      <w:pPr>
        <w:rPr>
          <w:rFonts w:ascii="Calibri" w:hAnsi="Calibri"/>
          <w:sz w:val="16"/>
          <w:szCs w:val="22"/>
        </w:rPr>
      </w:pPr>
    </w:p>
    <w:p w:rsidR="00A24BFC" w:rsidRPr="00E7375B" w:rsidRDefault="00A24BFC" w:rsidP="00A24BFC">
      <w:pPr>
        <w:tabs>
          <w:tab w:val="left" w:pos="360"/>
        </w:tabs>
        <w:rPr>
          <w:rFonts w:ascii="Calibri" w:hAnsi="Calibri"/>
          <w:b/>
          <w:sz w:val="16"/>
          <w:szCs w:val="22"/>
        </w:rPr>
      </w:pPr>
      <w:r w:rsidRPr="00E7375B">
        <w:rPr>
          <w:rFonts w:ascii="Calibri" w:hAnsi="Calibri"/>
          <w:b/>
          <w:sz w:val="16"/>
          <w:szCs w:val="22"/>
        </w:rPr>
        <w:t xml:space="preserve">Class Cancellation: </w:t>
      </w:r>
      <w:r w:rsidRPr="00E7375B">
        <w:rPr>
          <w:rFonts w:ascii="Calibri" w:hAnsi="Calibri"/>
          <w:sz w:val="16"/>
          <w:szCs w:val="22"/>
        </w:rPr>
        <w:t xml:space="preserve">If I need to cancel class unexpectedly, I will inform you via a Canvas announcement. I would recommend that you set these up so that you can receive them as text messages so that you have as much notice as possible about class cancellations.  </w:t>
      </w:r>
    </w:p>
    <w:p w:rsidR="00A24BFC" w:rsidRPr="00E7375B" w:rsidRDefault="00A24BFC" w:rsidP="00A24BFC">
      <w:pPr>
        <w:spacing w:line="276" w:lineRule="auto"/>
        <w:rPr>
          <w:rFonts w:ascii="Calibri" w:hAnsi="Calibri"/>
          <w:b/>
          <w:sz w:val="16"/>
          <w:szCs w:val="22"/>
        </w:rPr>
      </w:pPr>
    </w:p>
    <w:p w:rsidR="00A24BFC" w:rsidRPr="00E7375B" w:rsidRDefault="00A24BFC" w:rsidP="00A24BFC">
      <w:pPr>
        <w:spacing w:line="276" w:lineRule="auto"/>
        <w:rPr>
          <w:rFonts w:ascii="Calibri" w:hAnsi="Calibri"/>
          <w:b/>
          <w:sz w:val="16"/>
          <w:szCs w:val="22"/>
        </w:rPr>
      </w:pPr>
      <w:r w:rsidRPr="00E7375B">
        <w:rPr>
          <w:rFonts w:ascii="Calibri" w:hAnsi="Calibri"/>
          <w:b/>
          <w:sz w:val="16"/>
          <w:szCs w:val="22"/>
        </w:rPr>
        <w:t xml:space="preserve">Email Policy: </w:t>
      </w:r>
      <w:r w:rsidRPr="00E7375B">
        <w:rPr>
          <w:rFonts w:ascii="Calibri" w:hAnsi="Calibri"/>
          <w:sz w:val="16"/>
          <w:szCs w:val="22"/>
        </w:rPr>
        <w:t>Weber State University is now requiring all faculty and staff to use students' Weber e-mail accounts.  If we were to send any personal information or grades to your Hotmail or Yahoo account that is not secure, we would be violating the FERPA Act (Family Educational Rights and Privacy Act), which requires us to keep your personal information and grades secure.</w:t>
      </w:r>
    </w:p>
    <w:p w:rsidR="00A24BFC" w:rsidRPr="00E7375B" w:rsidRDefault="00A24BFC" w:rsidP="00A24BFC">
      <w:pPr>
        <w:pBdr>
          <w:bottom w:val="single" w:sz="12" w:space="3" w:color="auto"/>
        </w:pBdr>
        <w:rPr>
          <w:rFonts w:ascii="Calibri" w:hAnsi="Calibri"/>
          <w:sz w:val="16"/>
          <w:szCs w:val="22"/>
        </w:rPr>
      </w:pPr>
      <w:r w:rsidRPr="00E7375B">
        <w:rPr>
          <w:rFonts w:ascii="Calibri" w:hAnsi="Calibri"/>
          <w:sz w:val="16"/>
          <w:szCs w:val="22"/>
        </w:rPr>
        <w:t xml:space="preserve"> </w:t>
      </w:r>
    </w:p>
    <w:p w:rsidR="00A24BFC" w:rsidRPr="00E7375B" w:rsidRDefault="00A24BFC" w:rsidP="00A24BFC">
      <w:pPr>
        <w:pBdr>
          <w:bottom w:val="single" w:sz="12" w:space="3" w:color="auto"/>
        </w:pBdr>
        <w:rPr>
          <w:rFonts w:ascii="Calibri" w:hAnsi="Calibri"/>
          <w:sz w:val="16"/>
          <w:szCs w:val="22"/>
        </w:rPr>
      </w:pPr>
      <w:r w:rsidRPr="00E7375B">
        <w:rPr>
          <w:rFonts w:ascii="Calibri" w:hAnsi="Calibri"/>
          <w:sz w:val="16"/>
          <w:szCs w:val="22"/>
        </w:rPr>
        <w:t>To comply with this requirement, we will now only send students e-mails to their WSU e-mail accounts.  You are still free to use whatever account you'd like, but we would suggest that you forward your WSU e-mail to your other account if you are going to do this.  Otherwise, you will likely be missing important e-mails from your professors.</w:t>
      </w:r>
    </w:p>
    <w:p w:rsidR="00A24BFC" w:rsidRPr="00E7375B" w:rsidRDefault="00A24BFC" w:rsidP="00A24BFC">
      <w:pPr>
        <w:pBdr>
          <w:bottom w:val="single" w:sz="12" w:space="3" w:color="auto"/>
        </w:pBdr>
        <w:rPr>
          <w:rFonts w:ascii="Calibri" w:hAnsi="Calibri"/>
          <w:sz w:val="16"/>
          <w:szCs w:val="22"/>
        </w:rPr>
      </w:pPr>
      <w:r w:rsidRPr="00E7375B">
        <w:rPr>
          <w:rFonts w:ascii="Calibri" w:hAnsi="Calibri"/>
          <w:sz w:val="16"/>
          <w:szCs w:val="22"/>
        </w:rPr>
        <w:t xml:space="preserve"> </w:t>
      </w:r>
    </w:p>
    <w:p w:rsidR="00A24BFC" w:rsidRPr="00E7375B" w:rsidRDefault="00A24BFC" w:rsidP="00A24BFC">
      <w:pPr>
        <w:pBdr>
          <w:bottom w:val="single" w:sz="12" w:space="3" w:color="auto"/>
        </w:pBdr>
        <w:rPr>
          <w:rFonts w:ascii="Calibri" w:hAnsi="Calibri"/>
          <w:sz w:val="16"/>
          <w:szCs w:val="22"/>
        </w:rPr>
      </w:pPr>
      <w:r w:rsidRPr="00E7375B">
        <w:rPr>
          <w:rFonts w:ascii="Calibri" w:hAnsi="Calibri"/>
          <w:sz w:val="16"/>
          <w:szCs w:val="22"/>
        </w:rPr>
        <w:t>To set it up to forward your Weber e-mail to any other account:</w:t>
      </w:r>
    </w:p>
    <w:p w:rsidR="00A24BFC" w:rsidRPr="00E7375B" w:rsidRDefault="00A24BFC" w:rsidP="00A24BFC">
      <w:pPr>
        <w:pBdr>
          <w:bottom w:val="single" w:sz="12" w:space="3" w:color="auto"/>
        </w:pBdr>
        <w:ind w:firstLine="720"/>
        <w:rPr>
          <w:rFonts w:ascii="Calibri" w:hAnsi="Calibri"/>
          <w:sz w:val="16"/>
          <w:szCs w:val="22"/>
        </w:rPr>
      </w:pPr>
      <w:r w:rsidRPr="00E7375B">
        <w:rPr>
          <w:rFonts w:ascii="Calibri" w:hAnsi="Calibri"/>
          <w:sz w:val="16"/>
          <w:szCs w:val="22"/>
        </w:rPr>
        <w:t>Log into your Wildcat mail account (log into the WSU portal and then click on Wildcat Mail at the top).</w:t>
      </w:r>
    </w:p>
    <w:p w:rsidR="00A24BFC" w:rsidRPr="00E7375B" w:rsidRDefault="00A24BFC" w:rsidP="00A24BFC">
      <w:pPr>
        <w:pBdr>
          <w:bottom w:val="single" w:sz="12" w:space="3" w:color="auto"/>
        </w:pBdr>
        <w:ind w:firstLine="720"/>
        <w:rPr>
          <w:rFonts w:ascii="Calibri" w:hAnsi="Calibri"/>
          <w:sz w:val="16"/>
          <w:szCs w:val="22"/>
        </w:rPr>
      </w:pPr>
      <w:r w:rsidRPr="00E7375B">
        <w:rPr>
          <w:rFonts w:ascii="Calibri" w:hAnsi="Calibri"/>
          <w:sz w:val="16"/>
          <w:szCs w:val="22"/>
        </w:rPr>
        <w:t>Click on Options at the top (small box at the top that has little boxes with checkmarks).</w:t>
      </w:r>
    </w:p>
    <w:p w:rsidR="00A24BFC" w:rsidRPr="00E7375B" w:rsidRDefault="00A24BFC" w:rsidP="00A24BFC">
      <w:pPr>
        <w:pBdr>
          <w:bottom w:val="single" w:sz="12" w:space="3" w:color="auto"/>
        </w:pBdr>
        <w:ind w:firstLine="720"/>
        <w:rPr>
          <w:rFonts w:ascii="Calibri" w:hAnsi="Calibri"/>
          <w:sz w:val="16"/>
          <w:szCs w:val="22"/>
        </w:rPr>
      </w:pPr>
      <w:r w:rsidRPr="00E7375B">
        <w:rPr>
          <w:rFonts w:ascii="Calibri" w:hAnsi="Calibri"/>
          <w:sz w:val="16"/>
          <w:szCs w:val="22"/>
        </w:rPr>
        <w:t>Click on the Mailbox Management tab at the top.</w:t>
      </w:r>
    </w:p>
    <w:p w:rsidR="00A24BFC" w:rsidRPr="00E7375B" w:rsidRDefault="00A24BFC" w:rsidP="00A24BFC">
      <w:pPr>
        <w:pBdr>
          <w:bottom w:val="single" w:sz="12" w:space="3" w:color="auto"/>
        </w:pBdr>
        <w:ind w:firstLine="720"/>
        <w:rPr>
          <w:rFonts w:ascii="Calibri" w:hAnsi="Calibri"/>
          <w:sz w:val="16"/>
          <w:szCs w:val="22"/>
        </w:rPr>
      </w:pPr>
      <w:r w:rsidRPr="00E7375B">
        <w:rPr>
          <w:rFonts w:ascii="Calibri" w:hAnsi="Calibri"/>
          <w:sz w:val="16"/>
          <w:szCs w:val="22"/>
        </w:rPr>
        <w:t>Under the statement "Forward all new messages", choose "Yes."</w:t>
      </w:r>
    </w:p>
    <w:p w:rsidR="00A24BFC" w:rsidRPr="00E7375B" w:rsidRDefault="00A24BFC" w:rsidP="00A24BFC">
      <w:pPr>
        <w:pBdr>
          <w:bottom w:val="single" w:sz="12" w:space="3" w:color="auto"/>
        </w:pBdr>
        <w:ind w:firstLine="720"/>
        <w:rPr>
          <w:rFonts w:ascii="Calibri" w:hAnsi="Calibri"/>
          <w:sz w:val="16"/>
          <w:szCs w:val="22"/>
        </w:rPr>
      </w:pPr>
      <w:r w:rsidRPr="00E7375B">
        <w:rPr>
          <w:rFonts w:ascii="Calibri" w:hAnsi="Calibri"/>
          <w:sz w:val="16"/>
          <w:szCs w:val="22"/>
        </w:rPr>
        <w:t>Enter the e-mail address in the box below that "Forward to:".</w:t>
      </w:r>
    </w:p>
    <w:p w:rsidR="00A24BFC" w:rsidRPr="00E7375B" w:rsidRDefault="00A24BFC" w:rsidP="00A24BFC">
      <w:pPr>
        <w:pBdr>
          <w:bottom w:val="single" w:sz="12" w:space="3" w:color="auto"/>
        </w:pBdr>
        <w:ind w:firstLine="720"/>
        <w:rPr>
          <w:rFonts w:ascii="Calibri" w:hAnsi="Calibri"/>
          <w:sz w:val="16"/>
          <w:szCs w:val="22"/>
        </w:rPr>
      </w:pPr>
      <w:r w:rsidRPr="00E7375B">
        <w:rPr>
          <w:rFonts w:ascii="Calibri" w:hAnsi="Calibri"/>
          <w:sz w:val="16"/>
          <w:szCs w:val="22"/>
        </w:rPr>
        <w:t>Click "Save" at the bottom.</w:t>
      </w:r>
    </w:p>
    <w:p w:rsidR="00A24BFC" w:rsidRPr="00E7375B" w:rsidRDefault="00A24BFC" w:rsidP="00A24BFC">
      <w:pPr>
        <w:pBdr>
          <w:bottom w:val="single" w:sz="12" w:space="3" w:color="auto"/>
        </w:pBdr>
        <w:rPr>
          <w:rFonts w:ascii="Calibri" w:hAnsi="Calibri"/>
          <w:sz w:val="16"/>
          <w:szCs w:val="22"/>
        </w:rPr>
      </w:pPr>
      <w:r w:rsidRPr="00E7375B">
        <w:rPr>
          <w:rFonts w:ascii="Calibri" w:hAnsi="Calibri"/>
          <w:sz w:val="16"/>
          <w:szCs w:val="22"/>
        </w:rPr>
        <w:t xml:space="preserve"> </w:t>
      </w:r>
    </w:p>
    <w:p w:rsidR="00A24BFC" w:rsidRPr="00E7375B" w:rsidRDefault="00A24BFC" w:rsidP="00A24BFC">
      <w:pPr>
        <w:spacing w:line="360" w:lineRule="atLeast"/>
        <w:rPr>
          <w:rFonts w:ascii="Calibri" w:eastAsia="Cambria" w:hAnsi="Calibri" w:cs="Arial"/>
          <w:b/>
          <w:bCs/>
          <w:sz w:val="16"/>
          <w:szCs w:val="22"/>
        </w:rPr>
      </w:pPr>
      <w:r w:rsidRPr="00E7375B">
        <w:rPr>
          <w:rFonts w:ascii="Calibri" w:eastAsia="Cambria" w:hAnsi="Calibri" w:cs="Arial"/>
          <w:b/>
          <w:bCs/>
          <w:iCs/>
          <w:sz w:val="16"/>
          <w:szCs w:val="22"/>
        </w:rPr>
        <w:t>Tech Support for Online Classes (Canvas LMS)</w:t>
      </w:r>
      <w:r w:rsidRPr="00E7375B">
        <w:rPr>
          <w:rFonts w:ascii="Calibri" w:eastAsia="Cambria" w:hAnsi="Calibri" w:cs="Arial"/>
          <w:b/>
          <w:bCs/>
          <w:iCs/>
          <w:sz w:val="16"/>
          <w:szCs w:val="22"/>
        </w:rPr>
        <w:tab/>
      </w:r>
      <w:r w:rsidRPr="00E7375B">
        <w:rPr>
          <w:rFonts w:ascii="Calibri" w:eastAsia="Cambria" w:hAnsi="Calibri" w:cs="Arial"/>
          <w:b/>
          <w:bCs/>
          <w:iCs/>
          <w:sz w:val="16"/>
          <w:szCs w:val="22"/>
        </w:rPr>
        <w:tab/>
      </w:r>
      <w:r w:rsidRPr="00E7375B">
        <w:rPr>
          <w:rFonts w:ascii="Calibri" w:eastAsia="Cambria" w:hAnsi="Calibri" w:cs="Arial"/>
          <w:b/>
          <w:bCs/>
          <w:iCs/>
          <w:sz w:val="16"/>
          <w:szCs w:val="22"/>
        </w:rPr>
        <w:tab/>
      </w:r>
      <w:r w:rsidRPr="00E7375B">
        <w:rPr>
          <w:rFonts w:ascii="Calibri" w:eastAsia="Cambria" w:hAnsi="Calibri" w:cs="Arial"/>
          <w:b/>
          <w:bCs/>
          <w:iCs/>
          <w:sz w:val="16"/>
          <w:szCs w:val="22"/>
        </w:rPr>
        <w:tab/>
        <w:t>Tech Support for email and Password Reset</w:t>
      </w:r>
    </w:p>
    <w:p w:rsidR="00A24BFC" w:rsidRPr="00E7375B" w:rsidRDefault="00A24BFC" w:rsidP="00A24BFC">
      <w:pPr>
        <w:rPr>
          <w:rFonts w:ascii="Calibri" w:eastAsia="Cambria" w:hAnsi="Calibri" w:cs="Arial"/>
          <w:b/>
          <w:bCs/>
          <w:sz w:val="16"/>
          <w:szCs w:val="22"/>
          <w:u w:val="single"/>
        </w:rPr>
      </w:pPr>
      <w:r w:rsidRPr="00E7375B">
        <w:rPr>
          <w:rFonts w:ascii="Calibri" w:eastAsia="Cambria" w:hAnsi="Calibri" w:cs="Arial"/>
          <w:b/>
          <w:bCs/>
          <w:sz w:val="16"/>
          <w:szCs w:val="22"/>
          <w:u w:val="single"/>
        </w:rPr>
        <w:t xml:space="preserve">801-626-6499, </w:t>
      </w:r>
      <w:r w:rsidRPr="00E7375B">
        <w:rPr>
          <w:rFonts w:ascii="Calibri" w:eastAsia="Cambria" w:hAnsi="Calibri" w:cs="Arial"/>
          <w:b/>
          <w:bCs/>
          <w:sz w:val="16"/>
          <w:szCs w:val="22"/>
        </w:rPr>
        <w:t>or 1-800-848-7770, Option 5 then 1</w:t>
      </w:r>
      <w:r w:rsidRPr="00E7375B">
        <w:rPr>
          <w:rFonts w:ascii="Calibri" w:eastAsia="Cambria" w:hAnsi="Calibri" w:cs="Arial"/>
          <w:b/>
          <w:bCs/>
          <w:sz w:val="16"/>
          <w:szCs w:val="22"/>
        </w:rPr>
        <w:tab/>
      </w:r>
      <w:r w:rsidRPr="00E7375B">
        <w:rPr>
          <w:rFonts w:ascii="Calibri" w:eastAsia="Cambria" w:hAnsi="Calibri" w:cs="Arial"/>
          <w:b/>
          <w:bCs/>
          <w:sz w:val="16"/>
          <w:szCs w:val="22"/>
        </w:rPr>
        <w:tab/>
      </w:r>
      <w:r w:rsidRPr="00E7375B">
        <w:rPr>
          <w:rFonts w:ascii="Calibri" w:eastAsia="Cambria" w:hAnsi="Calibri" w:cs="Arial"/>
          <w:b/>
          <w:bCs/>
          <w:sz w:val="16"/>
          <w:szCs w:val="22"/>
        </w:rPr>
        <w:tab/>
      </w:r>
      <w:r w:rsidRPr="00E7375B">
        <w:rPr>
          <w:rFonts w:ascii="Calibri" w:eastAsia="Cambria" w:hAnsi="Calibri" w:cs="Arial"/>
          <w:b/>
          <w:bCs/>
          <w:sz w:val="16"/>
          <w:szCs w:val="22"/>
        </w:rPr>
        <w:tab/>
      </w:r>
      <w:r w:rsidRPr="00E7375B">
        <w:rPr>
          <w:rFonts w:ascii="Calibri" w:eastAsia="Cambria" w:hAnsi="Calibri" w:cs="Arial"/>
          <w:b/>
          <w:bCs/>
          <w:kern w:val="1"/>
          <w:sz w:val="16"/>
          <w:szCs w:val="22"/>
          <w:u w:val="single"/>
        </w:rPr>
        <w:t>801-626-7777</w:t>
      </w:r>
      <w:r w:rsidRPr="00E7375B">
        <w:rPr>
          <w:rFonts w:ascii="Calibri" w:eastAsia="Cambria" w:hAnsi="Calibri" w:cs="Arial"/>
          <w:b/>
          <w:bCs/>
          <w:kern w:val="1"/>
          <w:sz w:val="16"/>
          <w:szCs w:val="22"/>
        </w:rPr>
        <w:t xml:space="preserve"> or 1-800-848-7770, Option 5 then 1</w:t>
      </w:r>
    </w:p>
    <w:p w:rsidR="00A24BFC" w:rsidRPr="00E7375B" w:rsidRDefault="00A24BFC" w:rsidP="00A24BFC">
      <w:pPr>
        <w:rPr>
          <w:rFonts w:ascii="Calibri" w:eastAsia="Cambria" w:hAnsi="Calibri" w:cs="Arial"/>
          <w:b/>
          <w:bCs/>
          <w:kern w:val="1"/>
          <w:sz w:val="16"/>
          <w:szCs w:val="22"/>
        </w:rPr>
      </w:pPr>
    </w:p>
    <w:p w:rsidR="00471DCC" w:rsidRDefault="00A24BFC" w:rsidP="00471DCC">
      <w:pPr>
        <w:rPr>
          <w:rFonts w:ascii="Calibri" w:eastAsia="Cambria" w:hAnsi="Calibri" w:cs="Arial"/>
          <w:b/>
          <w:bCs/>
          <w:kern w:val="1"/>
          <w:sz w:val="16"/>
          <w:szCs w:val="22"/>
        </w:rPr>
      </w:pPr>
      <w:r w:rsidRPr="00E7375B">
        <w:rPr>
          <w:rFonts w:ascii="Calibri" w:eastAsia="Cambria" w:hAnsi="Calibri" w:cs="Arial"/>
          <w:b/>
          <w:bCs/>
          <w:kern w:val="1"/>
          <w:sz w:val="16"/>
          <w:szCs w:val="22"/>
        </w:rPr>
        <w:t xml:space="preserve">Canvas “How to’s”: Support Documents: </w:t>
      </w:r>
      <w:hyperlink r:id="rId14" w:history="1">
        <w:r w:rsidRPr="00E7375B">
          <w:rPr>
            <w:rStyle w:val="Hyperlink"/>
            <w:rFonts w:ascii="Calibri" w:eastAsia="Cambria" w:hAnsi="Calibri" w:cs="Arial"/>
            <w:b/>
            <w:bCs/>
            <w:kern w:val="1"/>
            <w:sz w:val="16"/>
            <w:szCs w:val="22"/>
          </w:rPr>
          <w:t>http://departments.weber.edu/ce/distancelearning/CanvasFAQ.aspx</w:t>
        </w:r>
      </w:hyperlink>
    </w:p>
    <w:p w:rsidR="00A24BFC" w:rsidRPr="00E7375B" w:rsidRDefault="00A24BFC" w:rsidP="00471DCC">
      <w:pPr>
        <w:rPr>
          <w:rFonts w:ascii="Calibri" w:eastAsia="Cambria" w:hAnsi="Calibri" w:cs="Arial"/>
          <w:b/>
          <w:bCs/>
          <w:kern w:val="1"/>
          <w:sz w:val="16"/>
          <w:szCs w:val="22"/>
        </w:rPr>
      </w:pPr>
      <w:r w:rsidRPr="00E7375B">
        <w:rPr>
          <w:rFonts w:ascii="Calibri" w:eastAsia="Cambria" w:hAnsi="Calibri" w:cs="Arial"/>
          <w:b/>
          <w:bCs/>
          <w:kern w:val="1"/>
          <w:sz w:val="16"/>
          <w:szCs w:val="22"/>
        </w:rPr>
        <w:t xml:space="preserve">Navigate through this Demo course to learn how to use Canvas: </w:t>
      </w:r>
      <w:hyperlink r:id="rId15" w:history="1">
        <w:r w:rsidRPr="00E7375B">
          <w:rPr>
            <w:rStyle w:val="Hyperlink"/>
            <w:rFonts w:ascii="Calibri" w:eastAsia="Cambria" w:hAnsi="Calibri" w:cs="Arial"/>
            <w:b/>
            <w:bCs/>
            <w:kern w:val="1"/>
            <w:sz w:val="16"/>
            <w:szCs w:val="22"/>
          </w:rPr>
          <w:t>https://learn-wsu.uen.org/courses/8878</w:t>
        </w:r>
      </w:hyperlink>
    </w:p>
    <w:p w:rsidR="00A24BFC" w:rsidRPr="00E7375B" w:rsidRDefault="00A24BFC" w:rsidP="00471DCC">
      <w:pPr>
        <w:pStyle w:val="Heading4"/>
        <w:ind w:left="0"/>
        <w:rPr>
          <w:rFonts w:ascii="Calibri" w:hAnsi="Calibri"/>
          <w:i/>
          <w:sz w:val="16"/>
          <w:szCs w:val="22"/>
        </w:rPr>
      </w:pPr>
      <w:r w:rsidRPr="00E7375B">
        <w:rPr>
          <w:rFonts w:ascii="Calibri" w:hAnsi="Calibri"/>
          <w:sz w:val="16"/>
          <w:szCs w:val="22"/>
        </w:rPr>
        <w:t>The instructor reserves the right to make changes/additions to the syllabus and will ensure that students who are present in class have a voice in accepting changes. All changes made to the course syllabus will be in favor of the student.</w:t>
      </w:r>
    </w:p>
    <w:p w:rsidR="00A24BFC" w:rsidRPr="00E7375B" w:rsidRDefault="00A24BFC" w:rsidP="00471DCC">
      <w:pPr>
        <w:rPr>
          <w:rFonts w:ascii="Calibri" w:hAnsi="Calibri"/>
          <w:b/>
          <w:i/>
          <w:iCs/>
          <w:sz w:val="16"/>
          <w:szCs w:val="22"/>
        </w:rPr>
      </w:pPr>
    </w:p>
    <w:p w:rsidR="00A24BFC" w:rsidRPr="00E7375B" w:rsidRDefault="00A24BFC" w:rsidP="00A24BFC">
      <w:pPr>
        <w:jc w:val="center"/>
        <w:rPr>
          <w:rFonts w:ascii="Calibri" w:hAnsi="Calibri"/>
          <w:b/>
          <w:i/>
          <w:sz w:val="22"/>
          <w:szCs w:val="22"/>
        </w:rPr>
      </w:pPr>
      <w:r w:rsidRPr="00E7375B">
        <w:rPr>
          <w:rFonts w:ascii="Calibri" w:hAnsi="Calibri"/>
          <w:color w:val="FF0000"/>
          <w:sz w:val="16"/>
          <w:szCs w:val="22"/>
        </w:rPr>
        <w:br w:type="page"/>
      </w:r>
      <w:r w:rsidRPr="00E7375B">
        <w:rPr>
          <w:rFonts w:ascii="Calibri" w:hAnsi="Calibri"/>
          <w:b/>
          <w:i/>
          <w:sz w:val="22"/>
          <w:szCs w:val="22"/>
        </w:rPr>
        <w:t>Tentative</w:t>
      </w:r>
      <w:r w:rsidRPr="00E7375B">
        <w:rPr>
          <w:rFonts w:ascii="Calibri" w:hAnsi="Calibri"/>
          <w:sz w:val="22"/>
          <w:szCs w:val="22"/>
        </w:rPr>
        <w:t xml:space="preserve"> </w:t>
      </w:r>
      <w:r w:rsidRPr="00E7375B">
        <w:rPr>
          <w:rFonts w:ascii="Calibri" w:hAnsi="Calibri"/>
          <w:b/>
          <w:i/>
          <w:sz w:val="22"/>
          <w:szCs w:val="22"/>
        </w:rPr>
        <w:t>Course Schedule</w:t>
      </w:r>
    </w:p>
    <w:p w:rsidR="00A24BFC" w:rsidRPr="00E7375B" w:rsidRDefault="00A24BFC" w:rsidP="00A24BFC">
      <w:pPr>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310"/>
        <w:gridCol w:w="2880"/>
      </w:tblGrid>
      <w:tr w:rsidR="00A24BFC" w:rsidRPr="00E7375B" w:rsidTr="00C410B5">
        <w:tc>
          <w:tcPr>
            <w:tcW w:w="1098" w:type="dxa"/>
            <w:tcBorders>
              <w:bottom w:val="single" w:sz="4" w:space="0" w:color="auto"/>
            </w:tcBorders>
          </w:tcPr>
          <w:p w:rsidR="00A24BFC" w:rsidRPr="00E7375B" w:rsidRDefault="00A24BFC" w:rsidP="00C410B5">
            <w:pPr>
              <w:jc w:val="center"/>
              <w:rPr>
                <w:rFonts w:ascii="Calibri" w:hAnsi="Calibri"/>
                <w:b/>
                <w:i/>
                <w:sz w:val="22"/>
                <w:szCs w:val="22"/>
                <w:u w:val="single"/>
              </w:rPr>
            </w:pPr>
            <w:r w:rsidRPr="00E7375B">
              <w:rPr>
                <w:rFonts w:ascii="Calibri" w:hAnsi="Calibri"/>
                <w:b/>
                <w:i/>
                <w:sz w:val="22"/>
                <w:szCs w:val="22"/>
                <w:u w:val="single"/>
              </w:rPr>
              <w:t>Week</w:t>
            </w:r>
          </w:p>
        </w:tc>
        <w:tc>
          <w:tcPr>
            <w:tcW w:w="5310" w:type="dxa"/>
            <w:tcBorders>
              <w:bottom w:val="single" w:sz="4" w:space="0" w:color="auto"/>
            </w:tcBorders>
          </w:tcPr>
          <w:p w:rsidR="00A24BFC" w:rsidRPr="00E7375B" w:rsidRDefault="00A24BFC" w:rsidP="00C410B5">
            <w:pPr>
              <w:jc w:val="center"/>
              <w:rPr>
                <w:rFonts w:ascii="Calibri" w:hAnsi="Calibri"/>
                <w:b/>
                <w:i/>
                <w:sz w:val="22"/>
                <w:szCs w:val="22"/>
                <w:u w:val="single"/>
              </w:rPr>
            </w:pPr>
            <w:r w:rsidRPr="00E7375B">
              <w:rPr>
                <w:rFonts w:ascii="Calibri" w:hAnsi="Calibri"/>
                <w:b/>
                <w:i/>
                <w:sz w:val="22"/>
                <w:szCs w:val="22"/>
                <w:u w:val="single"/>
              </w:rPr>
              <w:t>Topic</w:t>
            </w:r>
          </w:p>
        </w:tc>
        <w:tc>
          <w:tcPr>
            <w:tcW w:w="2880" w:type="dxa"/>
            <w:tcBorders>
              <w:bottom w:val="single" w:sz="4" w:space="0" w:color="auto"/>
            </w:tcBorders>
          </w:tcPr>
          <w:p w:rsidR="00A24BFC" w:rsidRPr="00E7375B" w:rsidRDefault="00A24BFC" w:rsidP="00C410B5">
            <w:pPr>
              <w:jc w:val="center"/>
              <w:rPr>
                <w:rFonts w:ascii="Calibri" w:hAnsi="Calibri"/>
                <w:b/>
                <w:i/>
                <w:sz w:val="22"/>
                <w:szCs w:val="22"/>
                <w:u w:val="single"/>
              </w:rPr>
            </w:pPr>
            <w:r w:rsidRPr="00E7375B">
              <w:rPr>
                <w:rFonts w:ascii="Calibri" w:hAnsi="Calibri"/>
                <w:b/>
                <w:i/>
                <w:sz w:val="22"/>
                <w:szCs w:val="22"/>
                <w:u w:val="single"/>
              </w:rPr>
              <w:t>Assigned Readings</w:t>
            </w:r>
          </w:p>
        </w:tc>
      </w:tr>
      <w:tr w:rsidR="00A24BFC" w:rsidRPr="00E7375B" w:rsidTr="00C410B5">
        <w:tc>
          <w:tcPr>
            <w:tcW w:w="1098" w:type="dxa"/>
            <w:shd w:val="clear" w:color="auto" w:fill="FFFFFF"/>
          </w:tcPr>
          <w:p w:rsidR="00A24BFC" w:rsidRPr="00E7375B" w:rsidRDefault="00A92245" w:rsidP="00C410B5">
            <w:pPr>
              <w:jc w:val="center"/>
              <w:rPr>
                <w:rFonts w:ascii="Calibri" w:hAnsi="Calibri"/>
                <w:sz w:val="22"/>
                <w:szCs w:val="22"/>
              </w:rPr>
            </w:pPr>
            <w:r>
              <w:rPr>
                <w:rFonts w:ascii="Calibri" w:hAnsi="Calibri"/>
                <w:sz w:val="22"/>
                <w:szCs w:val="22"/>
              </w:rPr>
              <w:t xml:space="preserve">Week 1: </w:t>
            </w:r>
            <w:r w:rsidR="00A24BFC" w:rsidRPr="00E7375B">
              <w:rPr>
                <w:rFonts w:ascii="Calibri" w:hAnsi="Calibri"/>
                <w:sz w:val="22"/>
                <w:szCs w:val="22"/>
              </w:rPr>
              <w:t>1/8</w:t>
            </w:r>
          </w:p>
        </w:tc>
        <w:tc>
          <w:tcPr>
            <w:tcW w:w="5310" w:type="dxa"/>
            <w:shd w:val="clear" w:color="auto" w:fill="FFFFFF"/>
          </w:tcPr>
          <w:p w:rsidR="00A24BFC" w:rsidRPr="00E7375B" w:rsidRDefault="00A24BFC" w:rsidP="00C410B5">
            <w:pPr>
              <w:jc w:val="center"/>
              <w:rPr>
                <w:rFonts w:ascii="Calibri" w:hAnsi="Calibri"/>
                <w:sz w:val="22"/>
                <w:szCs w:val="22"/>
              </w:rPr>
            </w:pPr>
            <w:r w:rsidRPr="00E7375B">
              <w:rPr>
                <w:rFonts w:ascii="Calibri" w:hAnsi="Calibri"/>
                <w:sz w:val="22"/>
                <w:szCs w:val="22"/>
              </w:rPr>
              <w:t>Syllabus</w:t>
            </w:r>
          </w:p>
          <w:p w:rsidR="00A24BFC" w:rsidRDefault="00A24BFC" w:rsidP="00C410B5">
            <w:pPr>
              <w:jc w:val="center"/>
              <w:rPr>
                <w:rFonts w:ascii="Calibri" w:hAnsi="Calibri"/>
                <w:sz w:val="22"/>
                <w:szCs w:val="22"/>
              </w:rPr>
            </w:pPr>
            <w:r w:rsidRPr="00E7375B">
              <w:rPr>
                <w:rFonts w:ascii="Calibri" w:hAnsi="Calibri"/>
                <w:sz w:val="22"/>
                <w:szCs w:val="22"/>
              </w:rPr>
              <w:t>SI Joint Evaluation</w:t>
            </w:r>
            <w:r>
              <w:rPr>
                <w:rFonts w:ascii="Calibri" w:hAnsi="Calibri"/>
                <w:sz w:val="22"/>
                <w:szCs w:val="22"/>
              </w:rPr>
              <w:t xml:space="preserve"> (lecture/lab) (2 hours)</w:t>
            </w:r>
          </w:p>
          <w:p w:rsidR="00A24BFC" w:rsidRPr="00E7375B" w:rsidRDefault="00A24BFC" w:rsidP="00C410B5">
            <w:pPr>
              <w:jc w:val="center"/>
              <w:rPr>
                <w:rFonts w:ascii="Calibri" w:hAnsi="Calibri"/>
                <w:sz w:val="22"/>
                <w:szCs w:val="22"/>
              </w:rPr>
            </w:pPr>
            <w:r>
              <w:rPr>
                <w:rFonts w:ascii="Calibri" w:hAnsi="Calibri"/>
                <w:sz w:val="22"/>
                <w:szCs w:val="22"/>
              </w:rPr>
              <w:t>SI Patient Problems (due 1/22)</w:t>
            </w:r>
          </w:p>
        </w:tc>
        <w:tc>
          <w:tcPr>
            <w:tcW w:w="2880" w:type="dxa"/>
            <w:shd w:val="clear" w:color="auto" w:fill="FFFFFF"/>
          </w:tcPr>
          <w:p w:rsidR="00A24BFC" w:rsidRPr="00E7375B" w:rsidRDefault="00A24BFC" w:rsidP="00C410B5">
            <w:pPr>
              <w:jc w:val="center"/>
              <w:rPr>
                <w:rFonts w:ascii="Calibri" w:hAnsi="Calibri"/>
                <w:bCs/>
                <w:sz w:val="22"/>
                <w:szCs w:val="22"/>
              </w:rPr>
            </w:pPr>
            <w:r w:rsidRPr="00E7375B">
              <w:rPr>
                <w:rFonts w:ascii="Calibri" w:hAnsi="Calibri"/>
                <w:b/>
                <w:bCs/>
                <w:i/>
                <w:sz w:val="22"/>
                <w:szCs w:val="22"/>
              </w:rPr>
              <w:t>Quiz: SI Evaluation</w:t>
            </w:r>
            <w:r>
              <w:rPr>
                <w:rFonts w:ascii="Calibri" w:hAnsi="Calibri"/>
                <w:b/>
                <w:bCs/>
                <w:i/>
                <w:sz w:val="22"/>
                <w:szCs w:val="22"/>
              </w:rPr>
              <w:t xml:space="preserve"> (by 1/15</w:t>
            </w:r>
            <w:r w:rsidRPr="00E7375B">
              <w:rPr>
                <w:rFonts w:ascii="Calibri" w:hAnsi="Calibri"/>
                <w:b/>
                <w:bCs/>
                <w:i/>
                <w:sz w:val="22"/>
                <w:szCs w:val="22"/>
              </w:rPr>
              <w:t>)</w:t>
            </w: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2:</w:t>
            </w:r>
          </w:p>
          <w:p w:rsidR="00A24BFC" w:rsidRPr="00E7375B" w:rsidRDefault="00A24BFC" w:rsidP="00C410B5">
            <w:pPr>
              <w:jc w:val="center"/>
              <w:rPr>
                <w:rFonts w:ascii="Calibri" w:hAnsi="Calibri"/>
                <w:sz w:val="22"/>
                <w:szCs w:val="22"/>
              </w:rPr>
            </w:pPr>
            <w:r w:rsidRPr="00E7375B">
              <w:rPr>
                <w:rFonts w:ascii="Calibri" w:hAnsi="Calibri"/>
                <w:sz w:val="22"/>
                <w:szCs w:val="22"/>
              </w:rPr>
              <w:t>1/15</w:t>
            </w:r>
          </w:p>
        </w:tc>
        <w:tc>
          <w:tcPr>
            <w:tcW w:w="5310" w:type="dxa"/>
            <w:shd w:val="clear" w:color="auto" w:fill="FFFFFF"/>
          </w:tcPr>
          <w:p w:rsidR="00A24BFC" w:rsidRPr="00E7375B" w:rsidRDefault="00A24BFC" w:rsidP="00C410B5">
            <w:pPr>
              <w:jc w:val="center"/>
              <w:rPr>
                <w:rFonts w:ascii="Calibri" w:hAnsi="Calibri"/>
                <w:sz w:val="22"/>
                <w:szCs w:val="22"/>
              </w:rPr>
            </w:pPr>
            <w:r w:rsidRPr="00E7375B">
              <w:rPr>
                <w:rFonts w:ascii="Calibri" w:hAnsi="Calibri"/>
                <w:sz w:val="22"/>
                <w:szCs w:val="22"/>
              </w:rPr>
              <w:t>Sacroiliac Joint Treatment</w:t>
            </w:r>
            <w:r>
              <w:rPr>
                <w:rFonts w:ascii="Calibri" w:hAnsi="Calibri"/>
                <w:sz w:val="22"/>
                <w:szCs w:val="22"/>
              </w:rPr>
              <w:t xml:space="preserve"> (lecture/lab) (2 hours)</w:t>
            </w:r>
          </w:p>
        </w:tc>
        <w:tc>
          <w:tcPr>
            <w:tcW w:w="2880" w:type="dxa"/>
            <w:shd w:val="clear" w:color="auto" w:fill="FFFFFF"/>
          </w:tcPr>
          <w:p w:rsidR="00A24BFC" w:rsidRPr="00E7375B" w:rsidRDefault="00A24BFC" w:rsidP="00C410B5">
            <w:pPr>
              <w:jc w:val="center"/>
              <w:rPr>
                <w:rFonts w:ascii="Calibri" w:hAnsi="Calibri"/>
                <w:b/>
                <w:bCs/>
                <w:i/>
                <w:sz w:val="22"/>
                <w:szCs w:val="22"/>
              </w:rPr>
            </w:pPr>
            <w:r w:rsidRPr="00E7375B">
              <w:rPr>
                <w:rFonts w:ascii="Calibri" w:hAnsi="Calibri"/>
                <w:b/>
                <w:bCs/>
                <w:i/>
                <w:sz w:val="22"/>
                <w:szCs w:val="22"/>
              </w:rPr>
              <w:t>Quiz: SI Treatment</w:t>
            </w:r>
            <w:r>
              <w:rPr>
                <w:rFonts w:ascii="Calibri" w:hAnsi="Calibri"/>
                <w:b/>
                <w:bCs/>
                <w:i/>
                <w:sz w:val="22"/>
                <w:szCs w:val="22"/>
              </w:rPr>
              <w:t xml:space="preserve"> (by 1/22</w:t>
            </w:r>
            <w:r w:rsidRPr="00E7375B">
              <w:rPr>
                <w:rFonts w:ascii="Calibri" w:hAnsi="Calibri"/>
                <w:b/>
                <w:bCs/>
                <w:i/>
                <w:sz w:val="22"/>
                <w:szCs w:val="22"/>
              </w:rPr>
              <w:t>)</w:t>
            </w:r>
          </w:p>
        </w:tc>
      </w:tr>
      <w:tr w:rsidR="00A24BFC" w:rsidRPr="00E7375B" w:rsidTr="00C410B5">
        <w:tc>
          <w:tcPr>
            <w:tcW w:w="1098" w:type="dxa"/>
            <w:tcBorders>
              <w:bottom w:val="single" w:sz="4" w:space="0" w:color="auto"/>
            </w:tcBorders>
            <w:shd w:val="clear" w:color="auto" w:fill="FFFFFF"/>
          </w:tcPr>
          <w:p w:rsidR="00A92245" w:rsidRDefault="00A92245" w:rsidP="00C410B5">
            <w:pPr>
              <w:jc w:val="center"/>
              <w:rPr>
                <w:rFonts w:ascii="Calibri" w:hAnsi="Calibri"/>
                <w:sz w:val="22"/>
                <w:szCs w:val="22"/>
              </w:rPr>
            </w:pPr>
            <w:r>
              <w:rPr>
                <w:rFonts w:ascii="Calibri" w:hAnsi="Calibri"/>
                <w:sz w:val="22"/>
                <w:szCs w:val="22"/>
              </w:rPr>
              <w:t>Week 3:</w:t>
            </w:r>
          </w:p>
          <w:p w:rsidR="00A24BFC" w:rsidRPr="00E7375B" w:rsidRDefault="00A24BFC" w:rsidP="00C410B5">
            <w:pPr>
              <w:jc w:val="center"/>
              <w:rPr>
                <w:rFonts w:ascii="Calibri" w:hAnsi="Calibri"/>
                <w:sz w:val="22"/>
                <w:szCs w:val="22"/>
              </w:rPr>
            </w:pPr>
            <w:r w:rsidRPr="00E7375B">
              <w:rPr>
                <w:rFonts w:ascii="Calibri" w:hAnsi="Calibri"/>
                <w:sz w:val="22"/>
                <w:szCs w:val="22"/>
              </w:rPr>
              <w:t>1/22</w:t>
            </w:r>
          </w:p>
        </w:tc>
        <w:tc>
          <w:tcPr>
            <w:tcW w:w="5310" w:type="dxa"/>
            <w:tcBorders>
              <w:bottom w:val="single" w:sz="4" w:space="0" w:color="auto"/>
            </w:tcBorders>
            <w:shd w:val="clear" w:color="auto" w:fill="FFFFFF"/>
          </w:tcPr>
          <w:p w:rsidR="00A24BFC" w:rsidRDefault="00A24BFC" w:rsidP="00C410B5">
            <w:pPr>
              <w:jc w:val="center"/>
              <w:rPr>
                <w:rFonts w:ascii="Calibri" w:hAnsi="Calibri"/>
                <w:sz w:val="22"/>
                <w:szCs w:val="22"/>
              </w:rPr>
            </w:pPr>
            <w:r>
              <w:rPr>
                <w:rFonts w:ascii="Calibri" w:hAnsi="Calibri"/>
                <w:sz w:val="22"/>
                <w:szCs w:val="22"/>
              </w:rPr>
              <w:t>Review/Practice Session (1 hour)</w:t>
            </w:r>
          </w:p>
          <w:p w:rsidR="00A24BFC" w:rsidRPr="00E7375B" w:rsidRDefault="00A24BFC" w:rsidP="00C410B5">
            <w:pPr>
              <w:jc w:val="center"/>
              <w:rPr>
                <w:rFonts w:ascii="Calibri" w:hAnsi="Calibri"/>
                <w:sz w:val="22"/>
                <w:szCs w:val="22"/>
              </w:rPr>
            </w:pPr>
            <w:r>
              <w:rPr>
                <w:rFonts w:ascii="Calibri" w:hAnsi="Calibri"/>
                <w:sz w:val="22"/>
                <w:szCs w:val="22"/>
              </w:rPr>
              <w:t>(SI Patient Problems due)</w:t>
            </w:r>
          </w:p>
        </w:tc>
        <w:tc>
          <w:tcPr>
            <w:tcW w:w="2880" w:type="dxa"/>
            <w:tcBorders>
              <w:bottom w:val="single" w:sz="4" w:space="0" w:color="auto"/>
            </w:tcBorders>
            <w:shd w:val="clear" w:color="auto" w:fill="FFFFFF"/>
          </w:tcPr>
          <w:p w:rsidR="00A24BFC" w:rsidRPr="00E7375B" w:rsidRDefault="00A24BFC" w:rsidP="00C410B5">
            <w:pPr>
              <w:jc w:val="center"/>
              <w:rPr>
                <w:rFonts w:ascii="Calibri" w:hAnsi="Calibri"/>
                <w:b/>
                <w:bCs/>
                <w:i/>
                <w:sz w:val="22"/>
                <w:szCs w:val="22"/>
              </w:rPr>
            </w:pPr>
          </w:p>
        </w:tc>
      </w:tr>
      <w:tr w:rsidR="00A24BFC" w:rsidRPr="00E7375B" w:rsidTr="00C410B5">
        <w:tc>
          <w:tcPr>
            <w:tcW w:w="1098" w:type="dxa"/>
            <w:tcBorders>
              <w:bottom w:val="single" w:sz="4" w:space="0" w:color="auto"/>
            </w:tcBorders>
            <w:shd w:val="clear" w:color="auto" w:fill="A6A6A6"/>
          </w:tcPr>
          <w:p w:rsidR="00A92245" w:rsidRDefault="00A92245" w:rsidP="00C410B5">
            <w:pPr>
              <w:jc w:val="center"/>
              <w:rPr>
                <w:rFonts w:ascii="Calibri" w:hAnsi="Calibri"/>
                <w:sz w:val="22"/>
                <w:szCs w:val="22"/>
              </w:rPr>
            </w:pPr>
            <w:r>
              <w:rPr>
                <w:rFonts w:ascii="Calibri" w:hAnsi="Calibri"/>
                <w:sz w:val="22"/>
                <w:szCs w:val="22"/>
              </w:rPr>
              <w:t>Week 4:</w:t>
            </w:r>
          </w:p>
          <w:p w:rsidR="00A24BFC" w:rsidRPr="00E7375B" w:rsidRDefault="00A24BFC" w:rsidP="00C410B5">
            <w:pPr>
              <w:jc w:val="center"/>
              <w:rPr>
                <w:rFonts w:ascii="Calibri" w:hAnsi="Calibri"/>
                <w:sz w:val="22"/>
                <w:szCs w:val="22"/>
              </w:rPr>
            </w:pPr>
            <w:r w:rsidRPr="00E7375B">
              <w:rPr>
                <w:rFonts w:ascii="Calibri" w:hAnsi="Calibri"/>
                <w:sz w:val="22"/>
                <w:szCs w:val="22"/>
              </w:rPr>
              <w:t>1/29</w:t>
            </w:r>
          </w:p>
        </w:tc>
        <w:tc>
          <w:tcPr>
            <w:tcW w:w="5310" w:type="dxa"/>
            <w:tcBorders>
              <w:bottom w:val="single" w:sz="4" w:space="0" w:color="auto"/>
            </w:tcBorders>
            <w:shd w:val="clear" w:color="auto" w:fill="A6A6A6"/>
          </w:tcPr>
          <w:p w:rsidR="00A24BFC" w:rsidRPr="00E7375B" w:rsidRDefault="00A24BFC" w:rsidP="00C410B5">
            <w:pPr>
              <w:jc w:val="center"/>
              <w:rPr>
                <w:rFonts w:ascii="Calibri" w:hAnsi="Calibri"/>
                <w:b/>
                <w:i/>
                <w:sz w:val="22"/>
                <w:szCs w:val="22"/>
              </w:rPr>
            </w:pPr>
            <w:r w:rsidRPr="00E7375B">
              <w:rPr>
                <w:rFonts w:ascii="Calibri" w:hAnsi="Calibri"/>
                <w:b/>
                <w:i/>
                <w:sz w:val="22"/>
                <w:szCs w:val="22"/>
              </w:rPr>
              <w:t>Written &amp; Practical Exam 1: SI Joint</w:t>
            </w:r>
          </w:p>
        </w:tc>
        <w:tc>
          <w:tcPr>
            <w:tcW w:w="2880" w:type="dxa"/>
            <w:tcBorders>
              <w:bottom w:val="single" w:sz="4" w:space="0" w:color="auto"/>
            </w:tcBorders>
            <w:shd w:val="clear" w:color="auto" w:fill="A6A6A6"/>
          </w:tcPr>
          <w:p w:rsidR="00A24BFC" w:rsidRPr="00E7375B" w:rsidRDefault="00A24BFC" w:rsidP="00C410B5">
            <w:pPr>
              <w:jc w:val="center"/>
              <w:rPr>
                <w:rFonts w:ascii="Calibri" w:hAnsi="Calibri"/>
                <w:b/>
                <w:bCs/>
                <w:i/>
                <w:sz w:val="22"/>
                <w:szCs w:val="22"/>
              </w:rPr>
            </w:pPr>
            <w:r>
              <w:rPr>
                <w:rFonts w:ascii="Calibri" w:hAnsi="Calibri"/>
                <w:b/>
                <w:bCs/>
                <w:i/>
                <w:sz w:val="22"/>
                <w:szCs w:val="22"/>
              </w:rPr>
              <w:t>(written open 1/28-1/30)</w:t>
            </w: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5:</w:t>
            </w:r>
          </w:p>
          <w:p w:rsidR="00A24BFC" w:rsidRPr="00E7375B" w:rsidRDefault="00A24BFC" w:rsidP="00C410B5">
            <w:pPr>
              <w:jc w:val="center"/>
              <w:rPr>
                <w:rFonts w:ascii="Calibri" w:hAnsi="Calibri"/>
                <w:sz w:val="22"/>
                <w:szCs w:val="22"/>
              </w:rPr>
            </w:pPr>
            <w:r w:rsidRPr="00E7375B">
              <w:rPr>
                <w:rFonts w:ascii="Calibri" w:hAnsi="Calibri"/>
                <w:sz w:val="22"/>
                <w:szCs w:val="22"/>
              </w:rPr>
              <w:t>2/5</w:t>
            </w:r>
          </w:p>
        </w:tc>
        <w:tc>
          <w:tcPr>
            <w:tcW w:w="5310" w:type="dxa"/>
            <w:shd w:val="clear" w:color="auto" w:fill="FFFFFF"/>
          </w:tcPr>
          <w:p w:rsidR="00A24BFC" w:rsidRPr="00E7375B" w:rsidRDefault="00A24BFC" w:rsidP="00C410B5">
            <w:pPr>
              <w:jc w:val="center"/>
              <w:rPr>
                <w:rFonts w:ascii="Calibri" w:hAnsi="Calibri"/>
                <w:sz w:val="22"/>
                <w:szCs w:val="22"/>
              </w:rPr>
            </w:pPr>
            <w:r w:rsidRPr="00E7375B">
              <w:rPr>
                <w:rFonts w:ascii="Calibri" w:hAnsi="Calibri"/>
                <w:sz w:val="22"/>
                <w:szCs w:val="22"/>
              </w:rPr>
              <w:t>Lumbar Spine Evaluation</w:t>
            </w:r>
            <w:r>
              <w:rPr>
                <w:rFonts w:ascii="Calibri" w:hAnsi="Calibri"/>
                <w:sz w:val="22"/>
                <w:szCs w:val="22"/>
              </w:rPr>
              <w:t xml:space="preserve"> &amp; Treatment (lecture/lab</w:t>
            </w:r>
            <w:r w:rsidRPr="00E7375B">
              <w:rPr>
                <w:rFonts w:ascii="Calibri" w:hAnsi="Calibri"/>
                <w:sz w:val="22"/>
                <w:szCs w:val="22"/>
              </w:rPr>
              <w:t>)</w:t>
            </w:r>
          </w:p>
        </w:tc>
        <w:tc>
          <w:tcPr>
            <w:tcW w:w="2880" w:type="dxa"/>
            <w:shd w:val="clear" w:color="auto" w:fill="FFFFFF"/>
          </w:tcPr>
          <w:p w:rsidR="00A24BFC" w:rsidRPr="00E7375B" w:rsidRDefault="00A24BFC" w:rsidP="00C410B5">
            <w:pPr>
              <w:jc w:val="center"/>
              <w:rPr>
                <w:rFonts w:ascii="Calibri" w:hAnsi="Calibri"/>
                <w:bCs/>
                <w:sz w:val="22"/>
                <w:szCs w:val="22"/>
              </w:rPr>
            </w:pP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6:</w:t>
            </w:r>
          </w:p>
          <w:p w:rsidR="00A24BFC" w:rsidRPr="00E7375B" w:rsidRDefault="00A24BFC" w:rsidP="00C410B5">
            <w:pPr>
              <w:jc w:val="center"/>
              <w:rPr>
                <w:rFonts w:ascii="Calibri" w:hAnsi="Calibri"/>
                <w:sz w:val="22"/>
                <w:szCs w:val="22"/>
              </w:rPr>
            </w:pPr>
            <w:r w:rsidRPr="00E7375B">
              <w:rPr>
                <w:rFonts w:ascii="Calibri" w:hAnsi="Calibri"/>
                <w:sz w:val="22"/>
                <w:szCs w:val="22"/>
              </w:rPr>
              <w:t>2/12</w:t>
            </w:r>
          </w:p>
        </w:tc>
        <w:tc>
          <w:tcPr>
            <w:tcW w:w="5310" w:type="dxa"/>
            <w:shd w:val="clear" w:color="auto" w:fill="FFFFFF"/>
          </w:tcPr>
          <w:p w:rsidR="00A24BFC" w:rsidRDefault="00A24BFC" w:rsidP="00C410B5">
            <w:pPr>
              <w:jc w:val="center"/>
              <w:rPr>
                <w:rFonts w:ascii="Calibri" w:hAnsi="Calibri"/>
                <w:sz w:val="22"/>
                <w:szCs w:val="22"/>
              </w:rPr>
            </w:pPr>
            <w:r w:rsidRPr="00E7375B">
              <w:rPr>
                <w:rFonts w:ascii="Calibri" w:hAnsi="Calibri"/>
                <w:sz w:val="22"/>
                <w:szCs w:val="22"/>
              </w:rPr>
              <w:t>Lumbar Spine Evaluation</w:t>
            </w:r>
            <w:r>
              <w:rPr>
                <w:rFonts w:ascii="Calibri" w:hAnsi="Calibri"/>
                <w:sz w:val="22"/>
                <w:szCs w:val="22"/>
              </w:rPr>
              <w:t xml:space="preserve"> &amp; Treatment</w:t>
            </w:r>
            <w:r w:rsidRPr="00E7375B">
              <w:rPr>
                <w:rFonts w:ascii="Calibri" w:hAnsi="Calibri"/>
                <w:sz w:val="22"/>
                <w:szCs w:val="22"/>
              </w:rPr>
              <w:t xml:space="preserve"> (</w:t>
            </w:r>
            <w:r>
              <w:rPr>
                <w:rFonts w:ascii="Calibri" w:hAnsi="Calibri"/>
                <w:sz w:val="22"/>
                <w:szCs w:val="22"/>
              </w:rPr>
              <w:t>lecture/</w:t>
            </w:r>
            <w:r w:rsidRPr="00E7375B">
              <w:rPr>
                <w:rFonts w:ascii="Calibri" w:hAnsi="Calibri"/>
                <w:sz w:val="22"/>
                <w:szCs w:val="22"/>
              </w:rPr>
              <w:t>lab)</w:t>
            </w:r>
          </w:p>
          <w:p w:rsidR="00A24BFC" w:rsidRDefault="00A24BFC" w:rsidP="00C410B5">
            <w:pPr>
              <w:jc w:val="center"/>
              <w:rPr>
                <w:rFonts w:ascii="Calibri" w:hAnsi="Calibri"/>
                <w:sz w:val="22"/>
                <w:szCs w:val="22"/>
              </w:rPr>
            </w:pPr>
            <w:r w:rsidRPr="00E7375B">
              <w:rPr>
                <w:rFonts w:ascii="Calibri" w:hAnsi="Calibri"/>
                <w:sz w:val="22"/>
                <w:szCs w:val="22"/>
              </w:rPr>
              <w:t>Lumbar Spine Case Studies</w:t>
            </w:r>
          </w:p>
          <w:p w:rsidR="00A24BFC" w:rsidRPr="00E7375B" w:rsidRDefault="00A24BFC" w:rsidP="00C410B5">
            <w:pPr>
              <w:jc w:val="center"/>
              <w:rPr>
                <w:rFonts w:ascii="Calibri" w:hAnsi="Calibri"/>
                <w:sz w:val="22"/>
                <w:szCs w:val="22"/>
              </w:rPr>
            </w:pPr>
            <w:r w:rsidRPr="00E7375B">
              <w:rPr>
                <w:rFonts w:ascii="Calibri" w:hAnsi="Calibri"/>
                <w:sz w:val="22"/>
                <w:szCs w:val="22"/>
              </w:rPr>
              <w:t>Lumbar Evaluation Patient Problems</w:t>
            </w:r>
            <w:r>
              <w:rPr>
                <w:rFonts w:ascii="Calibri" w:hAnsi="Calibri"/>
                <w:sz w:val="22"/>
                <w:szCs w:val="22"/>
              </w:rPr>
              <w:t xml:space="preserve"> (due 2/19</w:t>
            </w:r>
            <w:r w:rsidRPr="00E7375B">
              <w:rPr>
                <w:rFonts w:ascii="Calibri" w:hAnsi="Calibri"/>
                <w:sz w:val="22"/>
                <w:szCs w:val="22"/>
              </w:rPr>
              <w:t>)</w:t>
            </w:r>
          </w:p>
        </w:tc>
        <w:tc>
          <w:tcPr>
            <w:tcW w:w="2880" w:type="dxa"/>
            <w:shd w:val="clear" w:color="auto" w:fill="FFFFFF"/>
          </w:tcPr>
          <w:p w:rsidR="00A24BFC" w:rsidRPr="00E7375B" w:rsidRDefault="00A24BFC" w:rsidP="00C410B5">
            <w:pPr>
              <w:jc w:val="center"/>
              <w:rPr>
                <w:rFonts w:ascii="Calibri" w:hAnsi="Calibri"/>
                <w:bCs/>
                <w:sz w:val="22"/>
                <w:szCs w:val="22"/>
              </w:rPr>
            </w:pPr>
            <w:r w:rsidRPr="007F25E4">
              <w:rPr>
                <w:rFonts w:ascii="Calibri" w:hAnsi="Calibri"/>
                <w:b/>
                <w:bCs/>
                <w:i/>
                <w:sz w:val="22"/>
                <w:szCs w:val="22"/>
              </w:rPr>
              <w:t>Quiz: LS Evaluation</w:t>
            </w:r>
            <w:r>
              <w:rPr>
                <w:rFonts w:ascii="Calibri" w:hAnsi="Calibri"/>
                <w:b/>
                <w:bCs/>
                <w:i/>
                <w:sz w:val="22"/>
                <w:szCs w:val="22"/>
              </w:rPr>
              <w:t xml:space="preserve"> (by 2/14)</w:t>
            </w: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7:</w:t>
            </w:r>
          </w:p>
          <w:p w:rsidR="00A24BFC" w:rsidRPr="00E7375B" w:rsidRDefault="00A24BFC" w:rsidP="00C410B5">
            <w:pPr>
              <w:jc w:val="center"/>
              <w:rPr>
                <w:rFonts w:ascii="Calibri" w:hAnsi="Calibri"/>
                <w:sz w:val="22"/>
                <w:szCs w:val="22"/>
              </w:rPr>
            </w:pPr>
            <w:r w:rsidRPr="00E7375B">
              <w:rPr>
                <w:rFonts w:ascii="Calibri" w:hAnsi="Calibri"/>
                <w:sz w:val="22"/>
                <w:szCs w:val="22"/>
              </w:rPr>
              <w:t>2/19</w:t>
            </w:r>
          </w:p>
        </w:tc>
        <w:tc>
          <w:tcPr>
            <w:tcW w:w="5310" w:type="dxa"/>
            <w:shd w:val="clear" w:color="auto" w:fill="FFFFFF"/>
          </w:tcPr>
          <w:p w:rsidR="00A24BFC" w:rsidRPr="00E7375B" w:rsidRDefault="00A24BFC" w:rsidP="00C410B5">
            <w:pPr>
              <w:jc w:val="center"/>
              <w:rPr>
                <w:rFonts w:ascii="Calibri" w:hAnsi="Calibri"/>
                <w:bCs/>
                <w:sz w:val="22"/>
                <w:szCs w:val="22"/>
              </w:rPr>
            </w:pPr>
            <w:r>
              <w:rPr>
                <w:rFonts w:ascii="Calibri" w:hAnsi="Calibri"/>
                <w:bCs/>
                <w:sz w:val="22"/>
                <w:szCs w:val="22"/>
              </w:rPr>
              <w:t>(date not needed)</w:t>
            </w:r>
          </w:p>
        </w:tc>
        <w:tc>
          <w:tcPr>
            <w:tcW w:w="2880" w:type="dxa"/>
            <w:shd w:val="clear" w:color="auto" w:fill="FFFFFF"/>
          </w:tcPr>
          <w:p w:rsidR="00A24BFC" w:rsidRPr="00E7375B" w:rsidRDefault="00A24BFC" w:rsidP="00C410B5">
            <w:pPr>
              <w:jc w:val="center"/>
              <w:rPr>
                <w:rFonts w:ascii="Calibri" w:hAnsi="Calibri"/>
                <w:b/>
                <w:bCs/>
                <w:i/>
                <w:sz w:val="22"/>
                <w:szCs w:val="22"/>
              </w:rPr>
            </w:pP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8:</w:t>
            </w:r>
          </w:p>
          <w:p w:rsidR="00A24BFC" w:rsidRPr="00E7375B" w:rsidRDefault="00A24BFC" w:rsidP="00C410B5">
            <w:pPr>
              <w:jc w:val="center"/>
              <w:rPr>
                <w:rFonts w:ascii="Calibri" w:hAnsi="Calibri"/>
                <w:sz w:val="22"/>
                <w:szCs w:val="22"/>
              </w:rPr>
            </w:pPr>
            <w:r w:rsidRPr="00E7375B">
              <w:rPr>
                <w:rFonts w:ascii="Calibri" w:hAnsi="Calibri"/>
                <w:sz w:val="22"/>
                <w:szCs w:val="22"/>
              </w:rPr>
              <w:t>2/26</w:t>
            </w:r>
          </w:p>
        </w:tc>
        <w:tc>
          <w:tcPr>
            <w:tcW w:w="5310" w:type="dxa"/>
            <w:shd w:val="clear" w:color="auto" w:fill="FFFFFF"/>
          </w:tcPr>
          <w:p w:rsidR="00A24BFC" w:rsidRDefault="00A24BFC" w:rsidP="00C410B5">
            <w:pPr>
              <w:jc w:val="center"/>
              <w:rPr>
                <w:rFonts w:ascii="Calibri" w:hAnsi="Calibri"/>
                <w:sz w:val="22"/>
                <w:szCs w:val="22"/>
              </w:rPr>
            </w:pPr>
            <w:r>
              <w:rPr>
                <w:rFonts w:ascii="Calibri" w:hAnsi="Calibri"/>
                <w:sz w:val="22"/>
                <w:szCs w:val="22"/>
              </w:rPr>
              <w:t>Review/Practice Session</w:t>
            </w:r>
          </w:p>
          <w:p w:rsidR="00A24BFC" w:rsidRPr="00E7375B" w:rsidRDefault="00A24BFC" w:rsidP="00C410B5">
            <w:pPr>
              <w:jc w:val="center"/>
              <w:rPr>
                <w:rFonts w:ascii="Calibri" w:hAnsi="Calibri"/>
                <w:bCs/>
                <w:sz w:val="22"/>
                <w:szCs w:val="22"/>
              </w:rPr>
            </w:pPr>
            <w:r>
              <w:rPr>
                <w:rFonts w:ascii="Calibri" w:hAnsi="Calibri"/>
                <w:sz w:val="22"/>
                <w:szCs w:val="22"/>
              </w:rPr>
              <w:t>(Lumbar Rx Patient Problems due)</w:t>
            </w:r>
          </w:p>
        </w:tc>
        <w:tc>
          <w:tcPr>
            <w:tcW w:w="2880" w:type="dxa"/>
            <w:shd w:val="clear" w:color="auto" w:fill="FFFFFF"/>
          </w:tcPr>
          <w:p w:rsidR="00A24BFC" w:rsidRPr="00E7375B" w:rsidRDefault="00A24BFC" w:rsidP="00C410B5">
            <w:pPr>
              <w:jc w:val="center"/>
              <w:rPr>
                <w:rFonts w:ascii="Calibri" w:hAnsi="Calibri"/>
                <w:b/>
                <w:bCs/>
                <w:i/>
                <w:sz w:val="22"/>
                <w:szCs w:val="22"/>
              </w:rPr>
            </w:pPr>
            <w:r w:rsidRPr="00E7375B">
              <w:rPr>
                <w:rFonts w:ascii="Calibri" w:hAnsi="Calibri"/>
                <w:b/>
                <w:bCs/>
                <w:i/>
                <w:sz w:val="22"/>
                <w:szCs w:val="22"/>
              </w:rPr>
              <w:t>Quiz: LS Treatment (by 2/28)</w:t>
            </w:r>
          </w:p>
        </w:tc>
      </w:tr>
      <w:tr w:rsidR="00A24BFC" w:rsidRPr="00E7375B" w:rsidTr="00C410B5">
        <w:tc>
          <w:tcPr>
            <w:tcW w:w="1098" w:type="dxa"/>
            <w:shd w:val="clear" w:color="auto" w:fill="A6A6A6"/>
          </w:tcPr>
          <w:p w:rsidR="00A92245" w:rsidRDefault="00A92245" w:rsidP="00C410B5">
            <w:pPr>
              <w:jc w:val="center"/>
              <w:rPr>
                <w:rFonts w:ascii="Calibri" w:hAnsi="Calibri"/>
                <w:sz w:val="22"/>
                <w:szCs w:val="22"/>
              </w:rPr>
            </w:pPr>
            <w:r>
              <w:rPr>
                <w:rFonts w:ascii="Calibri" w:hAnsi="Calibri"/>
                <w:sz w:val="22"/>
                <w:szCs w:val="22"/>
              </w:rPr>
              <w:t>Week 9:</w:t>
            </w:r>
          </w:p>
          <w:p w:rsidR="00A24BFC" w:rsidRPr="00E7375B" w:rsidRDefault="00A24BFC" w:rsidP="00C410B5">
            <w:pPr>
              <w:jc w:val="center"/>
              <w:rPr>
                <w:rFonts w:ascii="Calibri" w:hAnsi="Calibri"/>
                <w:sz w:val="22"/>
                <w:szCs w:val="22"/>
              </w:rPr>
            </w:pPr>
            <w:r w:rsidRPr="00E7375B">
              <w:rPr>
                <w:rFonts w:ascii="Calibri" w:hAnsi="Calibri"/>
                <w:sz w:val="22"/>
                <w:szCs w:val="22"/>
              </w:rPr>
              <w:t>3/5</w:t>
            </w:r>
          </w:p>
        </w:tc>
        <w:tc>
          <w:tcPr>
            <w:tcW w:w="5310" w:type="dxa"/>
            <w:shd w:val="clear" w:color="auto" w:fill="A6A6A6"/>
          </w:tcPr>
          <w:p w:rsidR="00A24BFC" w:rsidRPr="00E7375B" w:rsidRDefault="00A24BFC" w:rsidP="00C410B5">
            <w:pPr>
              <w:jc w:val="center"/>
              <w:rPr>
                <w:rFonts w:ascii="Calibri" w:hAnsi="Calibri"/>
                <w:bCs/>
                <w:sz w:val="22"/>
                <w:szCs w:val="22"/>
              </w:rPr>
            </w:pPr>
            <w:r w:rsidRPr="00E7375B">
              <w:rPr>
                <w:rFonts w:ascii="Calibri" w:hAnsi="Calibri"/>
                <w:b/>
                <w:bCs/>
                <w:i/>
                <w:iCs/>
                <w:sz w:val="22"/>
                <w:szCs w:val="22"/>
              </w:rPr>
              <w:t>Written &amp; Practical Exam 2: Lumbar Spine</w:t>
            </w:r>
          </w:p>
        </w:tc>
        <w:tc>
          <w:tcPr>
            <w:tcW w:w="2880" w:type="dxa"/>
            <w:shd w:val="clear" w:color="auto" w:fill="A6A6A6"/>
          </w:tcPr>
          <w:p w:rsidR="00A24BFC" w:rsidRPr="00F40F29" w:rsidRDefault="00A24BFC" w:rsidP="00C410B5">
            <w:pPr>
              <w:jc w:val="center"/>
              <w:rPr>
                <w:rFonts w:ascii="Calibri" w:hAnsi="Calibri"/>
                <w:b/>
                <w:bCs/>
                <w:i/>
                <w:sz w:val="22"/>
                <w:szCs w:val="22"/>
              </w:rPr>
            </w:pPr>
            <w:r w:rsidRPr="00F40F29">
              <w:rPr>
                <w:rFonts w:ascii="Calibri" w:hAnsi="Calibri"/>
                <w:b/>
                <w:bCs/>
                <w:i/>
                <w:sz w:val="22"/>
                <w:szCs w:val="22"/>
              </w:rPr>
              <w:t>(written open 3/4-3/6)</w:t>
            </w:r>
          </w:p>
        </w:tc>
      </w:tr>
      <w:tr w:rsidR="00A24BFC" w:rsidRPr="00E7375B" w:rsidTr="00C410B5">
        <w:tc>
          <w:tcPr>
            <w:tcW w:w="1098" w:type="dxa"/>
            <w:shd w:val="clear" w:color="auto" w:fill="A6A6A6"/>
          </w:tcPr>
          <w:p w:rsidR="00A92245" w:rsidRDefault="00A92245" w:rsidP="00C410B5">
            <w:pPr>
              <w:jc w:val="center"/>
              <w:rPr>
                <w:rFonts w:ascii="Calibri" w:hAnsi="Calibri"/>
                <w:sz w:val="22"/>
                <w:szCs w:val="22"/>
              </w:rPr>
            </w:pPr>
            <w:r>
              <w:rPr>
                <w:rFonts w:ascii="Calibri" w:hAnsi="Calibri"/>
                <w:sz w:val="22"/>
                <w:szCs w:val="22"/>
              </w:rPr>
              <w:t>Week 10:</w:t>
            </w:r>
          </w:p>
          <w:p w:rsidR="00A24BFC" w:rsidRPr="00E7375B" w:rsidRDefault="00A24BFC" w:rsidP="00C410B5">
            <w:pPr>
              <w:jc w:val="center"/>
              <w:rPr>
                <w:rFonts w:ascii="Calibri" w:hAnsi="Calibri"/>
                <w:sz w:val="22"/>
                <w:szCs w:val="22"/>
              </w:rPr>
            </w:pPr>
            <w:r w:rsidRPr="00E7375B">
              <w:rPr>
                <w:rFonts w:ascii="Calibri" w:hAnsi="Calibri"/>
                <w:sz w:val="22"/>
                <w:szCs w:val="22"/>
              </w:rPr>
              <w:t>3/10-14</w:t>
            </w:r>
          </w:p>
        </w:tc>
        <w:tc>
          <w:tcPr>
            <w:tcW w:w="5310" w:type="dxa"/>
            <w:shd w:val="clear" w:color="auto" w:fill="A6A6A6"/>
          </w:tcPr>
          <w:p w:rsidR="00A24BFC" w:rsidRPr="00E7375B" w:rsidRDefault="00A24BFC" w:rsidP="00C410B5">
            <w:pPr>
              <w:jc w:val="center"/>
              <w:rPr>
                <w:rFonts w:ascii="Calibri" w:hAnsi="Calibri"/>
                <w:b/>
                <w:bCs/>
                <w:i/>
                <w:iCs/>
                <w:sz w:val="22"/>
                <w:szCs w:val="22"/>
              </w:rPr>
            </w:pPr>
            <w:r w:rsidRPr="00E7375B">
              <w:rPr>
                <w:rFonts w:ascii="Calibri" w:hAnsi="Calibri"/>
                <w:b/>
                <w:bCs/>
                <w:i/>
                <w:iCs/>
                <w:sz w:val="22"/>
                <w:szCs w:val="22"/>
              </w:rPr>
              <w:t>NO CLASS: SPRING BREAK!</w:t>
            </w:r>
          </w:p>
        </w:tc>
        <w:tc>
          <w:tcPr>
            <w:tcW w:w="2880" w:type="dxa"/>
            <w:shd w:val="clear" w:color="auto" w:fill="A6A6A6"/>
          </w:tcPr>
          <w:p w:rsidR="00A24BFC" w:rsidRPr="00E7375B" w:rsidRDefault="00A24BFC" w:rsidP="00C410B5">
            <w:pPr>
              <w:jc w:val="center"/>
              <w:rPr>
                <w:rFonts w:ascii="Calibri" w:hAnsi="Calibri"/>
                <w:bCs/>
                <w:sz w:val="22"/>
                <w:szCs w:val="22"/>
              </w:rPr>
            </w:pP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11:</w:t>
            </w:r>
          </w:p>
          <w:p w:rsidR="00A24BFC" w:rsidRPr="00E7375B" w:rsidRDefault="00A24BFC" w:rsidP="00C410B5">
            <w:pPr>
              <w:jc w:val="center"/>
              <w:rPr>
                <w:rFonts w:ascii="Calibri" w:hAnsi="Calibri"/>
                <w:sz w:val="22"/>
                <w:szCs w:val="22"/>
              </w:rPr>
            </w:pPr>
            <w:r w:rsidRPr="00E7375B">
              <w:rPr>
                <w:rFonts w:ascii="Calibri" w:hAnsi="Calibri"/>
                <w:sz w:val="22"/>
                <w:szCs w:val="22"/>
              </w:rPr>
              <w:t>3/19</w:t>
            </w:r>
          </w:p>
        </w:tc>
        <w:tc>
          <w:tcPr>
            <w:tcW w:w="5310" w:type="dxa"/>
            <w:shd w:val="clear" w:color="auto" w:fill="FFFFFF"/>
          </w:tcPr>
          <w:p w:rsidR="00A24BFC" w:rsidRPr="00E7375B" w:rsidRDefault="00A24BFC" w:rsidP="00C410B5">
            <w:pPr>
              <w:jc w:val="center"/>
              <w:rPr>
                <w:rFonts w:ascii="Calibri" w:hAnsi="Calibri"/>
                <w:sz w:val="22"/>
                <w:szCs w:val="22"/>
              </w:rPr>
            </w:pPr>
            <w:r w:rsidRPr="00E7375B">
              <w:rPr>
                <w:rFonts w:ascii="Calibri" w:hAnsi="Calibri"/>
                <w:sz w:val="22"/>
                <w:szCs w:val="22"/>
              </w:rPr>
              <w:t>Thoracic Spine Evaluation &amp; Treatment</w:t>
            </w:r>
          </w:p>
        </w:tc>
        <w:tc>
          <w:tcPr>
            <w:tcW w:w="2880" w:type="dxa"/>
            <w:shd w:val="clear" w:color="auto" w:fill="FFFFFF"/>
          </w:tcPr>
          <w:p w:rsidR="00A24BFC" w:rsidRPr="00E7375B" w:rsidRDefault="00A24BFC" w:rsidP="00C410B5">
            <w:pPr>
              <w:jc w:val="center"/>
              <w:rPr>
                <w:rFonts w:ascii="Calibri" w:hAnsi="Calibri"/>
                <w:bCs/>
                <w:sz w:val="22"/>
                <w:szCs w:val="22"/>
              </w:rPr>
            </w:pP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12:</w:t>
            </w:r>
          </w:p>
          <w:p w:rsidR="00A24BFC" w:rsidRPr="00E7375B" w:rsidRDefault="00A24BFC" w:rsidP="00C410B5">
            <w:pPr>
              <w:jc w:val="center"/>
              <w:rPr>
                <w:rFonts w:ascii="Calibri" w:hAnsi="Calibri"/>
                <w:sz w:val="22"/>
                <w:szCs w:val="22"/>
              </w:rPr>
            </w:pPr>
            <w:r w:rsidRPr="00E7375B">
              <w:rPr>
                <w:rFonts w:ascii="Calibri" w:hAnsi="Calibri"/>
                <w:sz w:val="22"/>
                <w:szCs w:val="22"/>
              </w:rPr>
              <w:t>3/26</w:t>
            </w:r>
          </w:p>
        </w:tc>
        <w:tc>
          <w:tcPr>
            <w:tcW w:w="5310" w:type="dxa"/>
            <w:shd w:val="clear" w:color="auto" w:fill="FFFFFF"/>
          </w:tcPr>
          <w:p w:rsidR="00A24BFC" w:rsidRPr="00E7375B" w:rsidRDefault="00A24BFC" w:rsidP="00C410B5">
            <w:pPr>
              <w:jc w:val="center"/>
              <w:rPr>
                <w:rFonts w:ascii="Calibri" w:hAnsi="Calibri"/>
                <w:sz w:val="22"/>
                <w:szCs w:val="22"/>
              </w:rPr>
            </w:pPr>
            <w:r w:rsidRPr="00E7375B">
              <w:rPr>
                <w:rFonts w:ascii="Calibri" w:hAnsi="Calibri"/>
                <w:sz w:val="22"/>
                <w:szCs w:val="22"/>
              </w:rPr>
              <w:t>Cervical Spine Evaluation</w:t>
            </w:r>
          </w:p>
        </w:tc>
        <w:tc>
          <w:tcPr>
            <w:tcW w:w="2880" w:type="dxa"/>
            <w:shd w:val="clear" w:color="auto" w:fill="FFFFFF"/>
          </w:tcPr>
          <w:p w:rsidR="00A24BFC" w:rsidRPr="00E7375B" w:rsidRDefault="00A24BFC" w:rsidP="00C410B5">
            <w:pPr>
              <w:jc w:val="center"/>
              <w:rPr>
                <w:rFonts w:ascii="Calibri" w:hAnsi="Calibri"/>
                <w:b/>
                <w:sz w:val="22"/>
                <w:szCs w:val="22"/>
              </w:rPr>
            </w:pP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13:</w:t>
            </w:r>
          </w:p>
          <w:p w:rsidR="00A24BFC" w:rsidRPr="00E7375B" w:rsidRDefault="00A24BFC" w:rsidP="00C410B5">
            <w:pPr>
              <w:jc w:val="center"/>
              <w:rPr>
                <w:rFonts w:ascii="Calibri" w:hAnsi="Calibri"/>
                <w:sz w:val="22"/>
                <w:szCs w:val="22"/>
              </w:rPr>
            </w:pPr>
            <w:r w:rsidRPr="00E7375B">
              <w:rPr>
                <w:rFonts w:ascii="Calibri" w:hAnsi="Calibri"/>
                <w:sz w:val="22"/>
                <w:szCs w:val="22"/>
              </w:rPr>
              <w:t>4/2</w:t>
            </w:r>
          </w:p>
        </w:tc>
        <w:tc>
          <w:tcPr>
            <w:tcW w:w="5310" w:type="dxa"/>
            <w:shd w:val="clear" w:color="auto" w:fill="FFFFFF"/>
          </w:tcPr>
          <w:p w:rsidR="00A24BFC" w:rsidRPr="00E7375B" w:rsidRDefault="00A24BFC" w:rsidP="00C410B5">
            <w:pPr>
              <w:jc w:val="center"/>
              <w:rPr>
                <w:rFonts w:ascii="Calibri" w:hAnsi="Calibri"/>
                <w:sz w:val="22"/>
                <w:szCs w:val="22"/>
              </w:rPr>
            </w:pPr>
            <w:r w:rsidRPr="00E7375B">
              <w:rPr>
                <w:rFonts w:ascii="Calibri" w:hAnsi="Calibri"/>
                <w:sz w:val="22"/>
                <w:szCs w:val="22"/>
              </w:rPr>
              <w:t>Cervical Spine Evaluation &amp; Treatment</w:t>
            </w:r>
          </w:p>
        </w:tc>
        <w:tc>
          <w:tcPr>
            <w:tcW w:w="2880" w:type="dxa"/>
            <w:shd w:val="clear" w:color="auto" w:fill="FFFFFF"/>
          </w:tcPr>
          <w:p w:rsidR="00A24BFC" w:rsidRPr="00E7375B" w:rsidRDefault="00A24BFC" w:rsidP="00C410B5">
            <w:pPr>
              <w:jc w:val="center"/>
              <w:rPr>
                <w:rFonts w:ascii="Calibri" w:hAnsi="Calibri"/>
                <w:b/>
                <w:i/>
                <w:iCs/>
                <w:sz w:val="22"/>
                <w:szCs w:val="22"/>
              </w:rPr>
            </w:pPr>
            <w:r w:rsidRPr="00E7375B">
              <w:rPr>
                <w:rFonts w:ascii="Calibri" w:hAnsi="Calibri"/>
                <w:b/>
                <w:i/>
                <w:iCs/>
                <w:sz w:val="22"/>
                <w:szCs w:val="22"/>
              </w:rPr>
              <w:t>Quiz: CS Evaluation (by 4/4)</w:t>
            </w:r>
          </w:p>
        </w:tc>
      </w:tr>
      <w:tr w:rsidR="00A24BFC" w:rsidRPr="00E7375B" w:rsidTr="00C410B5">
        <w:tc>
          <w:tcPr>
            <w:tcW w:w="1098" w:type="dxa"/>
            <w:shd w:val="clear" w:color="auto" w:fill="FFFFFF"/>
          </w:tcPr>
          <w:p w:rsidR="00A92245" w:rsidRDefault="00A92245" w:rsidP="00C410B5">
            <w:pPr>
              <w:jc w:val="center"/>
              <w:rPr>
                <w:rFonts w:ascii="Calibri" w:hAnsi="Calibri"/>
                <w:sz w:val="22"/>
                <w:szCs w:val="22"/>
              </w:rPr>
            </w:pPr>
            <w:r>
              <w:rPr>
                <w:rFonts w:ascii="Calibri" w:hAnsi="Calibri"/>
                <w:sz w:val="22"/>
                <w:szCs w:val="22"/>
              </w:rPr>
              <w:t>Week 14:</w:t>
            </w:r>
          </w:p>
          <w:p w:rsidR="00A24BFC" w:rsidRPr="00E7375B" w:rsidRDefault="00A24BFC" w:rsidP="00C410B5">
            <w:pPr>
              <w:jc w:val="center"/>
              <w:rPr>
                <w:rFonts w:ascii="Calibri" w:hAnsi="Calibri"/>
                <w:sz w:val="22"/>
                <w:szCs w:val="22"/>
              </w:rPr>
            </w:pPr>
            <w:r w:rsidRPr="00E7375B">
              <w:rPr>
                <w:rFonts w:ascii="Calibri" w:hAnsi="Calibri"/>
                <w:sz w:val="22"/>
                <w:szCs w:val="22"/>
              </w:rPr>
              <w:t>4/9</w:t>
            </w:r>
          </w:p>
        </w:tc>
        <w:tc>
          <w:tcPr>
            <w:tcW w:w="5310" w:type="dxa"/>
            <w:shd w:val="clear" w:color="auto" w:fill="FFFFFF"/>
          </w:tcPr>
          <w:p w:rsidR="00A24BFC" w:rsidRPr="00E7375B" w:rsidRDefault="00A24BFC" w:rsidP="00C410B5">
            <w:pPr>
              <w:jc w:val="center"/>
              <w:rPr>
                <w:rFonts w:ascii="Calibri" w:hAnsi="Calibri"/>
                <w:sz w:val="22"/>
                <w:szCs w:val="22"/>
              </w:rPr>
            </w:pPr>
            <w:r w:rsidRPr="00E7375B">
              <w:rPr>
                <w:rFonts w:ascii="Calibri" w:hAnsi="Calibri"/>
                <w:sz w:val="22"/>
                <w:szCs w:val="22"/>
              </w:rPr>
              <w:t xml:space="preserve">Cervical Spine Treatment </w:t>
            </w:r>
          </w:p>
          <w:p w:rsidR="00A24BFC" w:rsidRPr="00E7375B" w:rsidRDefault="00A24BFC" w:rsidP="00C410B5">
            <w:pPr>
              <w:jc w:val="center"/>
              <w:rPr>
                <w:rFonts w:ascii="Calibri" w:hAnsi="Calibri"/>
                <w:sz w:val="22"/>
                <w:szCs w:val="22"/>
              </w:rPr>
            </w:pPr>
            <w:r w:rsidRPr="00E7375B">
              <w:rPr>
                <w:rFonts w:ascii="Calibri" w:hAnsi="Calibri"/>
                <w:sz w:val="22"/>
                <w:szCs w:val="22"/>
              </w:rPr>
              <w:t>Cervical Spine Patient Problems (due 4/16)</w:t>
            </w:r>
          </w:p>
        </w:tc>
        <w:tc>
          <w:tcPr>
            <w:tcW w:w="2880" w:type="dxa"/>
            <w:shd w:val="clear" w:color="auto" w:fill="FFFFFF"/>
          </w:tcPr>
          <w:p w:rsidR="00A24BFC" w:rsidRPr="00E7375B" w:rsidRDefault="00A24BFC" w:rsidP="00C410B5">
            <w:pPr>
              <w:jc w:val="center"/>
              <w:rPr>
                <w:rFonts w:ascii="Calibri" w:hAnsi="Calibri"/>
                <w:bCs/>
                <w:sz w:val="22"/>
                <w:szCs w:val="22"/>
              </w:rPr>
            </w:pPr>
            <w:r w:rsidRPr="00E7375B">
              <w:rPr>
                <w:rFonts w:ascii="Calibri" w:hAnsi="Calibri"/>
                <w:b/>
                <w:bCs/>
                <w:i/>
                <w:sz w:val="22"/>
                <w:szCs w:val="22"/>
              </w:rPr>
              <w:t>Quiz: CS Treatment (by 4/11)</w:t>
            </w:r>
          </w:p>
        </w:tc>
      </w:tr>
      <w:tr w:rsidR="00A24BFC" w:rsidRPr="00E7375B" w:rsidTr="00C410B5">
        <w:tc>
          <w:tcPr>
            <w:tcW w:w="1098" w:type="dxa"/>
            <w:tcBorders>
              <w:bottom w:val="single" w:sz="4" w:space="0" w:color="auto"/>
            </w:tcBorders>
            <w:shd w:val="clear" w:color="auto" w:fill="A6A6A6"/>
          </w:tcPr>
          <w:p w:rsidR="00A92245" w:rsidRDefault="00A92245" w:rsidP="00C410B5">
            <w:pPr>
              <w:jc w:val="center"/>
              <w:rPr>
                <w:rFonts w:ascii="Calibri" w:hAnsi="Calibri"/>
                <w:sz w:val="22"/>
                <w:szCs w:val="22"/>
              </w:rPr>
            </w:pPr>
            <w:r>
              <w:rPr>
                <w:rFonts w:ascii="Calibri" w:hAnsi="Calibri"/>
                <w:sz w:val="22"/>
                <w:szCs w:val="22"/>
              </w:rPr>
              <w:t>Week 15:</w:t>
            </w:r>
          </w:p>
          <w:p w:rsidR="00A24BFC" w:rsidRPr="00E7375B" w:rsidRDefault="00A24BFC" w:rsidP="00C410B5">
            <w:pPr>
              <w:jc w:val="center"/>
              <w:rPr>
                <w:rFonts w:ascii="Calibri" w:hAnsi="Calibri"/>
                <w:sz w:val="22"/>
                <w:szCs w:val="22"/>
              </w:rPr>
            </w:pPr>
            <w:r w:rsidRPr="00E7375B">
              <w:rPr>
                <w:rFonts w:ascii="Calibri" w:hAnsi="Calibri"/>
                <w:sz w:val="22"/>
                <w:szCs w:val="22"/>
              </w:rPr>
              <w:t>4/16</w:t>
            </w:r>
          </w:p>
        </w:tc>
        <w:tc>
          <w:tcPr>
            <w:tcW w:w="5310" w:type="dxa"/>
            <w:tcBorders>
              <w:bottom w:val="single" w:sz="4" w:space="0" w:color="auto"/>
            </w:tcBorders>
            <w:shd w:val="clear" w:color="auto" w:fill="A6A6A6"/>
          </w:tcPr>
          <w:p w:rsidR="00A24BFC" w:rsidRPr="00E7375B" w:rsidRDefault="00A24BFC" w:rsidP="00C410B5">
            <w:pPr>
              <w:jc w:val="center"/>
              <w:rPr>
                <w:rFonts w:ascii="Calibri" w:hAnsi="Calibri"/>
                <w:sz w:val="22"/>
                <w:szCs w:val="22"/>
              </w:rPr>
            </w:pPr>
            <w:r w:rsidRPr="009F6C8E">
              <w:rPr>
                <w:rFonts w:ascii="Calibri" w:hAnsi="Calibri"/>
                <w:b/>
                <w:i/>
                <w:iCs/>
                <w:sz w:val="22"/>
                <w:szCs w:val="22"/>
              </w:rPr>
              <w:t xml:space="preserve">Written </w:t>
            </w:r>
            <w:r>
              <w:rPr>
                <w:rFonts w:ascii="Calibri" w:hAnsi="Calibri"/>
                <w:b/>
                <w:i/>
                <w:iCs/>
                <w:sz w:val="22"/>
                <w:szCs w:val="22"/>
              </w:rPr>
              <w:t>&amp;</w:t>
            </w:r>
            <w:r w:rsidRPr="009F6C8E">
              <w:rPr>
                <w:rFonts w:ascii="Calibri" w:hAnsi="Calibri"/>
                <w:b/>
                <w:i/>
                <w:iCs/>
                <w:sz w:val="22"/>
                <w:szCs w:val="22"/>
              </w:rPr>
              <w:t xml:space="preserve"> Practical Exam 3: Cervical &amp; Thoracic Spine</w:t>
            </w:r>
          </w:p>
        </w:tc>
        <w:tc>
          <w:tcPr>
            <w:tcW w:w="2880" w:type="dxa"/>
            <w:tcBorders>
              <w:bottom w:val="single" w:sz="4" w:space="0" w:color="auto"/>
            </w:tcBorders>
            <w:shd w:val="clear" w:color="auto" w:fill="A6A6A6"/>
          </w:tcPr>
          <w:p w:rsidR="00A24BFC" w:rsidRPr="00E7375B" w:rsidRDefault="00A24BFC" w:rsidP="00C410B5">
            <w:pPr>
              <w:jc w:val="center"/>
              <w:rPr>
                <w:rFonts w:ascii="Calibri" w:hAnsi="Calibri"/>
                <w:b/>
                <w:bCs/>
                <w:i/>
                <w:sz w:val="22"/>
                <w:szCs w:val="22"/>
              </w:rPr>
            </w:pPr>
            <w:r>
              <w:rPr>
                <w:rFonts w:ascii="Calibri" w:hAnsi="Calibri"/>
                <w:b/>
                <w:bCs/>
                <w:i/>
                <w:sz w:val="22"/>
                <w:szCs w:val="22"/>
              </w:rPr>
              <w:t>(written open 4/14</w:t>
            </w:r>
            <w:r w:rsidRPr="00F40F29">
              <w:rPr>
                <w:rFonts w:ascii="Calibri" w:hAnsi="Calibri"/>
                <w:b/>
                <w:bCs/>
                <w:i/>
                <w:sz w:val="22"/>
                <w:szCs w:val="22"/>
              </w:rPr>
              <w:t>-</w:t>
            </w:r>
            <w:r>
              <w:rPr>
                <w:rFonts w:ascii="Calibri" w:hAnsi="Calibri"/>
                <w:b/>
                <w:bCs/>
                <w:i/>
                <w:sz w:val="22"/>
                <w:szCs w:val="22"/>
              </w:rPr>
              <w:t>4</w:t>
            </w:r>
            <w:r w:rsidRPr="00F40F29">
              <w:rPr>
                <w:rFonts w:ascii="Calibri" w:hAnsi="Calibri"/>
                <w:b/>
                <w:bCs/>
                <w:i/>
                <w:sz w:val="22"/>
                <w:szCs w:val="22"/>
              </w:rPr>
              <w:t>/</w:t>
            </w:r>
            <w:r>
              <w:rPr>
                <w:rFonts w:ascii="Calibri" w:hAnsi="Calibri"/>
                <w:b/>
                <w:bCs/>
                <w:i/>
                <w:sz w:val="22"/>
                <w:szCs w:val="22"/>
              </w:rPr>
              <w:t>1</w:t>
            </w:r>
            <w:r w:rsidRPr="00F40F29">
              <w:rPr>
                <w:rFonts w:ascii="Calibri" w:hAnsi="Calibri"/>
                <w:b/>
                <w:bCs/>
                <w:i/>
                <w:sz w:val="22"/>
                <w:szCs w:val="22"/>
              </w:rPr>
              <w:t>6)</w:t>
            </w:r>
          </w:p>
        </w:tc>
      </w:tr>
    </w:tbl>
    <w:p w:rsidR="00A24BFC" w:rsidRPr="00E7375B" w:rsidRDefault="00A24BFC" w:rsidP="00A24BFC">
      <w:pPr>
        <w:rPr>
          <w:rFonts w:ascii="Calibri" w:hAnsi="Calibri"/>
          <w:color w:val="FF0000"/>
          <w:sz w:val="22"/>
          <w:szCs w:val="22"/>
        </w:rPr>
      </w:pPr>
    </w:p>
    <w:p w:rsidR="00A35734" w:rsidRPr="00A35734" w:rsidRDefault="00A35734" w:rsidP="00A35734">
      <w:pPr>
        <w:pStyle w:val="Title"/>
        <w:jc w:val="left"/>
        <w:rPr>
          <w:b w:val="0"/>
          <w:bCs w:val="0"/>
          <w:sz w:val="22"/>
          <w:szCs w:val="22"/>
          <w:u w:val="none"/>
        </w:rPr>
      </w:pPr>
    </w:p>
    <w:sectPr w:rsidR="00A35734" w:rsidRPr="00A35734" w:rsidSect="00984B8D">
      <w:headerReference w:type="default" r:id="rId16"/>
      <w:footerReference w:type="even" r:id="rId17"/>
      <w:footerReference w:type="default" r:id="rId18"/>
      <w:pgSz w:w="12240" w:h="15840"/>
      <w:pgMar w:top="864" w:right="1296" w:bottom="720" w:left="1296" w:header="1440" w:footer="129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5C" w:rsidRDefault="001F225C">
      <w:r>
        <w:separator/>
      </w:r>
    </w:p>
  </w:endnote>
  <w:endnote w:type="continuationSeparator" w:id="0">
    <w:p w:rsidR="001F225C" w:rsidRDefault="001F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AD" w:rsidRDefault="008613AD" w:rsidP="00A73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3AD" w:rsidRDefault="008613AD" w:rsidP="008613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AD" w:rsidRDefault="008613AD" w:rsidP="00A73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218">
      <w:rPr>
        <w:rStyle w:val="PageNumber"/>
        <w:noProof/>
      </w:rPr>
      <w:t>2</w:t>
    </w:r>
    <w:r>
      <w:rPr>
        <w:rStyle w:val="PageNumber"/>
      </w:rPr>
      <w:fldChar w:fldCharType="end"/>
    </w:r>
  </w:p>
  <w:p w:rsidR="008613AD" w:rsidRDefault="008613AD" w:rsidP="008613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5C" w:rsidRDefault="001F225C">
      <w:r>
        <w:separator/>
      </w:r>
    </w:p>
  </w:footnote>
  <w:footnote w:type="continuationSeparator" w:id="0">
    <w:p w:rsidR="001F225C" w:rsidRDefault="001F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89" w:rsidRDefault="00D47F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90F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768C"/>
    <w:multiLevelType w:val="hybridMultilevel"/>
    <w:tmpl w:val="33047A44"/>
    <w:lvl w:ilvl="0" w:tplc="7F08F308">
      <w:start w:val="8"/>
      <w:numFmt w:val="decimal"/>
      <w:lvlText w:val="%1"/>
      <w:lvlJc w:val="left"/>
      <w:pPr>
        <w:tabs>
          <w:tab w:val="num" w:pos="1800"/>
        </w:tabs>
        <w:ind w:left="1800" w:hanging="144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D6FC8"/>
    <w:multiLevelType w:val="hybridMultilevel"/>
    <w:tmpl w:val="4934D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8671C"/>
    <w:multiLevelType w:val="hybridMultilevel"/>
    <w:tmpl w:val="CC4AF1E4"/>
    <w:lvl w:ilvl="0" w:tplc="E65CEB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F0E744A"/>
    <w:multiLevelType w:val="hybridMultilevel"/>
    <w:tmpl w:val="F8FA4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071673"/>
    <w:multiLevelType w:val="hybridMultilevel"/>
    <w:tmpl w:val="3506B09C"/>
    <w:lvl w:ilvl="0" w:tplc="372859EC">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B2489D"/>
    <w:multiLevelType w:val="hybridMultilevel"/>
    <w:tmpl w:val="03D449EA"/>
    <w:lvl w:ilvl="0" w:tplc="2BD62BF4">
      <w:start w:val="1"/>
      <w:numFmt w:val="decimal"/>
      <w:lvlText w:val="%1."/>
      <w:lvlJc w:val="left"/>
      <w:pPr>
        <w:tabs>
          <w:tab w:val="num" w:pos="420"/>
        </w:tabs>
        <w:ind w:left="420" w:hanging="360"/>
      </w:pPr>
      <w:rPr>
        <w:rFonts w:hint="default"/>
        <w:b w:val="0"/>
        <w:i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32251F1"/>
    <w:multiLevelType w:val="hybridMultilevel"/>
    <w:tmpl w:val="B6624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D31B5E"/>
    <w:multiLevelType w:val="hybridMultilevel"/>
    <w:tmpl w:val="E618C23E"/>
    <w:lvl w:ilvl="0" w:tplc="C832CE4C">
      <w:start w:val="1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67774C"/>
    <w:multiLevelType w:val="multilevel"/>
    <w:tmpl w:val="7868B15C"/>
    <w:lvl w:ilvl="0">
      <w:start w:val="1"/>
      <w:numFmt w:val="decimal"/>
      <w:lvlText w:val="%1."/>
      <w:lvlJc w:val="left"/>
      <w:pPr>
        <w:tabs>
          <w:tab w:val="num" w:pos="420"/>
        </w:tabs>
        <w:ind w:left="420" w:hanging="360"/>
      </w:pPr>
      <w:rPr>
        <w:rFonts w:hint="default"/>
        <w:b w:val="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0">
    <w:nsid w:val="5E0062DC"/>
    <w:multiLevelType w:val="hybridMultilevel"/>
    <w:tmpl w:val="16CE3E1E"/>
    <w:lvl w:ilvl="0" w:tplc="3894DC18">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62226EF5"/>
    <w:multiLevelType w:val="multilevel"/>
    <w:tmpl w:val="20388EC6"/>
    <w:lvl w:ilvl="0">
      <w:start w:val="1"/>
      <w:numFmt w:val="decimal"/>
      <w:lvlText w:val="%1."/>
      <w:lvlJc w:val="left"/>
      <w:pPr>
        <w:tabs>
          <w:tab w:val="num" w:pos="420"/>
        </w:tabs>
        <w:ind w:left="420" w:hanging="360"/>
      </w:pPr>
      <w:rPr>
        <w:rFonts w:hint="default"/>
        <w:b w:val="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nsid w:val="63A62EFF"/>
    <w:multiLevelType w:val="hybridMultilevel"/>
    <w:tmpl w:val="436CF33C"/>
    <w:lvl w:ilvl="0" w:tplc="F7448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C11C1"/>
    <w:multiLevelType w:val="hybridMultilevel"/>
    <w:tmpl w:val="9EFA6F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0C498D"/>
    <w:multiLevelType w:val="hybridMultilevel"/>
    <w:tmpl w:val="64A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30704"/>
    <w:multiLevelType w:val="hybridMultilevel"/>
    <w:tmpl w:val="5184AB8E"/>
    <w:lvl w:ilvl="0" w:tplc="E0689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FD36FA"/>
    <w:multiLevelType w:val="hybridMultilevel"/>
    <w:tmpl w:val="ACB4124A"/>
    <w:lvl w:ilvl="0" w:tplc="FF3A186E">
      <w:start w:val="8"/>
      <w:numFmt w:val="decimal"/>
      <w:lvlText w:val="%1"/>
      <w:lvlJc w:val="left"/>
      <w:pPr>
        <w:tabs>
          <w:tab w:val="num" w:pos="1800"/>
        </w:tabs>
        <w:ind w:left="1800" w:hanging="1440"/>
      </w:pPr>
      <w:rPr>
        <w:rFonts w:ascii="Times New Roman" w:hAnsi="Times New Roman" w:cs="Times New Roman"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1"/>
  </w:num>
  <w:num w:numId="4">
    <w:abstractNumId w:val="9"/>
  </w:num>
  <w:num w:numId="5">
    <w:abstractNumId w:val="8"/>
  </w:num>
  <w:num w:numId="6">
    <w:abstractNumId w:val="15"/>
  </w:num>
  <w:num w:numId="7">
    <w:abstractNumId w:val="16"/>
  </w:num>
  <w:num w:numId="8">
    <w:abstractNumId w:val="1"/>
  </w:num>
  <w:num w:numId="9">
    <w:abstractNumId w:val="5"/>
  </w:num>
  <w:num w:numId="10">
    <w:abstractNumId w:val="3"/>
  </w:num>
  <w:num w:numId="11">
    <w:abstractNumId w:val="4"/>
  </w:num>
  <w:num w:numId="12">
    <w:abstractNumId w:val="0"/>
  </w:num>
  <w:num w:numId="13">
    <w:abstractNumId w:val="10"/>
  </w:num>
  <w:num w:numId="14">
    <w:abstractNumId w:val="14"/>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2"/>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238"/>
    <w:rsid w:val="00006F64"/>
    <w:rsid w:val="00041F00"/>
    <w:rsid w:val="00045183"/>
    <w:rsid w:val="000549D2"/>
    <w:rsid w:val="00055BED"/>
    <w:rsid w:val="00056F9A"/>
    <w:rsid w:val="00071960"/>
    <w:rsid w:val="00077453"/>
    <w:rsid w:val="0008194B"/>
    <w:rsid w:val="00094023"/>
    <w:rsid w:val="000957DB"/>
    <w:rsid w:val="00096ACB"/>
    <w:rsid w:val="000A3AA5"/>
    <w:rsid w:val="000B5E4A"/>
    <w:rsid w:val="000C457E"/>
    <w:rsid w:val="000C513D"/>
    <w:rsid w:val="000C6207"/>
    <w:rsid w:val="000D3F6B"/>
    <w:rsid w:val="000D50D9"/>
    <w:rsid w:val="000E306A"/>
    <w:rsid w:val="000E5B7D"/>
    <w:rsid w:val="001169FC"/>
    <w:rsid w:val="001243A2"/>
    <w:rsid w:val="00132827"/>
    <w:rsid w:val="00137305"/>
    <w:rsid w:val="00142FA9"/>
    <w:rsid w:val="0014414A"/>
    <w:rsid w:val="001531F0"/>
    <w:rsid w:val="00160120"/>
    <w:rsid w:val="00167C53"/>
    <w:rsid w:val="0017388E"/>
    <w:rsid w:val="001A042E"/>
    <w:rsid w:val="001A4279"/>
    <w:rsid w:val="001A521D"/>
    <w:rsid w:val="001C1780"/>
    <w:rsid w:val="001D51B3"/>
    <w:rsid w:val="001D6628"/>
    <w:rsid w:val="001E2A16"/>
    <w:rsid w:val="001E6114"/>
    <w:rsid w:val="001F1D94"/>
    <w:rsid w:val="001F225C"/>
    <w:rsid w:val="001F3E36"/>
    <w:rsid w:val="001F61C7"/>
    <w:rsid w:val="001F7691"/>
    <w:rsid w:val="002100EB"/>
    <w:rsid w:val="00215734"/>
    <w:rsid w:val="0021749F"/>
    <w:rsid w:val="002179ED"/>
    <w:rsid w:val="002327B2"/>
    <w:rsid w:val="00242B14"/>
    <w:rsid w:val="00247197"/>
    <w:rsid w:val="00250B21"/>
    <w:rsid w:val="00251272"/>
    <w:rsid w:val="00264F13"/>
    <w:rsid w:val="00265566"/>
    <w:rsid w:val="0028566D"/>
    <w:rsid w:val="00292169"/>
    <w:rsid w:val="002A7A6A"/>
    <w:rsid w:val="002B2F3B"/>
    <w:rsid w:val="002C07DD"/>
    <w:rsid w:val="002C202E"/>
    <w:rsid w:val="002C66A1"/>
    <w:rsid w:val="002D7D42"/>
    <w:rsid w:val="002E6990"/>
    <w:rsid w:val="00304026"/>
    <w:rsid w:val="00320442"/>
    <w:rsid w:val="00327855"/>
    <w:rsid w:val="00336211"/>
    <w:rsid w:val="00336A69"/>
    <w:rsid w:val="00342771"/>
    <w:rsid w:val="00345161"/>
    <w:rsid w:val="00347236"/>
    <w:rsid w:val="00350E22"/>
    <w:rsid w:val="003555A7"/>
    <w:rsid w:val="00356E5D"/>
    <w:rsid w:val="003740D6"/>
    <w:rsid w:val="00390B33"/>
    <w:rsid w:val="003912A7"/>
    <w:rsid w:val="00391A21"/>
    <w:rsid w:val="00392541"/>
    <w:rsid w:val="00396713"/>
    <w:rsid w:val="003A7F70"/>
    <w:rsid w:val="003B0645"/>
    <w:rsid w:val="003B743C"/>
    <w:rsid w:val="003C06CD"/>
    <w:rsid w:val="003C2E71"/>
    <w:rsid w:val="003D6788"/>
    <w:rsid w:val="003F36E6"/>
    <w:rsid w:val="003F65B9"/>
    <w:rsid w:val="003F72B1"/>
    <w:rsid w:val="003F7F2C"/>
    <w:rsid w:val="0040531D"/>
    <w:rsid w:val="0040667F"/>
    <w:rsid w:val="00446598"/>
    <w:rsid w:val="004514B1"/>
    <w:rsid w:val="00456716"/>
    <w:rsid w:val="00463AC2"/>
    <w:rsid w:val="00471DCC"/>
    <w:rsid w:val="0047282C"/>
    <w:rsid w:val="00477B3D"/>
    <w:rsid w:val="0049752D"/>
    <w:rsid w:val="004A2301"/>
    <w:rsid w:val="004C5063"/>
    <w:rsid w:val="004D0544"/>
    <w:rsid w:val="004D6C63"/>
    <w:rsid w:val="004E6225"/>
    <w:rsid w:val="004F6C8B"/>
    <w:rsid w:val="004F6D14"/>
    <w:rsid w:val="00502562"/>
    <w:rsid w:val="00507FCB"/>
    <w:rsid w:val="00547D1B"/>
    <w:rsid w:val="00555653"/>
    <w:rsid w:val="00556C1E"/>
    <w:rsid w:val="005629C3"/>
    <w:rsid w:val="0057196E"/>
    <w:rsid w:val="00571AF2"/>
    <w:rsid w:val="00582D50"/>
    <w:rsid w:val="005866F0"/>
    <w:rsid w:val="00597762"/>
    <w:rsid w:val="005A53E9"/>
    <w:rsid w:val="005A6920"/>
    <w:rsid w:val="005A713C"/>
    <w:rsid w:val="005B2AA2"/>
    <w:rsid w:val="005C1AD4"/>
    <w:rsid w:val="005D12BC"/>
    <w:rsid w:val="005D1A0F"/>
    <w:rsid w:val="005E0381"/>
    <w:rsid w:val="005E4C91"/>
    <w:rsid w:val="005F20DA"/>
    <w:rsid w:val="0060431B"/>
    <w:rsid w:val="00611D15"/>
    <w:rsid w:val="006145C9"/>
    <w:rsid w:val="00620350"/>
    <w:rsid w:val="00632491"/>
    <w:rsid w:val="00641FA2"/>
    <w:rsid w:val="00645068"/>
    <w:rsid w:val="00646B01"/>
    <w:rsid w:val="0066076D"/>
    <w:rsid w:val="00690664"/>
    <w:rsid w:val="006A1EC7"/>
    <w:rsid w:val="006A475A"/>
    <w:rsid w:val="006A5A8F"/>
    <w:rsid w:val="006A5EBB"/>
    <w:rsid w:val="006A7D01"/>
    <w:rsid w:val="006B52B5"/>
    <w:rsid w:val="006C3096"/>
    <w:rsid w:val="006C33DF"/>
    <w:rsid w:val="006D05AD"/>
    <w:rsid w:val="006E56B6"/>
    <w:rsid w:val="00700E25"/>
    <w:rsid w:val="00702384"/>
    <w:rsid w:val="00702D41"/>
    <w:rsid w:val="00703B44"/>
    <w:rsid w:val="00707E1C"/>
    <w:rsid w:val="00714533"/>
    <w:rsid w:val="00717F64"/>
    <w:rsid w:val="00717FC5"/>
    <w:rsid w:val="0072129F"/>
    <w:rsid w:val="0072508B"/>
    <w:rsid w:val="00726B47"/>
    <w:rsid w:val="00727440"/>
    <w:rsid w:val="00735E8E"/>
    <w:rsid w:val="00744330"/>
    <w:rsid w:val="00744E44"/>
    <w:rsid w:val="00747204"/>
    <w:rsid w:val="00752500"/>
    <w:rsid w:val="0076156A"/>
    <w:rsid w:val="00764A38"/>
    <w:rsid w:val="00775437"/>
    <w:rsid w:val="00780CF3"/>
    <w:rsid w:val="007A5D8A"/>
    <w:rsid w:val="007A683A"/>
    <w:rsid w:val="007A69CA"/>
    <w:rsid w:val="007A7D4A"/>
    <w:rsid w:val="007B5979"/>
    <w:rsid w:val="007C315F"/>
    <w:rsid w:val="007E57CB"/>
    <w:rsid w:val="007F0D3D"/>
    <w:rsid w:val="007F233A"/>
    <w:rsid w:val="007F2E47"/>
    <w:rsid w:val="007F3729"/>
    <w:rsid w:val="007F7058"/>
    <w:rsid w:val="008005DC"/>
    <w:rsid w:val="00811AFD"/>
    <w:rsid w:val="008173FE"/>
    <w:rsid w:val="00833E9C"/>
    <w:rsid w:val="00834002"/>
    <w:rsid w:val="00835799"/>
    <w:rsid w:val="008366A6"/>
    <w:rsid w:val="0084661F"/>
    <w:rsid w:val="00850463"/>
    <w:rsid w:val="008510EA"/>
    <w:rsid w:val="00852869"/>
    <w:rsid w:val="008613AD"/>
    <w:rsid w:val="008766E2"/>
    <w:rsid w:val="00885614"/>
    <w:rsid w:val="00891FA1"/>
    <w:rsid w:val="00894C5B"/>
    <w:rsid w:val="008A3092"/>
    <w:rsid w:val="008B2E63"/>
    <w:rsid w:val="008C254E"/>
    <w:rsid w:val="008F15E7"/>
    <w:rsid w:val="008F17A3"/>
    <w:rsid w:val="00913591"/>
    <w:rsid w:val="00915C0B"/>
    <w:rsid w:val="00931E88"/>
    <w:rsid w:val="00932B63"/>
    <w:rsid w:val="00935A41"/>
    <w:rsid w:val="00935AD7"/>
    <w:rsid w:val="009523CF"/>
    <w:rsid w:val="00953E8B"/>
    <w:rsid w:val="00971763"/>
    <w:rsid w:val="00977FB9"/>
    <w:rsid w:val="00984B8D"/>
    <w:rsid w:val="00984D32"/>
    <w:rsid w:val="00986A08"/>
    <w:rsid w:val="009902BB"/>
    <w:rsid w:val="0099537F"/>
    <w:rsid w:val="009A453E"/>
    <w:rsid w:val="009A4A27"/>
    <w:rsid w:val="009B2DC1"/>
    <w:rsid w:val="009C2FA1"/>
    <w:rsid w:val="009C6212"/>
    <w:rsid w:val="009D26CC"/>
    <w:rsid w:val="009E15CD"/>
    <w:rsid w:val="009E66BE"/>
    <w:rsid w:val="00A06C84"/>
    <w:rsid w:val="00A21801"/>
    <w:rsid w:val="00A24BFC"/>
    <w:rsid w:val="00A330CC"/>
    <w:rsid w:val="00A33E3E"/>
    <w:rsid w:val="00A3520C"/>
    <w:rsid w:val="00A35734"/>
    <w:rsid w:val="00A46238"/>
    <w:rsid w:val="00A52218"/>
    <w:rsid w:val="00A551F6"/>
    <w:rsid w:val="00A67EAD"/>
    <w:rsid w:val="00A73CC4"/>
    <w:rsid w:val="00A806F2"/>
    <w:rsid w:val="00A83BDC"/>
    <w:rsid w:val="00A85CCF"/>
    <w:rsid w:val="00A92245"/>
    <w:rsid w:val="00AB21DC"/>
    <w:rsid w:val="00AB5198"/>
    <w:rsid w:val="00AB7910"/>
    <w:rsid w:val="00AC1A68"/>
    <w:rsid w:val="00AD0F8A"/>
    <w:rsid w:val="00AD1AE7"/>
    <w:rsid w:val="00AE26D8"/>
    <w:rsid w:val="00AF6C41"/>
    <w:rsid w:val="00B00DE9"/>
    <w:rsid w:val="00B01249"/>
    <w:rsid w:val="00B04FA7"/>
    <w:rsid w:val="00B266EC"/>
    <w:rsid w:val="00B271F8"/>
    <w:rsid w:val="00B31F13"/>
    <w:rsid w:val="00B3623F"/>
    <w:rsid w:val="00B65FEA"/>
    <w:rsid w:val="00B70D42"/>
    <w:rsid w:val="00B70F2F"/>
    <w:rsid w:val="00B72AAF"/>
    <w:rsid w:val="00B73FD0"/>
    <w:rsid w:val="00B9552C"/>
    <w:rsid w:val="00B95765"/>
    <w:rsid w:val="00B95841"/>
    <w:rsid w:val="00B95EAD"/>
    <w:rsid w:val="00BC10DE"/>
    <w:rsid w:val="00BD2400"/>
    <w:rsid w:val="00BD3EC1"/>
    <w:rsid w:val="00BD4EA5"/>
    <w:rsid w:val="00BD7139"/>
    <w:rsid w:val="00BE62B2"/>
    <w:rsid w:val="00BE7C87"/>
    <w:rsid w:val="00BF4C49"/>
    <w:rsid w:val="00BF6682"/>
    <w:rsid w:val="00BF71C0"/>
    <w:rsid w:val="00C11B99"/>
    <w:rsid w:val="00C12AB0"/>
    <w:rsid w:val="00C13DC5"/>
    <w:rsid w:val="00C347A8"/>
    <w:rsid w:val="00C34FF8"/>
    <w:rsid w:val="00C35D7A"/>
    <w:rsid w:val="00C410B5"/>
    <w:rsid w:val="00C418AE"/>
    <w:rsid w:val="00C47681"/>
    <w:rsid w:val="00C500AD"/>
    <w:rsid w:val="00C52D62"/>
    <w:rsid w:val="00C53991"/>
    <w:rsid w:val="00C6469A"/>
    <w:rsid w:val="00C85F8A"/>
    <w:rsid w:val="00C86071"/>
    <w:rsid w:val="00C862E3"/>
    <w:rsid w:val="00C9152A"/>
    <w:rsid w:val="00C92EA5"/>
    <w:rsid w:val="00CB3775"/>
    <w:rsid w:val="00CB391B"/>
    <w:rsid w:val="00CB5DC0"/>
    <w:rsid w:val="00CE2EAE"/>
    <w:rsid w:val="00CF159E"/>
    <w:rsid w:val="00D06BD5"/>
    <w:rsid w:val="00D2188F"/>
    <w:rsid w:val="00D276AD"/>
    <w:rsid w:val="00D35BB7"/>
    <w:rsid w:val="00D41251"/>
    <w:rsid w:val="00D47014"/>
    <w:rsid w:val="00D47F89"/>
    <w:rsid w:val="00D536C2"/>
    <w:rsid w:val="00D66AC6"/>
    <w:rsid w:val="00D753C5"/>
    <w:rsid w:val="00D80B35"/>
    <w:rsid w:val="00D84265"/>
    <w:rsid w:val="00D87B3A"/>
    <w:rsid w:val="00D94695"/>
    <w:rsid w:val="00DA6A59"/>
    <w:rsid w:val="00DC1085"/>
    <w:rsid w:val="00DD1327"/>
    <w:rsid w:val="00DD6E3D"/>
    <w:rsid w:val="00DE2A79"/>
    <w:rsid w:val="00E02179"/>
    <w:rsid w:val="00E059E0"/>
    <w:rsid w:val="00E05B4D"/>
    <w:rsid w:val="00E303A2"/>
    <w:rsid w:val="00E505C5"/>
    <w:rsid w:val="00E51DA7"/>
    <w:rsid w:val="00E5200D"/>
    <w:rsid w:val="00E55E8D"/>
    <w:rsid w:val="00E56FF4"/>
    <w:rsid w:val="00E70E8C"/>
    <w:rsid w:val="00E72964"/>
    <w:rsid w:val="00E80A42"/>
    <w:rsid w:val="00E8224F"/>
    <w:rsid w:val="00E82EAD"/>
    <w:rsid w:val="00E860DA"/>
    <w:rsid w:val="00E92D13"/>
    <w:rsid w:val="00E930C2"/>
    <w:rsid w:val="00E94177"/>
    <w:rsid w:val="00E9493E"/>
    <w:rsid w:val="00E96871"/>
    <w:rsid w:val="00EA113A"/>
    <w:rsid w:val="00EC7C53"/>
    <w:rsid w:val="00ED028B"/>
    <w:rsid w:val="00ED284F"/>
    <w:rsid w:val="00ED6C4E"/>
    <w:rsid w:val="00EE262E"/>
    <w:rsid w:val="00EF53A2"/>
    <w:rsid w:val="00EF6F05"/>
    <w:rsid w:val="00F01E3E"/>
    <w:rsid w:val="00F04C84"/>
    <w:rsid w:val="00F06250"/>
    <w:rsid w:val="00F17705"/>
    <w:rsid w:val="00F335E6"/>
    <w:rsid w:val="00F33A03"/>
    <w:rsid w:val="00F365A2"/>
    <w:rsid w:val="00F3763B"/>
    <w:rsid w:val="00F451A1"/>
    <w:rsid w:val="00F53868"/>
    <w:rsid w:val="00F67F43"/>
    <w:rsid w:val="00F73737"/>
    <w:rsid w:val="00F806DD"/>
    <w:rsid w:val="00F84133"/>
    <w:rsid w:val="00F87D6A"/>
    <w:rsid w:val="00FC06ED"/>
    <w:rsid w:val="00FC1C0D"/>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2160" w:firstLine="720"/>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3600"/>
      <w:outlineLvl w:val="3"/>
    </w:pPr>
    <w:rPr>
      <w:b/>
      <w:sz w:val="22"/>
    </w:rPr>
  </w:style>
  <w:style w:type="paragraph" w:styleId="Heading6">
    <w:name w:val="heading 6"/>
    <w:basedOn w:val="Normal"/>
    <w:next w:val="Normal"/>
    <w:link w:val="Heading6Char"/>
    <w:qFormat/>
    <w:rsid w:val="00A24BFC"/>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iPriority w:val="99"/>
    <w:pPr>
      <w:spacing w:before="100" w:after="100"/>
    </w:pPr>
    <w:rPr>
      <w:color w:val="000000"/>
      <w:sz w:val="24"/>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2771"/>
    <w:rPr>
      <w:rFonts w:ascii="Tahoma" w:hAnsi="Tahoma" w:cs="Tahoma"/>
      <w:sz w:val="16"/>
      <w:szCs w:val="16"/>
    </w:rPr>
  </w:style>
  <w:style w:type="paragraph" w:styleId="Footer">
    <w:name w:val="footer"/>
    <w:basedOn w:val="Normal"/>
    <w:rsid w:val="00342771"/>
    <w:pPr>
      <w:tabs>
        <w:tab w:val="center" w:pos="4320"/>
        <w:tab w:val="right" w:pos="8640"/>
      </w:tabs>
    </w:pPr>
  </w:style>
  <w:style w:type="paragraph" w:styleId="Title">
    <w:name w:val="Title"/>
    <w:basedOn w:val="Normal"/>
    <w:link w:val="TitleChar"/>
    <w:qFormat/>
    <w:rsid w:val="006C33DF"/>
    <w:pPr>
      <w:widowControl w:val="0"/>
      <w:tabs>
        <w:tab w:val="left" w:pos="360"/>
        <w:tab w:val="left" w:pos="720"/>
        <w:tab w:val="left" w:pos="1080"/>
        <w:tab w:val="left" w:pos="1440"/>
      </w:tabs>
      <w:overflowPunct/>
      <w:jc w:val="center"/>
      <w:textAlignment w:val="auto"/>
    </w:pPr>
    <w:rPr>
      <w:b/>
      <w:bCs/>
      <w:sz w:val="48"/>
      <w:szCs w:val="48"/>
      <w:u w:val="single"/>
    </w:rPr>
  </w:style>
  <w:style w:type="character" w:customStyle="1" w:styleId="TitleChar">
    <w:name w:val="Title Char"/>
    <w:link w:val="Title"/>
    <w:rsid w:val="006C33DF"/>
    <w:rPr>
      <w:b/>
      <w:bCs/>
      <w:sz w:val="48"/>
      <w:szCs w:val="48"/>
      <w:u w:val="single"/>
    </w:rPr>
  </w:style>
  <w:style w:type="character" w:customStyle="1" w:styleId="HeaderChar">
    <w:name w:val="Header Char"/>
    <w:basedOn w:val="DefaultParagraphFont"/>
    <w:link w:val="Header"/>
    <w:uiPriority w:val="99"/>
    <w:rsid w:val="006C33DF"/>
  </w:style>
  <w:style w:type="paragraph" w:styleId="ColorfulShading-Accent3">
    <w:name w:val="Colorful Shading Accent 3"/>
    <w:basedOn w:val="Normal"/>
    <w:uiPriority w:val="34"/>
    <w:qFormat/>
    <w:rsid w:val="00BC10DE"/>
    <w:pPr>
      <w:ind w:left="720"/>
    </w:pPr>
  </w:style>
  <w:style w:type="character" w:styleId="Strong">
    <w:name w:val="Strong"/>
    <w:uiPriority w:val="22"/>
    <w:qFormat/>
    <w:rsid w:val="006A5A8F"/>
    <w:rPr>
      <w:b/>
      <w:bCs/>
    </w:rPr>
  </w:style>
  <w:style w:type="table" w:styleId="TableGrid">
    <w:name w:val="Table Grid"/>
    <w:basedOn w:val="TableNormal"/>
    <w:uiPriority w:val="59"/>
    <w:rsid w:val="0072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15C0B"/>
    <w:pPr>
      <w:overflowPunct/>
      <w:autoSpaceDE/>
      <w:autoSpaceDN/>
      <w:adjustRightInd/>
      <w:spacing w:after="120"/>
      <w:textAlignment w:val="auto"/>
    </w:pPr>
    <w:rPr>
      <w:sz w:val="16"/>
      <w:szCs w:val="16"/>
    </w:rPr>
  </w:style>
  <w:style w:type="character" w:customStyle="1" w:styleId="BodyText3Char">
    <w:name w:val="Body Text 3 Char"/>
    <w:link w:val="BodyText3"/>
    <w:rsid w:val="00915C0B"/>
    <w:rPr>
      <w:sz w:val="16"/>
      <w:szCs w:val="16"/>
    </w:rPr>
  </w:style>
  <w:style w:type="character" w:customStyle="1" w:styleId="Heading6Char">
    <w:name w:val="Heading 6 Char"/>
    <w:link w:val="Heading6"/>
    <w:semiHidden/>
    <w:rsid w:val="00A24BFC"/>
    <w:rPr>
      <w:rFonts w:ascii="Calibri" w:eastAsia="Times New Roman" w:hAnsi="Calibri" w:cs="Times New Roman"/>
      <w:b/>
      <w:bCs/>
      <w:sz w:val="22"/>
      <w:szCs w:val="22"/>
    </w:rPr>
  </w:style>
  <w:style w:type="paragraph" w:styleId="BodyText">
    <w:name w:val="Body Text"/>
    <w:basedOn w:val="Normal"/>
    <w:link w:val="BodyTextChar"/>
    <w:rsid w:val="00A24BFC"/>
    <w:pPr>
      <w:spacing w:after="120"/>
    </w:pPr>
  </w:style>
  <w:style w:type="character" w:customStyle="1" w:styleId="BodyTextChar">
    <w:name w:val="Body Text Char"/>
    <w:basedOn w:val="DefaultParagraphFont"/>
    <w:link w:val="BodyText"/>
    <w:rsid w:val="00A24BFC"/>
  </w:style>
  <w:style w:type="character" w:styleId="CommentReference">
    <w:name w:val="annotation reference"/>
    <w:rsid w:val="00A24BFC"/>
    <w:rPr>
      <w:sz w:val="16"/>
      <w:szCs w:val="16"/>
    </w:rPr>
  </w:style>
  <w:style w:type="paragraph" w:styleId="CommentText">
    <w:name w:val="annotation text"/>
    <w:basedOn w:val="Normal"/>
    <w:link w:val="CommentTextChar"/>
    <w:rsid w:val="00A24BFC"/>
    <w:pPr>
      <w:widowControl w:val="0"/>
      <w:overflowPunct/>
      <w:autoSpaceDE/>
      <w:autoSpaceDN/>
      <w:adjustRightInd/>
      <w:textAlignment w:val="auto"/>
    </w:pPr>
    <w:rPr>
      <w:snapToGrid w:val="0"/>
    </w:rPr>
  </w:style>
  <w:style w:type="character" w:customStyle="1" w:styleId="CommentTextChar">
    <w:name w:val="Comment Text Char"/>
    <w:link w:val="CommentText"/>
    <w:rsid w:val="00A24BFC"/>
    <w:rPr>
      <w:snapToGrid w:val="0"/>
    </w:rPr>
  </w:style>
  <w:style w:type="paragraph" w:styleId="ColorfulList-Accent1">
    <w:name w:val="Colorful List Accent 1"/>
    <w:basedOn w:val="Normal"/>
    <w:uiPriority w:val="34"/>
    <w:qFormat/>
    <w:rsid w:val="008510EA"/>
    <w:pPr>
      <w:ind w:left="720"/>
    </w:pPr>
  </w:style>
  <w:style w:type="paragraph" w:styleId="CommentSubject">
    <w:name w:val="annotation subject"/>
    <w:basedOn w:val="CommentText"/>
    <w:next w:val="CommentText"/>
    <w:link w:val="CommentSubjectChar"/>
    <w:rsid w:val="001169FC"/>
    <w:pPr>
      <w:widowControl/>
      <w:overflowPunct w:val="0"/>
      <w:autoSpaceDE w:val="0"/>
      <w:autoSpaceDN w:val="0"/>
      <w:adjustRightInd w:val="0"/>
      <w:textAlignment w:val="baseline"/>
    </w:pPr>
    <w:rPr>
      <w:b/>
      <w:bCs/>
      <w:snapToGrid/>
    </w:rPr>
  </w:style>
  <w:style w:type="character" w:customStyle="1" w:styleId="CommentSubjectChar">
    <w:name w:val="Comment Subject Char"/>
    <w:link w:val="CommentSubject"/>
    <w:rsid w:val="001169FC"/>
    <w:rPr>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84956">
      <w:bodyDiv w:val="1"/>
      <w:marLeft w:val="0"/>
      <w:marRight w:val="0"/>
      <w:marTop w:val="0"/>
      <w:marBottom w:val="0"/>
      <w:divBdr>
        <w:top w:val="none" w:sz="0" w:space="0" w:color="auto"/>
        <w:left w:val="none" w:sz="0" w:space="0" w:color="auto"/>
        <w:bottom w:val="none" w:sz="0" w:space="0" w:color="auto"/>
        <w:right w:val="none" w:sz="0" w:space="0" w:color="auto"/>
      </w:divBdr>
    </w:div>
    <w:div w:id="1626810053">
      <w:bodyDiv w:val="1"/>
      <w:marLeft w:val="0"/>
      <w:marRight w:val="0"/>
      <w:marTop w:val="0"/>
      <w:marBottom w:val="0"/>
      <w:divBdr>
        <w:top w:val="none" w:sz="0" w:space="0" w:color="auto"/>
        <w:left w:val="none" w:sz="0" w:space="0" w:color="auto"/>
        <w:bottom w:val="none" w:sz="0" w:space="0" w:color="auto"/>
        <w:right w:val="none" w:sz="0" w:space="0" w:color="auto"/>
      </w:divBdr>
    </w:div>
    <w:div w:id="21359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eber.edu/wsuimages/HPHP/StudentCode/HPHPStudentCod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partments.weber.edu/aaee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d@weber.edu" TargetMode="External"/><Relationship Id="rId5" Type="http://schemas.openxmlformats.org/officeDocument/2006/relationships/webSettings" Target="webSettings.xml"/><Relationship Id="rId15" Type="http://schemas.openxmlformats.org/officeDocument/2006/relationships/hyperlink" Target="https://learn-wsu.uen.org/courses/8878" TargetMode="External"/><Relationship Id="rId10" Type="http://schemas.openxmlformats.org/officeDocument/2006/relationships/hyperlink" Target="http://weber.edu/ppm/6-2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yperlink" Target="http://departments.weber.edu/ce/distancelearning/CanvasFAQ.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590C-A59A-4A7C-932A-3642F038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to expose students to a range of general topics from environmental resource managementand alternative environmental futures to MORE SPECIALIZED  issues such as:</vt:lpstr>
    </vt:vector>
  </TitlesOfParts>
  <Company>Weber State University</Company>
  <LinksUpToDate>false</LinksUpToDate>
  <CharactersWithSpaces>19940</CharactersWithSpaces>
  <SharedDoc>false</SharedDoc>
  <HLinks>
    <vt:vector size="36" baseType="variant">
      <vt:variant>
        <vt:i4>3604523</vt:i4>
      </vt:variant>
      <vt:variant>
        <vt:i4>18</vt:i4>
      </vt:variant>
      <vt:variant>
        <vt:i4>0</vt:i4>
      </vt:variant>
      <vt:variant>
        <vt:i4>5</vt:i4>
      </vt:variant>
      <vt:variant>
        <vt:lpwstr>https://learn-wsu.uen.org/courses/8878</vt:lpwstr>
      </vt:variant>
      <vt:variant>
        <vt:lpwstr/>
      </vt:variant>
      <vt:variant>
        <vt:i4>6488145</vt:i4>
      </vt:variant>
      <vt:variant>
        <vt:i4>15</vt:i4>
      </vt:variant>
      <vt:variant>
        <vt:i4>0</vt:i4>
      </vt:variant>
      <vt:variant>
        <vt:i4>5</vt:i4>
      </vt:variant>
      <vt:variant>
        <vt:lpwstr>http://departments.weber.edu/ce/distancelearning/CanvasFAQ.aspx</vt:lpwstr>
      </vt:variant>
      <vt:variant>
        <vt:lpwstr/>
      </vt:variant>
      <vt:variant>
        <vt:i4>7143442</vt:i4>
      </vt:variant>
      <vt:variant>
        <vt:i4>12</vt:i4>
      </vt:variant>
      <vt:variant>
        <vt:i4>0</vt:i4>
      </vt:variant>
      <vt:variant>
        <vt:i4>5</vt:i4>
      </vt:variant>
      <vt:variant>
        <vt:lpwstr>http://www.weber.edu/wsuimages/HPHP/StudentCode/HPHPStudentCode.pdf</vt:lpwstr>
      </vt:variant>
      <vt:variant>
        <vt:lpwstr/>
      </vt:variant>
      <vt:variant>
        <vt:i4>2162696</vt:i4>
      </vt:variant>
      <vt:variant>
        <vt:i4>9</vt:i4>
      </vt:variant>
      <vt:variant>
        <vt:i4>0</vt:i4>
      </vt:variant>
      <vt:variant>
        <vt:i4>5</vt:i4>
      </vt:variant>
      <vt:variant>
        <vt:lpwstr>http://departments.weber.edu/aaeeo/</vt:lpwstr>
      </vt:variant>
      <vt:variant>
        <vt:lpwstr/>
      </vt:variant>
      <vt:variant>
        <vt:i4>131123</vt:i4>
      </vt:variant>
      <vt:variant>
        <vt:i4>6</vt:i4>
      </vt:variant>
      <vt:variant>
        <vt:i4>0</vt:i4>
      </vt:variant>
      <vt:variant>
        <vt:i4>5</vt:i4>
      </vt:variant>
      <vt:variant>
        <vt:lpwstr>mailto:ssd@weber.edu</vt:lpwstr>
      </vt:variant>
      <vt:variant>
        <vt:lpwstr/>
      </vt:variant>
      <vt:variant>
        <vt:i4>2031657</vt:i4>
      </vt:variant>
      <vt:variant>
        <vt:i4>3</vt:i4>
      </vt:variant>
      <vt:variant>
        <vt:i4>0</vt:i4>
      </vt:variant>
      <vt:variant>
        <vt:i4>5</vt:i4>
      </vt:variant>
      <vt:variant>
        <vt:lpwstr>http://weber.edu/ppm/6-22.htm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expose students to a range of general topics from environmental resource managementand alternative environmental futures to MORE SPECIALIZED  issues such as:</dc:title>
  <dc:creator>Dr. S. Seshan</dc:creator>
  <cp:lastModifiedBy>bstockberger</cp:lastModifiedBy>
  <cp:revision>2</cp:revision>
  <cp:lastPrinted>2014-10-06T21:58:00Z</cp:lastPrinted>
  <dcterms:created xsi:type="dcterms:W3CDTF">2014-11-18T17:35:00Z</dcterms:created>
  <dcterms:modified xsi:type="dcterms:W3CDTF">2014-11-18T17:35:00Z</dcterms:modified>
</cp:coreProperties>
</file>