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3B0B1D" w14:textId="4F3A092F" w:rsidR="001C5A91" w:rsidRDefault="00D624EA">
      <w:pPr>
        <w:jc w:val="center"/>
      </w:pPr>
      <w:bookmarkStart w:id="0" w:name="_GoBack"/>
      <w:bookmarkEnd w:id="0"/>
      <w:r>
        <w:rPr>
          <w:b/>
        </w:rPr>
        <w:t>CHF 41</w:t>
      </w:r>
      <w:r w:rsidR="00FC6933">
        <w:rPr>
          <w:b/>
        </w:rPr>
        <w:t xml:space="preserve">30: </w:t>
      </w:r>
      <w:r>
        <w:rPr>
          <w:b/>
        </w:rPr>
        <w:t>Language Development and Emergent Literacy in Early Childhood</w:t>
      </w:r>
      <w:r w:rsidR="00916F7E">
        <w:rPr>
          <w:b/>
        </w:rPr>
        <w:t xml:space="preserve"> (3 Credits)</w:t>
      </w:r>
    </w:p>
    <w:p w14:paraId="023324BA" w14:textId="772FB24D" w:rsidR="00E97639" w:rsidRPr="00B102CE" w:rsidRDefault="00FC6933">
      <w:pPr>
        <w:jc w:val="center"/>
        <w:rPr>
          <w:b/>
        </w:rPr>
      </w:pPr>
      <w:r>
        <w:rPr>
          <w:b/>
        </w:rPr>
        <w:t>Fall 2015</w:t>
      </w:r>
      <w:r w:rsidR="00D06B15">
        <w:rPr>
          <w:b/>
        </w:rPr>
        <w:t xml:space="preserve"> Tuesdays &amp; Thursdays 9:00-10:15; ED 207 </w:t>
      </w:r>
    </w:p>
    <w:p w14:paraId="7F14AEFC" w14:textId="77777777" w:rsidR="001C5A91" w:rsidRDefault="001C5A91"/>
    <w:tbl>
      <w:tblPr>
        <w:tblStyle w:val="a"/>
        <w:tblW w:w="6145" w:type="dxa"/>
        <w:tblLayout w:type="fixed"/>
        <w:tblLook w:val="0400" w:firstRow="0" w:lastRow="0" w:firstColumn="0" w:lastColumn="0" w:noHBand="0" w:noVBand="1"/>
      </w:tblPr>
      <w:tblGrid>
        <w:gridCol w:w="3355"/>
        <w:gridCol w:w="2790"/>
      </w:tblGrid>
      <w:tr w:rsidR="00D06B15" w:rsidRPr="002E5864" w14:paraId="36779DA6" w14:textId="77777777" w:rsidTr="00916F7E">
        <w:tc>
          <w:tcPr>
            <w:tcW w:w="3355" w:type="dxa"/>
          </w:tcPr>
          <w:p w14:paraId="5789FB53" w14:textId="0C36D81A" w:rsidR="00D06B15" w:rsidRPr="002E5864" w:rsidRDefault="00D06B15">
            <w:pPr>
              <w:rPr>
                <w:b/>
              </w:rPr>
            </w:pPr>
            <w:r w:rsidRPr="002E5864">
              <w:rPr>
                <w:b/>
              </w:rPr>
              <w:t xml:space="preserve">Instructors: </w:t>
            </w:r>
            <w:r w:rsidR="00916F7E">
              <w:rPr>
                <w:b/>
              </w:rPr>
              <w:t>TBA</w:t>
            </w:r>
          </w:p>
        </w:tc>
        <w:tc>
          <w:tcPr>
            <w:tcW w:w="2790" w:type="dxa"/>
          </w:tcPr>
          <w:p w14:paraId="223716EF" w14:textId="2C0D104B" w:rsidR="00D06B15" w:rsidRPr="002E5864" w:rsidRDefault="00D06B15">
            <w:pPr>
              <w:rPr>
                <w:b/>
              </w:rPr>
            </w:pPr>
          </w:p>
        </w:tc>
      </w:tr>
      <w:tr w:rsidR="00D06B15" w14:paraId="64D38724" w14:textId="77777777" w:rsidTr="00916F7E">
        <w:tc>
          <w:tcPr>
            <w:tcW w:w="3355" w:type="dxa"/>
          </w:tcPr>
          <w:p w14:paraId="25E7C671" w14:textId="77777777" w:rsidR="00D06B15" w:rsidRDefault="00D06B15">
            <w:r>
              <w:t>E-mail:</w:t>
            </w:r>
          </w:p>
        </w:tc>
        <w:tc>
          <w:tcPr>
            <w:tcW w:w="2790" w:type="dxa"/>
          </w:tcPr>
          <w:p w14:paraId="48C5BC3F" w14:textId="67AA3012" w:rsidR="00D06B15" w:rsidRDefault="00916F7E">
            <w:r>
              <w:t>Phone:</w:t>
            </w:r>
          </w:p>
        </w:tc>
      </w:tr>
      <w:tr w:rsidR="00D06B15" w14:paraId="7144BAA8" w14:textId="77777777" w:rsidTr="00916F7E">
        <w:tc>
          <w:tcPr>
            <w:tcW w:w="3355" w:type="dxa"/>
          </w:tcPr>
          <w:p w14:paraId="21F44A25" w14:textId="76DEB712" w:rsidR="00D06B15" w:rsidRDefault="00916F7E">
            <w:r>
              <w:t>Office:</w:t>
            </w:r>
          </w:p>
        </w:tc>
        <w:tc>
          <w:tcPr>
            <w:tcW w:w="2790" w:type="dxa"/>
          </w:tcPr>
          <w:p w14:paraId="544835CC" w14:textId="1E80F00D" w:rsidR="00D06B15" w:rsidRDefault="00916F7E">
            <w:r>
              <w:t>Office Hours:</w:t>
            </w:r>
          </w:p>
        </w:tc>
      </w:tr>
      <w:tr w:rsidR="00D06B15" w14:paraId="394A2747" w14:textId="77777777" w:rsidTr="00916F7E">
        <w:tc>
          <w:tcPr>
            <w:tcW w:w="3355" w:type="dxa"/>
          </w:tcPr>
          <w:p w14:paraId="5E003EF4" w14:textId="77777777" w:rsidR="00D06B15" w:rsidRDefault="00D06B15">
            <w:r>
              <w:t xml:space="preserve">  </w:t>
            </w:r>
          </w:p>
        </w:tc>
        <w:tc>
          <w:tcPr>
            <w:tcW w:w="2790" w:type="dxa"/>
          </w:tcPr>
          <w:p w14:paraId="514AAFE1" w14:textId="77777777" w:rsidR="00D06B15" w:rsidRDefault="00D06B15"/>
        </w:tc>
      </w:tr>
    </w:tbl>
    <w:p w14:paraId="3E5F6D24" w14:textId="0DCAD2B2" w:rsidR="00FB3EBB" w:rsidRDefault="00ED4311" w:rsidP="00ED4311">
      <w:pPr>
        <w:jc w:val="center"/>
      </w:pPr>
      <w:r>
        <w:rPr>
          <w:b/>
        </w:rPr>
        <w:t>Textbooks &amp; Readings</w:t>
      </w:r>
    </w:p>
    <w:p w14:paraId="0B58B4FB" w14:textId="77777777" w:rsidR="00C17BD8" w:rsidRDefault="00C17BD8" w:rsidP="00B102CE">
      <w:pPr>
        <w:pStyle w:val="ListParagraph"/>
        <w:numPr>
          <w:ilvl w:val="0"/>
          <w:numId w:val="6"/>
        </w:numPr>
      </w:pPr>
      <w:r>
        <w:t xml:space="preserve">Otto, B. (2008). </w:t>
      </w:r>
      <w:r w:rsidRPr="00C17BD8">
        <w:rPr>
          <w:i/>
        </w:rPr>
        <w:t>Literacy development in early childhood: Reflective teaching for birth to age eight.</w:t>
      </w:r>
      <w:r>
        <w:t xml:space="preserve"> Upper Saddle River, NJ: Pearson.</w:t>
      </w:r>
    </w:p>
    <w:p w14:paraId="25918C2C" w14:textId="2C87C1C0" w:rsidR="00C17BD8" w:rsidRDefault="00C17BD8" w:rsidP="00B102CE">
      <w:pPr>
        <w:pStyle w:val="ListParagraph"/>
        <w:numPr>
          <w:ilvl w:val="0"/>
          <w:numId w:val="6"/>
        </w:numPr>
      </w:pPr>
      <w:r>
        <w:t xml:space="preserve">Fields, M. V., Groth, L. A., &amp; Spangler, K. L. (2008). </w:t>
      </w:r>
      <w:r>
        <w:rPr>
          <w:i/>
        </w:rPr>
        <w:t xml:space="preserve">Let’s begin reading right: A developmental approach to emergent literacy. </w:t>
      </w:r>
      <w:r>
        <w:t>Upper Saddle River, NJ: Pearson.</w:t>
      </w:r>
    </w:p>
    <w:p w14:paraId="0F278BD6" w14:textId="7116740B" w:rsidR="002E2EE6" w:rsidRDefault="002E2EE6" w:rsidP="00B102CE">
      <w:pPr>
        <w:pStyle w:val="ListParagraph"/>
        <w:numPr>
          <w:ilvl w:val="0"/>
          <w:numId w:val="6"/>
        </w:numPr>
      </w:pPr>
      <w:r>
        <w:t>Neuman, S. B., Copple, C., &amp; Bredekamp, S., (2000). Learning to Read and Write: Developmentally Appropriate Practices for Young Children. Washington, DC: National Association for the Education of young Children.</w:t>
      </w:r>
    </w:p>
    <w:p w14:paraId="44E43076" w14:textId="40F61D2E" w:rsidR="001C5A91" w:rsidRDefault="00ED4311" w:rsidP="00B102CE">
      <w:pPr>
        <w:pStyle w:val="ListParagraph"/>
        <w:numPr>
          <w:ilvl w:val="0"/>
          <w:numId w:val="6"/>
        </w:numPr>
      </w:pPr>
      <w:r>
        <w:t>Additional supplemental readings will be available on Canvas.</w:t>
      </w:r>
    </w:p>
    <w:p w14:paraId="01240227" w14:textId="272FCBB7" w:rsidR="001C5A91" w:rsidRDefault="00FC6933">
      <w:pPr>
        <w:spacing w:before="120" w:after="100"/>
        <w:jc w:val="center"/>
      </w:pPr>
      <w:r>
        <w:rPr>
          <w:b/>
        </w:rPr>
        <w:t xml:space="preserve">Course </w:t>
      </w:r>
      <w:r w:rsidR="00D06B15">
        <w:rPr>
          <w:b/>
        </w:rPr>
        <w:t>Description</w:t>
      </w:r>
    </w:p>
    <w:p w14:paraId="28639237" w14:textId="2F0D2288" w:rsidR="001C5A91" w:rsidRDefault="0033745D">
      <w:r w:rsidRPr="0033745D">
        <w:t xml:space="preserve">This course </w:t>
      </w:r>
      <w:r w:rsidR="00D624EA">
        <w:t>explore</w:t>
      </w:r>
      <w:r w:rsidR="00DB0CE5">
        <w:t>s</w:t>
      </w:r>
      <w:r w:rsidR="00D624EA">
        <w:t xml:space="preserve"> </w:t>
      </w:r>
      <w:r w:rsidRPr="0033745D">
        <w:t xml:space="preserve">current </w:t>
      </w:r>
      <w:r w:rsidR="00DB0CE5">
        <w:t xml:space="preserve">theory, </w:t>
      </w:r>
      <w:r w:rsidRPr="0033745D">
        <w:t>research</w:t>
      </w:r>
      <w:r w:rsidR="00DB0CE5">
        <w:t>,</w:t>
      </w:r>
      <w:r w:rsidRPr="0033745D">
        <w:t xml:space="preserve"> and</w:t>
      </w:r>
      <w:r w:rsidR="00DB0CE5">
        <w:t xml:space="preserve"> evidence based practices</w:t>
      </w:r>
      <w:r w:rsidRPr="0033745D">
        <w:t xml:space="preserve"> </w:t>
      </w:r>
      <w:r w:rsidR="00DB0CE5">
        <w:t xml:space="preserve">for promoting early </w:t>
      </w:r>
      <w:r w:rsidRPr="0033745D">
        <w:t xml:space="preserve">language </w:t>
      </w:r>
      <w:r w:rsidR="00D624EA">
        <w:t>and emergent literacy</w:t>
      </w:r>
      <w:r w:rsidR="00DB0CE5">
        <w:t xml:space="preserve"> </w:t>
      </w:r>
      <w:r w:rsidR="006A1B9D">
        <w:t xml:space="preserve">development </w:t>
      </w:r>
      <w:r w:rsidR="002E2EE6">
        <w:t xml:space="preserve">(birth- 8 years) </w:t>
      </w:r>
      <w:r w:rsidRPr="0033745D">
        <w:t>in home</w:t>
      </w:r>
      <w:r w:rsidR="00D624EA">
        <w:t>, child care, pre</w:t>
      </w:r>
      <w:r w:rsidR="00DB0CE5">
        <w:t>kindergarten</w:t>
      </w:r>
      <w:r w:rsidR="006A1B9D">
        <w:t>,</w:t>
      </w:r>
      <w:r w:rsidR="00D624EA">
        <w:t xml:space="preserve"> and primary education</w:t>
      </w:r>
      <w:r w:rsidR="002E2EE6">
        <w:t xml:space="preserve"> </w:t>
      </w:r>
      <w:r w:rsidRPr="0033745D">
        <w:t xml:space="preserve">environments through collaborative practices between </w:t>
      </w:r>
      <w:r w:rsidR="006A1B9D">
        <w:t xml:space="preserve">early childhood professionals </w:t>
      </w:r>
      <w:r w:rsidRPr="0033745D">
        <w:t>and parents</w:t>
      </w:r>
      <w:r>
        <w:t>.</w:t>
      </w:r>
      <w:r w:rsidR="00916F7E">
        <w:t xml:space="preserve">  Prerequisite: CHF 1500.</w:t>
      </w:r>
    </w:p>
    <w:p w14:paraId="0EED0427" w14:textId="08E66FC0" w:rsidR="001C5A91" w:rsidRDefault="00B102CE">
      <w:pPr>
        <w:jc w:val="center"/>
      </w:pPr>
      <w:r>
        <w:rPr>
          <w:b/>
        </w:rPr>
        <w:t>Learning Outcomes</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785"/>
      </w:tblGrid>
      <w:tr w:rsidR="001C5A91" w14:paraId="0144E469" w14:textId="77777777" w:rsidTr="00916F7E">
        <w:trPr>
          <w:trHeight w:val="144"/>
          <w:jc w:val="center"/>
        </w:trPr>
        <w:tc>
          <w:tcPr>
            <w:tcW w:w="6565" w:type="dxa"/>
            <w:tcBorders>
              <w:bottom w:val="single" w:sz="12" w:space="0" w:color="000000"/>
            </w:tcBorders>
          </w:tcPr>
          <w:p w14:paraId="35C4FA2D" w14:textId="73FBD43C" w:rsidR="001C5A91" w:rsidRPr="00A92C58" w:rsidRDefault="00B102CE" w:rsidP="002E5864">
            <w:pPr>
              <w:rPr>
                <w:sz w:val="22"/>
                <w:szCs w:val="22"/>
              </w:rPr>
            </w:pPr>
            <w:r>
              <w:rPr>
                <w:sz w:val="22"/>
                <w:szCs w:val="22"/>
              </w:rPr>
              <w:t>The student will:</w:t>
            </w:r>
          </w:p>
        </w:tc>
        <w:tc>
          <w:tcPr>
            <w:tcW w:w="2785" w:type="dxa"/>
            <w:tcBorders>
              <w:bottom w:val="single" w:sz="12" w:space="0" w:color="000000"/>
            </w:tcBorders>
          </w:tcPr>
          <w:p w14:paraId="60BE580D" w14:textId="77777777" w:rsidR="001C5A91" w:rsidRPr="00A92C58" w:rsidRDefault="00FC6933" w:rsidP="002E5864">
            <w:pPr>
              <w:rPr>
                <w:sz w:val="22"/>
                <w:szCs w:val="22"/>
              </w:rPr>
            </w:pPr>
            <w:r w:rsidRPr="00A92C58">
              <w:rPr>
                <w:sz w:val="22"/>
                <w:szCs w:val="22"/>
              </w:rPr>
              <w:t>Met by...</w:t>
            </w:r>
          </w:p>
        </w:tc>
      </w:tr>
      <w:tr w:rsidR="001C5A91" w14:paraId="5276C40D" w14:textId="77777777" w:rsidTr="00916F7E">
        <w:trPr>
          <w:jc w:val="center"/>
        </w:trPr>
        <w:tc>
          <w:tcPr>
            <w:tcW w:w="6565" w:type="dxa"/>
            <w:tcBorders>
              <w:top w:val="single" w:sz="12" w:space="0" w:color="000000"/>
              <w:bottom w:val="single" w:sz="6" w:space="0" w:color="000000"/>
            </w:tcBorders>
            <w:vAlign w:val="center"/>
          </w:tcPr>
          <w:p w14:paraId="4AFB4305" w14:textId="009190A6" w:rsidR="001C5A91" w:rsidRPr="00765133" w:rsidRDefault="00765133" w:rsidP="005E696B">
            <w:pPr>
              <w:rPr>
                <w:sz w:val="22"/>
                <w:szCs w:val="22"/>
              </w:rPr>
            </w:pPr>
            <w:r w:rsidRPr="00765133">
              <w:rPr>
                <w:sz w:val="22"/>
                <w:szCs w:val="22"/>
              </w:rPr>
              <w:t>1.</w:t>
            </w:r>
            <w:r>
              <w:rPr>
                <w:sz w:val="22"/>
                <w:szCs w:val="22"/>
              </w:rPr>
              <w:t xml:space="preserve"> </w:t>
            </w:r>
            <w:r w:rsidR="001D4E3E">
              <w:rPr>
                <w:sz w:val="22"/>
                <w:szCs w:val="22"/>
              </w:rPr>
              <w:t>D</w:t>
            </w:r>
            <w:r>
              <w:rPr>
                <w:sz w:val="22"/>
                <w:szCs w:val="22"/>
              </w:rPr>
              <w:t xml:space="preserve">escribe developmental </w:t>
            </w:r>
            <w:r w:rsidR="00DB0CE5">
              <w:rPr>
                <w:sz w:val="22"/>
                <w:szCs w:val="22"/>
              </w:rPr>
              <w:t xml:space="preserve">sequence </w:t>
            </w:r>
            <w:r>
              <w:rPr>
                <w:sz w:val="22"/>
                <w:szCs w:val="22"/>
              </w:rPr>
              <w:t>of receptive and express</w:t>
            </w:r>
            <w:r w:rsidR="00F04B99">
              <w:rPr>
                <w:sz w:val="22"/>
                <w:szCs w:val="22"/>
              </w:rPr>
              <w:t>ive</w:t>
            </w:r>
            <w:r>
              <w:rPr>
                <w:sz w:val="22"/>
                <w:szCs w:val="22"/>
              </w:rPr>
              <w:t xml:space="preserve"> language</w:t>
            </w:r>
            <w:r w:rsidR="005E696B">
              <w:rPr>
                <w:sz w:val="22"/>
                <w:szCs w:val="22"/>
              </w:rPr>
              <w:t>,</w:t>
            </w:r>
            <w:r>
              <w:rPr>
                <w:sz w:val="22"/>
                <w:szCs w:val="22"/>
              </w:rPr>
              <w:t xml:space="preserve"> </w:t>
            </w:r>
            <w:r w:rsidR="002E2EE6">
              <w:rPr>
                <w:sz w:val="22"/>
                <w:szCs w:val="22"/>
              </w:rPr>
              <w:t xml:space="preserve">and emergent literacy </w:t>
            </w:r>
            <w:r>
              <w:rPr>
                <w:sz w:val="22"/>
                <w:szCs w:val="22"/>
              </w:rPr>
              <w:t>from birth to age 8.</w:t>
            </w:r>
            <w:r w:rsidR="00F04B99">
              <w:rPr>
                <w:sz w:val="22"/>
                <w:szCs w:val="22"/>
              </w:rPr>
              <w:t xml:space="preserve"> (NAEYC 1a,b; 3a,d; 4a,b,c,d)</w:t>
            </w:r>
          </w:p>
        </w:tc>
        <w:tc>
          <w:tcPr>
            <w:tcW w:w="2785" w:type="dxa"/>
            <w:tcBorders>
              <w:top w:val="single" w:sz="12" w:space="0" w:color="000000"/>
              <w:bottom w:val="single" w:sz="6" w:space="0" w:color="000000"/>
            </w:tcBorders>
          </w:tcPr>
          <w:p w14:paraId="2446FD79" w14:textId="76F17A5C" w:rsidR="001C5A91" w:rsidRPr="00A92C58" w:rsidRDefault="00910A0D" w:rsidP="00D0182F">
            <w:pPr>
              <w:jc w:val="center"/>
              <w:rPr>
                <w:sz w:val="22"/>
                <w:szCs w:val="22"/>
              </w:rPr>
            </w:pPr>
            <w:r>
              <w:rPr>
                <w:sz w:val="22"/>
                <w:szCs w:val="22"/>
              </w:rPr>
              <w:t>Quizzes, Exams</w:t>
            </w:r>
          </w:p>
        </w:tc>
      </w:tr>
      <w:tr w:rsidR="001C5A91" w14:paraId="581E2AF9" w14:textId="4BB84983" w:rsidTr="00916F7E">
        <w:trPr>
          <w:jc w:val="center"/>
        </w:trPr>
        <w:tc>
          <w:tcPr>
            <w:tcW w:w="6565" w:type="dxa"/>
            <w:tcBorders>
              <w:top w:val="single" w:sz="6" w:space="0" w:color="000000"/>
            </w:tcBorders>
            <w:vAlign w:val="center"/>
          </w:tcPr>
          <w:p w14:paraId="314C104C" w14:textId="57DF557C" w:rsidR="001C5A91" w:rsidRPr="00910A0D" w:rsidRDefault="00910A0D" w:rsidP="001C1AEF">
            <w:pPr>
              <w:rPr>
                <w:sz w:val="22"/>
                <w:szCs w:val="22"/>
              </w:rPr>
            </w:pPr>
            <w:r w:rsidRPr="00910A0D">
              <w:rPr>
                <w:sz w:val="22"/>
                <w:szCs w:val="22"/>
              </w:rPr>
              <w:t>2.</w:t>
            </w:r>
            <w:r>
              <w:rPr>
                <w:sz w:val="22"/>
                <w:szCs w:val="22"/>
              </w:rPr>
              <w:t xml:space="preserve"> </w:t>
            </w:r>
            <w:r w:rsidR="001D4E3E">
              <w:rPr>
                <w:sz w:val="22"/>
                <w:szCs w:val="22"/>
              </w:rPr>
              <w:t xml:space="preserve">Practice </w:t>
            </w:r>
            <w:r w:rsidR="005E696B">
              <w:rPr>
                <w:sz w:val="22"/>
                <w:szCs w:val="22"/>
              </w:rPr>
              <w:t xml:space="preserve">using early language and literacy </w:t>
            </w:r>
            <w:r w:rsidR="001D4E3E">
              <w:rPr>
                <w:sz w:val="22"/>
                <w:szCs w:val="22"/>
              </w:rPr>
              <w:t>screening and assess</w:t>
            </w:r>
            <w:r w:rsidR="005E696B">
              <w:rPr>
                <w:sz w:val="22"/>
                <w:szCs w:val="22"/>
              </w:rPr>
              <w:t>ments.</w:t>
            </w:r>
            <w:r w:rsidR="00F04B99">
              <w:rPr>
                <w:sz w:val="22"/>
                <w:szCs w:val="22"/>
              </w:rPr>
              <w:t xml:space="preserve"> (NAEYC 1</w:t>
            </w:r>
            <w:r w:rsidR="0070247D">
              <w:rPr>
                <w:sz w:val="22"/>
                <w:szCs w:val="22"/>
              </w:rPr>
              <w:t>a</w:t>
            </w:r>
            <w:r w:rsidR="00F04B99">
              <w:rPr>
                <w:sz w:val="22"/>
                <w:szCs w:val="22"/>
              </w:rPr>
              <w:t xml:space="preserve">; </w:t>
            </w:r>
            <w:r w:rsidR="001C1AEF">
              <w:rPr>
                <w:sz w:val="22"/>
                <w:szCs w:val="22"/>
              </w:rPr>
              <w:t>5a,b</w:t>
            </w:r>
            <w:r w:rsidR="001C1AEF" w:rsidDel="0070247D">
              <w:rPr>
                <w:sz w:val="22"/>
                <w:szCs w:val="22"/>
              </w:rPr>
              <w:t xml:space="preserve"> </w:t>
            </w:r>
            <w:r w:rsidR="00F04B99">
              <w:rPr>
                <w:sz w:val="22"/>
                <w:szCs w:val="22"/>
              </w:rPr>
              <w:t>)</w:t>
            </w:r>
          </w:p>
        </w:tc>
        <w:tc>
          <w:tcPr>
            <w:tcW w:w="2785" w:type="dxa"/>
            <w:tcBorders>
              <w:top w:val="single" w:sz="6" w:space="0" w:color="000000"/>
            </w:tcBorders>
          </w:tcPr>
          <w:p w14:paraId="4E1A0AD3" w14:textId="13C35CE1" w:rsidR="001C5A91" w:rsidRPr="00A92C58" w:rsidRDefault="00007D6A">
            <w:pPr>
              <w:jc w:val="center"/>
              <w:rPr>
                <w:sz w:val="22"/>
                <w:szCs w:val="22"/>
              </w:rPr>
            </w:pPr>
            <w:r>
              <w:rPr>
                <w:sz w:val="22"/>
                <w:szCs w:val="22"/>
              </w:rPr>
              <w:t>Literacy Case Study</w:t>
            </w:r>
            <w:r w:rsidR="00C17B21">
              <w:rPr>
                <w:sz w:val="22"/>
                <w:szCs w:val="22"/>
              </w:rPr>
              <w:t>, Exams</w:t>
            </w:r>
          </w:p>
        </w:tc>
      </w:tr>
      <w:tr w:rsidR="001C5A91" w14:paraId="3E89B6BF" w14:textId="77777777" w:rsidTr="00916F7E">
        <w:trPr>
          <w:jc w:val="center"/>
        </w:trPr>
        <w:tc>
          <w:tcPr>
            <w:tcW w:w="6565" w:type="dxa"/>
            <w:vAlign w:val="center"/>
          </w:tcPr>
          <w:p w14:paraId="186388FF" w14:textId="2DDF5B5A" w:rsidR="001C5A91" w:rsidRPr="00910A0D" w:rsidRDefault="00910A0D" w:rsidP="006A1B9D">
            <w:pPr>
              <w:rPr>
                <w:sz w:val="22"/>
                <w:szCs w:val="22"/>
              </w:rPr>
            </w:pPr>
            <w:r w:rsidRPr="00910A0D">
              <w:rPr>
                <w:sz w:val="22"/>
                <w:szCs w:val="22"/>
              </w:rPr>
              <w:t>3.</w:t>
            </w:r>
            <w:r>
              <w:rPr>
                <w:sz w:val="22"/>
                <w:szCs w:val="22"/>
              </w:rPr>
              <w:t xml:space="preserve"> Explain </w:t>
            </w:r>
            <w:r w:rsidR="006A1B9D">
              <w:rPr>
                <w:sz w:val="22"/>
                <w:szCs w:val="22"/>
              </w:rPr>
              <w:t>empirical evidence for</w:t>
            </w:r>
            <w:r>
              <w:rPr>
                <w:sz w:val="22"/>
                <w:szCs w:val="22"/>
              </w:rPr>
              <w:t xml:space="preserve"> </w:t>
            </w:r>
            <w:r w:rsidR="001D4E3E">
              <w:rPr>
                <w:sz w:val="22"/>
                <w:szCs w:val="22"/>
              </w:rPr>
              <w:t>structure and process characteristics of</w:t>
            </w:r>
            <w:r w:rsidR="004E1FE9">
              <w:rPr>
                <w:sz w:val="22"/>
                <w:szCs w:val="22"/>
              </w:rPr>
              <w:t xml:space="preserve"> high quality </w:t>
            </w:r>
            <w:r w:rsidR="006A1B9D">
              <w:rPr>
                <w:sz w:val="22"/>
                <w:szCs w:val="22"/>
              </w:rPr>
              <w:t xml:space="preserve">home and </w:t>
            </w:r>
            <w:r w:rsidR="004E1FE9">
              <w:rPr>
                <w:sz w:val="22"/>
                <w:szCs w:val="22"/>
              </w:rPr>
              <w:t xml:space="preserve">early </w:t>
            </w:r>
            <w:r w:rsidR="001D4E3E">
              <w:rPr>
                <w:sz w:val="22"/>
                <w:szCs w:val="22"/>
              </w:rPr>
              <w:t>learning environments that</w:t>
            </w:r>
            <w:r>
              <w:rPr>
                <w:sz w:val="22"/>
                <w:szCs w:val="22"/>
              </w:rPr>
              <w:t xml:space="preserve"> </w:t>
            </w:r>
            <w:r w:rsidR="001D4E3E">
              <w:rPr>
                <w:sz w:val="22"/>
                <w:szCs w:val="22"/>
              </w:rPr>
              <w:t xml:space="preserve">promote </w:t>
            </w:r>
            <w:r>
              <w:rPr>
                <w:sz w:val="22"/>
                <w:szCs w:val="22"/>
              </w:rPr>
              <w:t>language and literacy development.</w:t>
            </w:r>
            <w:r w:rsidR="00F04B99">
              <w:rPr>
                <w:sz w:val="22"/>
                <w:szCs w:val="22"/>
              </w:rPr>
              <w:t xml:space="preserve"> (NAEYC 1a,b,c; </w:t>
            </w:r>
            <w:r w:rsidR="004E1FE9">
              <w:rPr>
                <w:sz w:val="22"/>
                <w:szCs w:val="22"/>
              </w:rPr>
              <w:t xml:space="preserve">2,a,b,c ; </w:t>
            </w:r>
            <w:r w:rsidR="00F04B99">
              <w:rPr>
                <w:sz w:val="22"/>
                <w:szCs w:val="22"/>
              </w:rPr>
              <w:t>3b,c; 4</w:t>
            </w:r>
            <w:r w:rsidR="004E1FE9">
              <w:rPr>
                <w:sz w:val="22"/>
                <w:szCs w:val="22"/>
              </w:rPr>
              <w:t xml:space="preserve">a </w:t>
            </w:r>
            <w:r w:rsidR="00F04B99">
              <w:rPr>
                <w:sz w:val="22"/>
                <w:szCs w:val="22"/>
              </w:rPr>
              <w:t>b,</w:t>
            </w:r>
            <w:r w:rsidR="004E1FE9">
              <w:rPr>
                <w:sz w:val="22"/>
                <w:szCs w:val="22"/>
              </w:rPr>
              <w:t xml:space="preserve"> </w:t>
            </w:r>
            <w:r w:rsidR="00F04B99">
              <w:rPr>
                <w:sz w:val="22"/>
                <w:szCs w:val="22"/>
              </w:rPr>
              <w:t>c</w:t>
            </w:r>
            <w:r w:rsidR="001D4E3E">
              <w:rPr>
                <w:sz w:val="22"/>
                <w:szCs w:val="22"/>
              </w:rPr>
              <w:t xml:space="preserve">; </w:t>
            </w:r>
            <w:r w:rsidR="0070247D">
              <w:rPr>
                <w:sz w:val="22"/>
                <w:szCs w:val="22"/>
              </w:rPr>
              <w:t>5a,b;</w:t>
            </w:r>
            <w:r w:rsidR="000C7D91">
              <w:rPr>
                <w:sz w:val="22"/>
                <w:szCs w:val="22"/>
              </w:rPr>
              <w:t>)</w:t>
            </w:r>
          </w:p>
        </w:tc>
        <w:tc>
          <w:tcPr>
            <w:tcW w:w="2785" w:type="dxa"/>
          </w:tcPr>
          <w:p w14:paraId="26E51CAC" w14:textId="17C0886D" w:rsidR="001C5A91" w:rsidRPr="00A92C58" w:rsidRDefault="00F04B99" w:rsidP="006A1B9D">
            <w:pPr>
              <w:jc w:val="center"/>
              <w:rPr>
                <w:sz w:val="22"/>
                <w:szCs w:val="22"/>
              </w:rPr>
            </w:pPr>
            <w:r>
              <w:rPr>
                <w:sz w:val="22"/>
                <w:szCs w:val="22"/>
              </w:rPr>
              <w:t>Exams, Journal Reviews</w:t>
            </w:r>
            <w:r w:rsidR="005E696B">
              <w:rPr>
                <w:sz w:val="22"/>
                <w:szCs w:val="22"/>
              </w:rPr>
              <w:t xml:space="preserve">, </w:t>
            </w:r>
            <w:r w:rsidR="006A1B9D">
              <w:rPr>
                <w:sz w:val="22"/>
                <w:szCs w:val="22"/>
              </w:rPr>
              <w:t>Literacy Case Study</w:t>
            </w:r>
          </w:p>
        </w:tc>
      </w:tr>
      <w:tr w:rsidR="001C5A91" w14:paraId="4D0DD6D3" w14:textId="77777777" w:rsidTr="00916F7E">
        <w:trPr>
          <w:jc w:val="center"/>
        </w:trPr>
        <w:tc>
          <w:tcPr>
            <w:tcW w:w="6565" w:type="dxa"/>
            <w:vAlign w:val="center"/>
          </w:tcPr>
          <w:p w14:paraId="44348312" w14:textId="48C5B817" w:rsidR="00F04B99" w:rsidRPr="00A92C58" w:rsidRDefault="001D4E3E" w:rsidP="001C1AEF">
            <w:pPr>
              <w:rPr>
                <w:sz w:val="22"/>
                <w:szCs w:val="22"/>
              </w:rPr>
            </w:pPr>
            <w:r>
              <w:rPr>
                <w:sz w:val="22"/>
                <w:szCs w:val="22"/>
              </w:rPr>
              <w:t>4</w:t>
            </w:r>
            <w:r w:rsidR="00910A0D">
              <w:rPr>
                <w:sz w:val="22"/>
                <w:szCs w:val="22"/>
              </w:rPr>
              <w:t>.</w:t>
            </w:r>
            <w:r>
              <w:rPr>
                <w:sz w:val="22"/>
                <w:szCs w:val="22"/>
              </w:rPr>
              <w:t xml:space="preserve"> Practice im</w:t>
            </w:r>
            <w:r w:rsidRPr="004E1FE9">
              <w:rPr>
                <w:sz w:val="22"/>
                <w:szCs w:val="22"/>
              </w:rPr>
              <w:t xml:space="preserve">plementing research based strategies that promote </w:t>
            </w:r>
            <w:r w:rsidR="006A1B9D">
              <w:rPr>
                <w:sz w:val="22"/>
                <w:szCs w:val="22"/>
              </w:rPr>
              <w:t xml:space="preserve">early </w:t>
            </w:r>
            <w:r w:rsidRPr="004E1FE9">
              <w:rPr>
                <w:sz w:val="22"/>
                <w:szCs w:val="22"/>
              </w:rPr>
              <w:t xml:space="preserve">language and </w:t>
            </w:r>
            <w:r w:rsidR="005E696B">
              <w:rPr>
                <w:sz w:val="22"/>
                <w:szCs w:val="22"/>
              </w:rPr>
              <w:t>emergent</w:t>
            </w:r>
            <w:r w:rsidRPr="004E1FE9">
              <w:rPr>
                <w:sz w:val="22"/>
                <w:szCs w:val="22"/>
              </w:rPr>
              <w:t xml:space="preserve"> literacy development</w:t>
            </w:r>
            <w:r w:rsidR="00007D6A" w:rsidRPr="004E1FE9">
              <w:rPr>
                <w:sz w:val="22"/>
                <w:szCs w:val="22"/>
              </w:rPr>
              <w:t xml:space="preserve"> in early learning environments</w:t>
            </w:r>
            <w:r w:rsidRPr="004E1FE9">
              <w:rPr>
                <w:sz w:val="22"/>
                <w:szCs w:val="22"/>
              </w:rPr>
              <w:t xml:space="preserve"> </w:t>
            </w:r>
            <w:r w:rsidRPr="004E1FE9">
              <w:rPr>
                <w:rFonts w:eastAsiaTheme="minorHAnsi"/>
                <w:color w:val="auto"/>
                <w:sz w:val="22"/>
                <w:szCs w:val="22"/>
              </w:rPr>
              <w:t xml:space="preserve">(i.e., </w:t>
            </w:r>
            <w:r w:rsidR="005E696B">
              <w:rPr>
                <w:rFonts w:eastAsiaTheme="minorHAnsi"/>
                <w:color w:val="auto"/>
                <w:sz w:val="22"/>
                <w:szCs w:val="22"/>
              </w:rPr>
              <w:t>i</w:t>
            </w:r>
            <w:r w:rsidRPr="004E1FE9">
              <w:rPr>
                <w:rFonts w:eastAsiaTheme="minorHAnsi"/>
                <w:color w:val="auto"/>
                <w:sz w:val="22"/>
                <w:szCs w:val="22"/>
              </w:rPr>
              <w:t>ncorporating literacy in all classroom centers, analyzing cultural influences, design “print rich” environments</w:t>
            </w:r>
            <w:r w:rsidR="005E696B">
              <w:rPr>
                <w:rFonts w:eastAsiaTheme="minorHAnsi"/>
                <w:color w:val="auto"/>
                <w:sz w:val="22"/>
                <w:szCs w:val="22"/>
              </w:rPr>
              <w:t xml:space="preserve">, provide </w:t>
            </w:r>
            <w:r w:rsidRPr="004E1FE9">
              <w:rPr>
                <w:rFonts w:eastAsiaTheme="minorHAnsi"/>
                <w:color w:val="auto"/>
                <w:sz w:val="22"/>
                <w:szCs w:val="22"/>
              </w:rPr>
              <w:t>opportunit</w:t>
            </w:r>
            <w:r w:rsidR="005E696B">
              <w:rPr>
                <w:rFonts w:eastAsiaTheme="minorHAnsi"/>
                <w:color w:val="auto"/>
                <w:sz w:val="22"/>
                <w:szCs w:val="22"/>
              </w:rPr>
              <w:t>ies</w:t>
            </w:r>
            <w:r w:rsidRPr="004E1FE9">
              <w:rPr>
                <w:rFonts w:eastAsiaTheme="minorHAnsi"/>
                <w:color w:val="auto"/>
                <w:sz w:val="22"/>
                <w:szCs w:val="22"/>
              </w:rPr>
              <w:t xml:space="preserve"> to engage in meaningful literacy experiences, assist children in developing skills and a positive attitude towards </w:t>
            </w:r>
            <w:r w:rsidR="005E696B">
              <w:rPr>
                <w:rFonts w:eastAsiaTheme="minorHAnsi"/>
                <w:color w:val="auto"/>
                <w:sz w:val="22"/>
                <w:szCs w:val="22"/>
              </w:rPr>
              <w:t xml:space="preserve">language and emergent </w:t>
            </w:r>
            <w:r w:rsidRPr="004E1FE9">
              <w:rPr>
                <w:rFonts w:eastAsiaTheme="minorHAnsi"/>
                <w:color w:val="auto"/>
                <w:sz w:val="22"/>
                <w:szCs w:val="22"/>
              </w:rPr>
              <w:t>literacy).</w:t>
            </w:r>
            <w:r w:rsidRPr="004E1FE9">
              <w:rPr>
                <w:sz w:val="22"/>
                <w:szCs w:val="22"/>
              </w:rPr>
              <w:t xml:space="preserve"> (NAEYC 1a,b,c; 3b,c; 4b,c</w:t>
            </w:r>
            <w:r w:rsidR="0070247D">
              <w:rPr>
                <w:sz w:val="22"/>
                <w:szCs w:val="22"/>
              </w:rPr>
              <w:t>; 5a,b</w:t>
            </w:r>
            <w:r w:rsidR="00D0182F">
              <w:rPr>
                <w:sz w:val="22"/>
                <w:szCs w:val="22"/>
              </w:rPr>
              <w:t>)</w:t>
            </w:r>
          </w:p>
        </w:tc>
        <w:tc>
          <w:tcPr>
            <w:tcW w:w="2785" w:type="dxa"/>
          </w:tcPr>
          <w:p w14:paraId="2D952088" w14:textId="5F86E00D" w:rsidR="001C5A91" w:rsidRPr="00A92C58" w:rsidRDefault="00F04B99" w:rsidP="005E696B">
            <w:pPr>
              <w:ind w:hanging="17"/>
              <w:jc w:val="center"/>
              <w:rPr>
                <w:sz w:val="22"/>
                <w:szCs w:val="22"/>
              </w:rPr>
            </w:pPr>
            <w:r>
              <w:rPr>
                <w:sz w:val="22"/>
                <w:szCs w:val="22"/>
              </w:rPr>
              <w:t>Literacy Case Study</w:t>
            </w:r>
            <w:r w:rsidR="00C17B21">
              <w:rPr>
                <w:sz w:val="22"/>
                <w:szCs w:val="22"/>
              </w:rPr>
              <w:t>, Exams</w:t>
            </w:r>
            <w:r w:rsidR="00007D6A">
              <w:rPr>
                <w:sz w:val="22"/>
                <w:szCs w:val="22"/>
              </w:rPr>
              <w:t xml:space="preserve"> </w:t>
            </w:r>
          </w:p>
        </w:tc>
      </w:tr>
      <w:tr w:rsidR="001C5A91" w:rsidRPr="0095024C" w14:paraId="11123FDF" w14:textId="77777777" w:rsidTr="00916F7E">
        <w:trPr>
          <w:jc w:val="center"/>
        </w:trPr>
        <w:tc>
          <w:tcPr>
            <w:tcW w:w="6565" w:type="dxa"/>
            <w:vAlign w:val="center"/>
          </w:tcPr>
          <w:p w14:paraId="26F73931" w14:textId="7EB1EC86" w:rsidR="001C5A91" w:rsidRPr="00007D6A" w:rsidRDefault="00007D6A" w:rsidP="006A1B9D">
            <w:pPr>
              <w:rPr>
                <w:sz w:val="22"/>
                <w:szCs w:val="22"/>
              </w:rPr>
            </w:pPr>
            <w:r w:rsidRPr="00007D6A">
              <w:rPr>
                <w:sz w:val="22"/>
                <w:szCs w:val="22"/>
              </w:rPr>
              <w:t xml:space="preserve">5. </w:t>
            </w:r>
            <w:r w:rsidR="00DB0CE5" w:rsidRPr="00007D6A">
              <w:rPr>
                <w:sz w:val="22"/>
                <w:szCs w:val="22"/>
              </w:rPr>
              <w:t xml:space="preserve">Describe characteristics of effective </w:t>
            </w:r>
            <w:r w:rsidR="004E1FE9">
              <w:rPr>
                <w:sz w:val="22"/>
                <w:szCs w:val="22"/>
              </w:rPr>
              <w:t xml:space="preserve">early </w:t>
            </w:r>
            <w:r w:rsidR="005E696B">
              <w:rPr>
                <w:sz w:val="22"/>
                <w:szCs w:val="22"/>
              </w:rPr>
              <w:t xml:space="preserve">childhood program </w:t>
            </w:r>
            <w:r w:rsidR="004E1FE9">
              <w:rPr>
                <w:sz w:val="22"/>
                <w:szCs w:val="22"/>
              </w:rPr>
              <w:t>family engagement</w:t>
            </w:r>
            <w:r w:rsidR="004E1FE9" w:rsidRPr="00007D6A">
              <w:rPr>
                <w:sz w:val="22"/>
                <w:szCs w:val="22"/>
              </w:rPr>
              <w:t xml:space="preserve"> </w:t>
            </w:r>
            <w:r w:rsidR="004E1FE9">
              <w:rPr>
                <w:sz w:val="22"/>
                <w:szCs w:val="22"/>
              </w:rPr>
              <w:t xml:space="preserve">practices </w:t>
            </w:r>
            <w:r w:rsidRPr="00007D6A">
              <w:rPr>
                <w:sz w:val="22"/>
                <w:szCs w:val="22"/>
              </w:rPr>
              <w:t>(2,a,b,c; 4a</w:t>
            </w:r>
            <w:r w:rsidR="001C1AEF">
              <w:rPr>
                <w:sz w:val="22"/>
                <w:szCs w:val="22"/>
              </w:rPr>
              <w:t>; 6d</w:t>
            </w:r>
            <w:r w:rsidRPr="00007D6A">
              <w:rPr>
                <w:sz w:val="22"/>
                <w:szCs w:val="22"/>
              </w:rPr>
              <w:t>)</w:t>
            </w:r>
            <w:r w:rsidR="00DB0CE5" w:rsidRPr="00007D6A">
              <w:rPr>
                <w:sz w:val="22"/>
                <w:szCs w:val="22"/>
              </w:rPr>
              <w:t xml:space="preserve">. </w:t>
            </w:r>
          </w:p>
        </w:tc>
        <w:tc>
          <w:tcPr>
            <w:tcW w:w="2785" w:type="dxa"/>
          </w:tcPr>
          <w:p w14:paraId="7559CCC9" w14:textId="503E7259" w:rsidR="001C5A91" w:rsidRPr="00007D6A" w:rsidRDefault="005E696B" w:rsidP="00D0182F">
            <w:pPr>
              <w:jc w:val="center"/>
              <w:rPr>
                <w:sz w:val="22"/>
                <w:szCs w:val="22"/>
              </w:rPr>
            </w:pPr>
            <w:r>
              <w:rPr>
                <w:sz w:val="22"/>
                <w:szCs w:val="22"/>
              </w:rPr>
              <w:t>Family</w:t>
            </w:r>
            <w:r w:rsidRPr="00007D6A">
              <w:rPr>
                <w:sz w:val="22"/>
                <w:szCs w:val="22"/>
              </w:rPr>
              <w:t xml:space="preserve"> </w:t>
            </w:r>
            <w:r>
              <w:rPr>
                <w:sz w:val="22"/>
                <w:szCs w:val="22"/>
              </w:rPr>
              <w:t>Engagement</w:t>
            </w:r>
            <w:r w:rsidRPr="00007D6A">
              <w:rPr>
                <w:sz w:val="22"/>
                <w:szCs w:val="22"/>
              </w:rPr>
              <w:t xml:space="preserve"> </w:t>
            </w:r>
            <w:r>
              <w:rPr>
                <w:sz w:val="22"/>
                <w:szCs w:val="22"/>
              </w:rPr>
              <w:t>Presentation</w:t>
            </w:r>
            <w:r w:rsidR="00C17B21">
              <w:rPr>
                <w:sz w:val="22"/>
                <w:szCs w:val="22"/>
              </w:rPr>
              <w:t>, Exams</w:t>
            </w:r>
            <w:r w:rsidR="00FC0003" w:rsidRPr="00007D6A">
              <w:rPr>
                <w:sz w:val="22"/>
                <w:szCs w:val="22"/>
              </w:rPr>
              <w:t xml:space="preserve"> </w:t>
            </w:r>
          </w:p>
        </w:tc>
      </w:tr>
      <w:tr w:rsidR="00B102CE" w14:paraId="18D094AC" w14:textId="77777777" w:rsidTr="00AF3466">
        <w:trPr>
          <w:jc w:val="center"/>
        </w:trPr>
        <w:tc>
          <w:tcPr>
            <w:tcW w:w="9350" w:type="dxa"/>
            <w:gridSpan w:val="2"/>
            <w:vAlign w:val="center"/>
          </w:tcPr>
          <w:p w14:paraId="5F3BEBC4" w14:textId="452E6C54" w:rsidR="00B102CE" w:rsidRPr="00B102CE" w:rsidRDefault="00B102CE" w:rsidP="00B102CE">
            <w:pPr>
              <w:jc w:val="center"/>
              <w:rPr>
                <w:sz w:val="21"/>
                <w:szCs w:val="21"/>
              </w:rPr>
            </w:pPr>
            <w:r w:rsidRPr="00B102CE">
              <w:rPr>
                <w:sz w:val="21"/>
                <w:szCs w:val="21"/>
              </w:rPr>
              <w:t>Readings, discussions and in-class activities will contribute to the successful completion of all outcomes.</w:t>
            </w:r>
          </w:p>
        </w:tc>
      </w:tr>
    </w:tbl>
    <w:p w14:paraId="593A363B" w14:textId="77777777" w:rsidR="008F5B8F" w:rsidRDefault="008F5B8F" w:rsidP="008F5B8F"/>
    <w:p w14:paraId="293F4FCD" w14:textId="77777777" w:rsidR="008F5B8F" w:rsidRPr="00FB4FBD" w:rsidRDefault="008F5B8F" w:rsidP="008F5B8F">
      <w:r>
        <w:t>Course</w:t>
      </w:r>
      <w:r w:rsidRPr="00FB4FBD">
        <w:t xml:space="preserve"> information </w:t>
      </w:r>
      <w:r>
        <w:t>is</w:t>
      </w:r>
      <w:r w:rsidRPr="00FB4FBD">
        <w:t xml:space="preserve"> consistent with positions and practices endorsed by the National Association for the Education of Young Children (NAEYC) and based on the </w:t>
      </w:r>
      <w:r w:rsidRPr="00FB4FBD">
        <w:rPr>
          <w:bCs/>
        </w:rPr>
        <w:t>NAEYC Standards for Early Childhood Professional Preparation Programs</w:t>
      </w:r>
      <w:r w:rsidRPr="00FB4FBD">
        <w:t xml:space="preserve">.  </w:t>
      </w:r>
    </w:p>
    <w:p w14:paraId="3910EBFE" w14:textId="77777777" w:rsidR="008F5B8F" w:rsidRDefault="008F5B8F">
      <w:pPr>
        <w:jc w:val="center"/>
        <w:rPr>
          <w:b/>
        </w:rPr>
      </w:pPr>
    </w:p>
    <w:p w14:paraId="741CC5A6" w14:textId="77777777" w:rsidR="001C5A91" w:rsidRDefault="00FC6933">
      <w:pPr>
        <w:jc w:val="center"/>
      </w:pPr>
      <w:r>
        <w:rPr>
          <w:b/>
          <w:sz w:val="22"/>
        </w:rPr>
        <w:lastRenderedPageBreak/>
        <w:t>Important Class Policies and Resources</w:t>
      </w:r>
    </w:p>
    <w:p w14:paraId="0ED76359" w14:textId="77777777" w:rsidR="001C5A91" w:rsidRDefault="001C5A91"/>
    <w:p w14:paraId="780B127D" w14:textId="77777777" w:rsidR="001C5A91" w:rsidRDefault="00FC6933">
      <w:r>
        <w:rPr>
          <w:b/>
          <w:sz w:val="22"/>
        </w:rPr>
        <w:t>Professionalism and</w:t>
      </w:r>
      <w:r>
        <w:rPr>
          <w:sz w:val="22"/>
        </w:rPr>
        <w:t xml:space="preserve"> </w:t>
      </w:r>
      <w:r>
        <w:rPr>
          <w:b/>
          <w:sz w:val="22"/>
        </w:rPr>
        <w:t>Classroom Civility</w:t>
      </w:r>
    </w:p>
    <w:p w14:paraId="5BD13859" w14:textId="77777777" w:rsidR="001C5A91" w:rsidRDefault="00FC6933">
      <w:pPr>
        <w:ind w:right="540"/>
      </w:pPr>
      <w:r>
        <w:rPr>
          <w:sz w:val="22"/>
        </w:rPr>
        <w:t>This class is for your professional development; therefore, on-time, well-prepared, positive</w:t>
      </w:r>
      <w:r w:rsidR="00CC1FF9">
        <w:rPr>
          <w:sz w:val="22"/>
        </w:rPr>
        <w:t>,</w:t>
      </w:r>
      <w:r>
        <w:rPr>
          <w:sz w:val="22"/>
        </w:rPr>
        <w:t xml:space="preserve"> and professional interactions are expected. Students should be willing to critique their own thinking as well as the thinking of others. You are expected to interact with colleagues in the class in a manner that generates and extends the professionalism of all.</w:t>
      </w:r>
    </w:p>
    <w:p w14:paraId="046BA0C0" w14:textId="77777777" w:rsidR="001C5A91" w:rsidRDefault="001C5A91">
      <w:pPr>
        <w:ind w:right="540"/>
      </w:pPr>
    </w:p>
    <w:p w14:paraId="3002A73D" w14:textId="77777777" w:rsidR="001C5A91" w:rsidRDefault="00FC6933">
      <w:pPr>
        <w:ind w:right="540"/>
      </w:pPr>
      <w:r>
        <w:rPr>
          <w:sz w:val="22"/>
        </w:rPr>
        <w:t xml:space="preserve">The use of cell phones, pagers, beepers, and other distracting electronic paraphernalia is not permitted.  </w:t>
      </w:r>
      <w:r>
        <w:rPr>
          <w:b/>
          <w:sz w:val="22"/>
        </w:rPr>
        <w:t>Please turn all cell phones to silent before class starts and put them away so they are not visible.</w:t>
      </w:r>
      <w:r>
        <w:rPr>
          <w:sz w:val="22"/>
        </w:rPr>
        <w:t xml:space="preserve">  </w:t>
      </w:r>
    </w:p>
    <w:p w14:paraId="70D69F8E" w14:textId="77777777" w:rsidR="001C5A91" w:rsidRDefault="001C5A91"/>
    <w:p w14:paraId="74B406F7" w14:textId="77777777" w:rsidR="001C5A91" w:rsidRDefault="00FC6933">
      <w:pPr>
        <w:widowControl w:val="0"/>
      </w:pPr>
      <w:r>
        <w:rPr>
          <w:b/>
          <w:sz w:val="22"/>
        </w:rPr>
        <w:t>APA Writing Style</w:t>
      </w:r>
    </w:p>
    <w:p w14:paraId="397C1FA7" w14:textId="5B7D32F4" w:rsidR="001C5A91" w:rsidRDefault="00FC6933">
      <w:r>
        <w:rPr>
          <w:sz w:val="22"/>
        </w:rPr>
        <w:t xml:space="preserve">In this class all written assignments should follow the APA </w:t>
      </w:r>
      <w:r w:rsidR="00672BD1">
        <w:rPr>
          <w:sz w:val="22"/>
        </w:rPr>
        <w:t>6</w:t>
      </w:r>
      <w:r w:rsidR="00672BD1" w:rsidRPr="00672BD1">
        <w:rPr>
          <w:sz w:val="22"/>
          <w:vertAlign w:val="superscript"/>
        </w:rPr>
        <w:t>th</w:t>
      </w:r>
      <w:r w:rsidR="00672BD1">
        <w:rPr>
          <w:sz w:val="22"/>
        </w:rPr>
        <w:t xml:space="preserve"> Edition </w:t>
      </w:r>
      <w:r>
        <w:rPr>
          <w:sz w:val="22"/>
        </w:rPr>
        <w:t xml:space="preserve">guidelines for formatting. This includes specific formatting for citations in text, references, and general paper format (margins, font, title page, headers, footers, etc.).  </w:t>
      </w:r>
    </w:p>
    <w:p w14:paraId="69D70F20" w14:textId="77777777" w:rsidR="001C5A91" w:rsidRDefault="001C5A91">
      <w:pPr>
        <w:widowControl w:val="0"/>
      </w:pPr>
    </w:p>
    <w:p w14:paraId="7A6C2712" w14:textId="77777777" w:rsidR="001C5A91" w:rsidRDefault="00FC6933">
      <w:pPr>
        <w:widowControl w:val="0"/>
      </w:pPr>
      <w:r>
        <w:rPr>
          <w:b/>
          <w:sz w:val="22"/>
        </w:rPr>
        <w:t>Late assignments</w:t>
      </w:r>
    </w:p>
    <w:p w14:paraId="2223E5B0" w14:textId="77777777" w:rsidR="001C5A91" w:rsidRDefault="00FC6933">
      <w:pPr>
        <w:widowControl w:val="0"/>
      </w:pPr>
      <w:r>
        <w:rPr>
          <w:sz w:val="22"/>
        </w:rPr>
        <w:t>Late assignments will be accepted up to 24 hours after the due date. Assignments are considered late if they are not turned in by the start of class time on the due date. Late papers then must be turned in by 1:30pm the day following the due date to receive 20% reduced credit. Assignments turned in after this point will not receive any credit.</w:t>
      </w:r>
    </w:p>
    <w:p w14:paraId="562F4610" w14:textId="77777777" w:rsidR="001C5A91" w:rsidRDefault="00FC6933">
      <w:pPr>
        <w:pStyle w:val="Heading2"/>
      </w:pPr>
      <w:r>
        <w:rPr>
          <w:rFonts w:ascii="Times New Roman" w:eastAsia="Times New Roman" w:hAnsi="Times New Roman" w:cs="Times New Roman"/>
          <w:color w:val="000000"/>
          <w:sz w:val="22"/>
        </w:rPr>
        <w:t>Ethics and Honesty</w:t>
      </w:r>
    </w:p>
    <w:p w14:paraId="462A1582" w14:textId="44504FAD" w:rsidR="00672BD1" w:rsidRPr="00672BD1" w:rsidRDefault="00FC6933" w:rsidP="00672BD1">
      <w:pPr>
        <w:pStyle w:val="Standard"/>
        <w:rPr>
          <w:sz w:val="22"/>
          <w:szCs w:val="22"/>
        </w:rPr>
      </w:pPr>
      <w:r>
        <w:rPr>
          <w:sz w:val="22"/>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r w:rsidR="00672BD1">
        <w:rPr>
          <w:sz w:val="22"/>
        </w:rPr>
        <w:t xml:space="preserve"> </w:t>
      </w:r>
      <w:hyperlink r:id="rId9" w:history="1">
        <w:r w:rsidR="00672BD1" w:rsidRPr="00672BD1">
          <w:rPr>
            <w:color w:val="0000FF"/>
            <w:sz w:val="22"/>
            <w:szCs w:val="22"/>
            <w:u w:val="single"/>
          </w:rPr>
          <w:t>http://documents.weber.edu/ppm/6-22.htm</w:t>
        </w:r>
      </w:hyperlink>
      <w:r w:rsidR="00672BD1" w:rsidRPr="00672BD1">
        <w:rPr>
          <w:sz w:val="22"/>
          <w:szCs w:val="22"/>
        </w:rPr>
        <w:t xml:space="preserve">).  WSU subscribes to TurnItIn.com, an electronic service that verifies the originality of student work. </w:t>
      </w:r>
      <w:r w:rsidR="00672BD1" w:rsidRPr="00672BD1">
        <w:rPr>
          <w:sz w:val="22"/>
          <w:szCs w:val="22"/>
          <w:u w:val="single"/>
        </w:rPr>
        <w:t>You may be required to submit some or all of your assignments through TurnItIn.com this semester.</w:t>
      </w:r>
      <w:r w:rsidR="00672BD1" w:rsidRPr="00672BD1">
        <w:rPr>
          <w:sz w:val="22"/>
          <w:szCs w:val="22"/>
        </w:rPr>
        <w:t xml:space="preserve"> Documents submitted to TurnItIn.com are retained, anonymously, in their databases. Continued enrollment in this course constitutes an understanding of and an agreement with this policy.</w:t>
      </w:r>
    </w:p>
    <w:p w14:paraId="252D20CF" w14:textId="77777777" w:rsidR="00672BD1" w:rsidRPr="00672BD1" w:rsidRDefault="00672BD1" w:rsidP="00672BD1">
      <w:pPr>
        <w:pStyle w:val="Standard"/>
        <w:ind w:left="-20"/>
        <w:rPr>
          <w:sz w:val="22"/>
          <w:szCs w:val="22"/>
        </w:rPr>
      </w:pPr>
    </w:p>
    <w:p w14:paraId="16794636" w14:textId="77777777" w:rsidR="001C5A91" w:rsidRDefault="00FC6933">
      <w:pPr>
        <w:widowControl w:val="0"/>
      </w:pPr>
      <w:r>
        <w:rPr>
          <w:b/>
          <w:sz w:val="22"/>
        </w:rPr>
        <w:t>Children in Classroom</w:t>
      </w:r>
    </w:p>
    <w:p w14:paraId="6E7B2CD7" w14:textId="640D96E1" w:rsidR="001C5A91" w:rsidRDefault="00FC6933" w:rsidP="00672BD1">
      <w:r>
        <w:rPr>
          <w:sz w:val="22"/>
        </w:rPr>
        <w:t>Please do not bring children to class.  Young children have different needs and interests than all of you who chose to take this course.  While this course content is related to children, the classroom activities and teaching strategies of this course are geared for adults and are not developmentally appropriate for children [PPM 4-23].</w:t>
      </w:r>
    </w:p>
    <w:p w14:paraId="13F53300" w14:textId="77777777" w:rsidR="00672BD1" w:rsidRDefault="00672BD1" w:rsidP="00672BD1">
      <w:pPr>
        <w:rPr>
          <w:b/>
          <w:sz w:val="22"/>
        </w:rPr>
      </w:pPr>
    </w:p>
    <w:p w14:paraId="2E33840F" w14:textId="693261F0" w:rsidR="001C5A91" w:rsidRPr="00672BD1" w:rsidRDefault="00FC6933" w:rsidP="00672BD1">
      <w:pPr>
        <w:rPr>
          <w:b/>
          <w:sz w:val="22"/>
        </w:rPr>
      </w:pPr>
      <w:r>
        <w:rPr>
          <w:b/>
          <w:sz w:val="22"/>
        </w:rPr>
        <w:t>Disability Accommodations/Services</w:t>
      </w:r>
    </w:p>
    <w:p w14:paraId="095DF4CA" w14:textId="77777777" w:rsidR="001C5A91" w:rsidRDefault="00FC6933">
      <w:r>
        <w:rPr>
          <w:sz w:val="22"/>
        </w:rPr>
        <w:t xml:space="preserve"> “When students seek accommodation in a regularly scheduled course, they have the responsibility to make such requests at the Center for Students with Disabilities </w:t>
      </w:r>
      <w:r>
        <w:rPr>
          <w:sz w:val="22"/>
          <w:u w:val="single"/>
        </w:rPr>
        <w:t>before</w:t>
      </w:r>
      <w:r>
        <w:rPr>
          <w:sz w:val="22"/>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 [PPM 3-34].</w:t>
      </w:r>
    </w:p>
    <w:p w14:paraId="7484ABD7" w14:textId="77777777" w:rsidR="001C5A91" w:rsidRDefault="001C5A91">
      <w:pPr>
        <w:widowControl w:val="0"/>
      </w:pPr>
    </w:p>
    <w:p w14:paraId="20C15BBB" w14:textId="77777777" w:rsidR="001C5A91" w:rsidRDefault="00FC6933">
      <w:pPr>
        <w:widowControl w:val="0"/>
      </w:pPr>
      <w:r>
        <w:rPr>
          <w:sz w:val="22"/>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10">
        <w:r>
          <w:rPr>
            <w:color w:val="0000FF"/>
            <w:sz w:val="22"/>
            <w:u w:val="single"/>
          </w:rPr>
          <w:t>http://www.weber.edu/ssd/ssd_policy.html</w:t>
        </w:r>
      </w:hyperlink>
      <w:r>
        <w:rPr>
          <w:sz w:val="22"/>
        </w:rPr>
        <w:t xml:space="preserve"> for more information.  </w:t>
      </w:r>
    </w:p>
    <w:p w14:paraId="34E8DBE4" w14:textId="77777777" w:rsidR="001C5A91" w:rsidRDefault="001C5A91">
      <w:pPr>
        <w:widowControl w:val="0"/>
      </w:pPr>
    </w:p>
    <w:p w14:paraId="64489431" w14:textId="77777777" w:rsidR="001C5A91" w:rsidRDefault="00FC6933">
      <w:pPr>
        <w:widowControl w:val="0"/>
      </w:pPr>
      <w:r>
        <w:rPr>
          <w:b/>
          <w:sz w:val="22"/>
        </w:rPr>
        <w:t>Emergency Closure</w:t>
      </w:r>
    </w:p>
    <w:p w14:paraId="4F69F7E3" w14:textId="77777777" w:rsidR="001C5A91" w:rsidRDefault="00FC6933">
      <w:pPr>
        <w:widowControl w:val="0"/>
        <w:rPr>
          <w:sz w:val="22"/>
        </w:rPr>
      </w:pPr>
      <w:r>
        <w:rPr>
          <w:sz w:val="22"/>
        </w:rPr>
        <w:t xml:space="preserve">If for any reason the university is forced to close for an extended period of time, we will conduct our class online via CANVAS.  In this case, you will receive communication from me through CANVAS and your Weber e-mail.  </w:t>
      </w:r>
    </w:p>
    <w:p w14:paraId="3ADCCC91" w14:textId="77777777" w:rsidR="00672BD1" w:rsidRDefault="00672BD1">
      <w:pPr>
        <w:widowControl w:val="0"/>
        <w:rPr>
          <w:sz w:val="22"/>
        </w:rPr>
      </w:pPr>
    </w:p>
    <w:p w14:paraId="01E5875C" w14:textId="77777777" w:rsidR="00672BD1" w:rsidRPr="00672BD1" w:rsidRDefault="00672BD1" w:rsidP="00672BD1">
      <w:pPr>
        <w:widowControl w:val="0"/>
        <w:rPr>
          <w:b/>
          <w:sz w:val="22"/>
        </w:rPr>
      </w:pPr>
      <w:r w:rsidRPr="00672BD1">
        <w:rPr>
          <w:b/>
          <w:sz w:val="22"/>
        </w:rPr>
        <w:t>When you need help</w:t>
      </w:r>
    </w:p>
    <w:p w14:paraId="5D8684D3" w14:textId="77777777" w:rsidR="00672BD1" w:rsidRPr="00672BD1" w:rsidRDefault="00672BD1" w:rsidP="00672BD1">
      <w:pPr>
        <w:widowControl w:val="0"/>
        <w:rPr>
          <w:sz w:val="22"/>
        </w:rPr>
      </w:pPr>
      <w:r w:rsidRPr="00672BD1">
        <w:rPr>
          <w:sz w:val="22"/>
          <w:u w:val="single"/>
        </w:rPr>
        <w:t>Sooner or later we all need help</w:t>
      </w:r>
      <w:r w:rsidRPr="00672BD1">
        <w:rPr>
          <w:sz w:val="22"/>
        </w:rPr>
        <w:t>. If you are struggling with this class, please contact me.</w:t>
      </w:r>
    </w:p>
    <w:p w14:paraId="0CA27989" w14:textId="77777777" w:rsidR="00672BD1" w:rsidRPr="00672BD1" w:rsidRDefault="00672BD1" w:rsidP="00672BD1">
      <w:pPr>
        <w:widowControl w:val="0"/>
        <w:rPr>
          <w:sz w:val="22"/>
        </w:rPr>
      </w:pPr>
      <w:r w:rsidRPr="00672BD1">
        <w:rPr>
          <w:sz w:val="22"/>
        </w:rPr>
        <w:t xml:space="preserve">If you need help (or know of another student who does) coping with school issues, financial pressures, substance abuse problems, family or peer pressure issues, threatening situations, etc. please know that </w:t>
      </w:r>
      <w:r w:rsidRPr="00672BD1">
        <w:rPr>
          <w:sz w:val="22"/>
          <w:u w:val="single"/>
        </w:rPr>
        <w:t>you do not need to solve these issues by yourself</w:t>
      </w:r>
      <w:r w:rsidRPr="00672BD1">
        <w:rPr>
          <w:sz w:val="22"/>
        </w:rPr>
        <w:t>. Feel free to contact me or another faculty member with whom you feel comfortable.</w:t>
      </w:r>
    </w:p>
    <w:p w14:paraId="0AC53314" w14:textId="132E7D2C" w:rsidR="00672BD1" w:rsidRPr="00672BD1" w:rsidRDefault="00672BD1" w:rsidP="00672BD1">
      <w:pPr>
        <w:widowControl w:val="0"/>
        <w:rPr>
          <w:sz w:val="22"/>
        </w:rPr>
      </w:pPr>
      <w:r w:rsidRPr="00672BD1">
        <w:rPr>
          <w:sz w:val="22"/>
        </w:rPr>
        <w:t>Additionally</w:t>
      </w:r>
      <w:r w:rsidR="006846BE">
        <w:rPr>
          <w:sz w:val="22"/>
        </w:rPr>
        <w:t>, t</w:t>
      </w:r>
      <w:r w:rsidRPr="00672BD1">
        <w:rPr>
          <w:sz w:val="22"/>
        </w:rPr>
        <w:t xml:space="preserve">he </w:t>
      </w:r>
      <w:r w:rsidRPr="00672BD1">
        <w:rPr>
          <w:b/>
          <w:sz w:val="22"/>
        </w:rPr>
        <w:t>Weber State Counseling &amp; Psychological Services Center</w:t>
      </w:r>
      <w:r w:rsidRPr="00672BD1">
        <w:rPr>
          <w:sz w:val="22"/>
        </w:rPr>
        <w:t xml:space="preserve"> can help. </w:t>
      </w:r>
    </w:p>
    <w:p w14:paraId="4A4549C7" w14:textId="77777777" w:rsidR="00672BD1" w:rsidRPr="00672BD1" w:rsidRDefault="00672BD1" w:rsidP="00672BD1">
      <w:pPr>
        <w:widowControl w:val="0"/>
        <w:rPr>
          <w:sz w:val="22"/>
        </w:rPr>
      </w:pPr>
      <w:r w:rsidRPr="00672BD1">
        <w:rPr>
          <w:sz w:val="22"/>
        </w:rPr>
        <w:t xml:space="preserve">Go to </w:t>
      </w:r>
      <w:hyperlink r:id="rId11" w:history="1">
        <w:r w:rsidRPr="00672BD1">
          <w:rPr>
            <w:rStyle w:val="Hyperlink"/>
            <w:sz w:val="22"/>
          </w:rPr>
          <w:t>http://www.weber.edu/counselingcenter/</w:t>
        </w:r>
      </w:hyperlink>
    </w:p>
    <w:p w14:paraId="32398643" w14:textId="77777777" w:rsidR="006846BE" w:rsidRDefault="006846BE" w:rsidP="00672BD1">
      <w:pPr>
        <w:widowControl w:val="0"/>
        <w:rPr>
          <w:sz w:val="22"/>
        </w:rPr>
      </w:pPr>
    </w:p>
    <w:p w14:paraId="5F2C2405" w14:textId="6B4FBCCC" w:rsidR="00672BD1" w:rsidRPr="00672BD1" w:rsidRDefault="00672BD1" w:rsidP="00672BD1">
      <w:pPr>
        <w:widowControl w:val="0"/>
        <w:rPr>
          <w:sz w:val="22"/>
        </w:rPr>
      </w:pPr>
      <w:r w:rsidRPr="00916F7E">
        <w:rPr>
          <w:b/>
          <w:sz w:val="22"/>
        </w:rPr>
        <w:t xml:space="preserve">Ogden Campus </w:t>
      </w:r>
      <w:r w:rsidRPr="00916F7E">
        <w:rPr>
          <w:b/>
          <w:bCs/>
          <w:sz w:val="22"/>
        </w:rPr>
        <w:t>Fall &amp; Spring Semesters:</w:t>
      </w:r>
      <w:r w:rsidRPr="00916F7E">
        <w:rPr>
          <w:b/>
          <w:sz w:val="22"/>
        </w:rPr>
        <w:t> </w:t>
      </w:r>
      <w:r w:rsidRPr="00672BD1">
        <w:rPr>
          <w:sz w:val="22"/>
        </w:rPr>
        <w:t>Monday-Thursday 8 a</w:t>
      </w:r>
      <w:r>
        <w:rPr>
          <w:sz w:val="22"/>
        </w:rPr>
        <w:t>m- 5:00 pm | Friday 8 am- 4:30 pm</w:t>
      </w:r>
    </w:p>
    <w:p w14:paraId="768EACDA" w14:textId="181C0573" w:rsidR="00672BD1" w:rsidRPr="00672BD1" w:rsidRDefault="00916F7E" w:rsidP="00672BD1">
      <w:pPr>
        <w:widowControl w:val="0"/>
        <w:rPr>
          <w:sz w:val="22"/>
        </w:rPr>
      </w:pPr>
      <w:r>
        <w:rPr>
          <w:sz w:val="22"/>
        </w:rPr>
        <w:t>Call 801-626-6406</w:t>
      </w:r>
      <w:r w:rsidR="001C1AEF">
        <w:rPr>
          <w:sz w:val="22"/>
        </w:rPr>
        <w:t xml:space="preserve"> </w:t>
      </w:r>
      <w:r w:rsidR="00672BD1" w:rsidRPr="00672BD1">
        <w:rPr>
          <w:sz w:val="22"/>
        </w:rPr>
        <w:t>OR</w:t>
      </w:r>
      <w:r w:rsidR="001C1AEF">
        <w:rPr>
          <w:sz w:val="22"/>
        </w:rPr>
        <w:t xml:space="preserve"> </w:t>
      </w:r>
      <w:r w:rsidR="00672BD1" w:rsidRPr="00672BD1">
        <w:rPr>
          <w:sz w:val="22"/>
        </w:rPr>
        <w:t xml:space="preserve">Check out the </w:t>
      </w:r>
      <w:r w:rsidR="00672BD1" w:rsidRPr="00672BD1">
        <w:rPr>
          <w:b/>
          <w:sz w:val="22"/>
        </w:rPr>
        <w:t>WSU Stress Relief Center</w:t>
      </w:r>
      <w:r w:rsidR="00672BD1" w:rsidRPr="00672BD1">
        <w:rPr>
          <w:sz w:val="22"/>
        </w:rPr>
        <w:t>.</w:t>
      </w:r>
      <w:r w:rsidR="001C1AEF">
        <w:rPr>
          <w:sz w:val="22"/>
        </w:rPr>
        <w:t xml:space="preserve"> </w:t>
      </w:r>
      <w:r w:rsidR="00672BD1" w:rsidRPr="00672BD1">
        <w:rPr>
          <w:sz w:val="22"/>
        </w:rPr>
        <w:t xml:space="preserve">Go to </w:t>
      </w:r>
      <w:hyperlink r:id="rId12" w:history="1">
        <w:r w:rsidR="00672BD1" w:rsidRPr="00672BD1">
          <w:rPr>
            <w:rStyle w:val="Hyperlink"/>
            <w:sz w:val="22"/>
          </w:rPr>
          <w:t>http://www.weber.edu/relax/</w:t>
        </w:r>
      </w:hyperlink>
      <w:r w:rsidR="001C1AEF">
        <w:rPr>
          <w:rStyle w:val="Hyperlink"/>
          <w:sz w:val="22"/>
        </w:rPr>
        <w:t xml:space="preserve"> </w:t>
      </w:r>
      <w:r w:rsidR="00672BD1" w:rsidRPr="00672BD1">
        <w:rPr>
          <w:sz w:val="22"/>
        </w:rPr>
        <w:t>They have several tools to help you manage your stress more effectively.</w:t>
      </w:r>
    </w:p>
    <w:p w14:paraId="5A8A199C" w14:textId="77777777" w:rsidR="00672BD1" w:rsidRPr="00672BD1" w:rsidRDefault="00672BD1" w:rsidP="00672BD1">
      <w:pPr>
        <w:widowControl w:val="0"/>
        <w:rPr>
          <w:sz w:val="22"/>
        </w:rPr>
      </w:pPr>
      <w:r w:rsidRPr="00672BD1">
        <w:rPr>
          <w:sz w:val="22"/>
        </w:rPr>
        <w:t>The Stress Relief Center is located on the WSU Ogden Campus in the Swenson Complex on the second floor in rooms 60 and 61. It is directly across from classroom 62. </w:t>
      </w:r>
    </w:p>
    <w:p w14:paraId="7F055D98" w14:textId="77777777" w:rsidR="00672BD1" w:rsidRPr="00672BD1" w:rsidRDefault="00672BD1" w:rsidP="00672BD1">
      <w:pPr>
        <w:widowControl w:val="0"/>
        <w:rPr>
          <w:b/>
          <w:bCs/>
          <w:sz w:val="22"/>
        </w:rPr>
      </w:pPr>
    </w:p>
    <w:p w14:paraId="0BE48DF4" w14:textId="77777777" w:rsidR="00672BD1" w:rsidRPr="00672BD1" w:rsidRDefault="00672BD1" w:rsidP="00672BD1">
      <w:pPr>
        <w:widowControl w:val="0"/>
        <w:rPr>
          <w:b/>
          <w:bCs/>
          <w:sz w:val="22"/>
        </w:rPr>
      </w:pPr>
      <w:r w:rsidRPr="00672BD1">
        <w:rPr>
          <w:b/>
          <w:bCs/>
          <w:sz w:val="22"/>
        </w:rPr>
        <w:t>Support Contact information</w:t>
      </w:r>
    </w:p>
    <w:p w14:paraId="5A26752C" w14:textId="77777777" w:rsidR="00672BD1" w:rsidRPr="00672BD1" w:rsidRDefault="00672BD1" w:rsidP="00672BD1">
      <w:pPr>
        <w:widowControl w:val="0"/>
        <w:rPr>
          <w:sz w:val="22"/>
        </w:rPr>
      </w:pPr>
      <w:r w:rsidRPr="00672BD1">
        <w:rPr>
          <w:sz w:val="22"/>
        </w:rPr>
        <w:t>For Technical Support contact:</w:t>
      </w:r>
    </w:p>
    <w:p w14:paraId="106A0748" w14:textId="77777777" w:rsidR="00672BD1" w:rsidRPr="00672BD1" w:rsidRDefault="00672BD1" w:rsidP="00672BD1">
      <w:pPr>
        <w:widowControl w:val="0"/>
        <w:numPr>
          <w:ilvl w:val="0"/>
          <w:numId w:val="4"/>
        </w:numPr>
        <w:rPr>
          <w:b/>
          <w:bCs/>
          <w:sz w:val="22"/>
        </w:rPr>
      </w:pPr>
      <w:r w:rsidRPr="00672BD1">
        <w:rPr>
          <w:sz w:val="22"/>
        </w:rPr>
        <w:t>801-626-7777 (Help Desk) or csupport@weber.edu (username/password/login issues)</w:t>
      </w:r>
    </w:p>
    <w:p w14:paraId="4EA61705" w14:textId="77777777" w:rsidR="00672BD1" w:rsidRPr="00672BD1" w:rsidRDefault="00672BD1" w:rsidP="00672BD1">
      <w:pPr>
        <w:widowControl w:val="0"/>
        <w:numPr>
          <w:ilvl w:val="0"/>
          <w:numId w:val="4"/>
        </w:numPr>
        <w:rPr>
          <w:b/>
          <w:bCs/>
          <w:sz w:val="22"/>
        </w:rPr>
      </w:pPr>
      <w:r w:rsidRPr="00672BD1">
        <w:rPr>
          <w:sz w:val="22"/>
        </w:rPr>
        <w:t>801-626-6499 or wsuonline@weber.edu (Canvas issues) - This phone is staffed Mon-Thurs from 8am – 5pm and Fridays from 8 – 4:30pm. A message can be left during non-business hours for a return call.</w:t>
      </w:r>
    </w:p>
    <w:p w14:paraId="54CDE7B1" w14:textId="77777777" w:rsidR="00672BD1" w:rsidRPr="00672BD1" w:rsidRDefault="00672BD1" w:rsidP="00672BD1">
      <w:pPr>
        <w:widowControl w:val="0"/>
        <w:numPr>
          <w:ilvl w:val="0"/>
          <w:numId w:val="4"/>
        </w:numPr>
        <w:rPr>
          <w:b/>
          <w:bCs/>
          <w:sz w:val="22"/>
        </w:rPr>
      </w:pPr>
      <w:r w:rsidRPr="00672BD1">
        <w:rPr>
          <w:sz w:val="22"/>
        </w:rPr>
        <w:t>801-626-6477 or chitester@weber.edu (Chi Tester issues)</w:t>
      </w:r>
    </w:p>
    <w:p w14:paraId="2F57A25F" w14:textId="77777777" w:rsidR="001C5A91" w:rsidRDefault="001C5A91" w:rsidP="00E97639">
      <w:pPr>
        <w:pBdr>
          <w:bottom w:val="single" w:sz="4" w:space="1" w:color="auto"/>
        </w:pBdr>
        <w:ind w:left="720" w:hanging="720"/>
      </w:pPr>
    </w:p>
    <w:p w14:paraId="34448DE3" w14:textId="12A4B174" w:rsidR="00E97639" w:rsidRDefault="00FC6933" w:rsidP="00A92C58">
      <w:pPr>
        <w:spacing w:before="120"/>
        <w:jc w:val="center"/>
        <w:rPr>
          <w:b/>
          <w:szCs w:val="24"/>
        </w:rPr>
      </w:pPr>
      <w:r w:rsidRPr="00FB3EBB">
        <w:rPr>
          <w:b/>
          <w:szCs w:val="24"/>
        </w:rPr>
        <w:t>Assignment Details</w:t>
      </w:r>
    </w:p>
    <w:p w14:paraId="5AE74A3E" w14:textId="77777777" w:rsidR="008F5B8F" w:rsidRDefault="008F5B8F" w:rsidP="00A92C58">
      <w:pPr>
        <w:spacing w:before="120"/>
        <w:jc w:val="center"/>
        <w:rPr>
          <w:b/>
          <w:szCs w:val="24"/>
        </w:rPr>
      </w:pPr>
    </w:p>
    <w:p w14:paraId="7784CBE2" w14:textId="06B59561" w:rsidR="00CC5C03" w:rsidRPr="0095024C" w:rsidRDefault="00CC5C03" w:rsidP="00916F7E">
      <w:pPr>
        <w:widowControl w:val="0"/>
        <w:numPr>
          <w:ilvl w:val="0"/>
          <w:numId w:val="3"/>
        </w:numPr>
        <w:suppressAutoHyphens/>
        <w:ind w:left="360"/>
        <w:textAlignment w:val="baseline"/>
        <w:rPr>
          <w:rFonts w:eastAsia="DejaVu Sans"/>
          <w:kern w:val="1"/>
          <w:szCs w:val="24"/>
          <w:lang w:eastAsia="ar-SA"/>
        </w:rPr>
      </w:pPr>
      <w:r w:rsidRPr="00EE1841">
        <w:rPr>
          <w:rFonts w:eastAsia="DejaVu Sans"/>
          <w:b/>
          <w:kern w:val="1"/>
          <w:szCs w:val="24"/>
          <w:lang w:eastAsia="ar-SA"/>
        </w:rPr>
        <w:t>Attendance, Preparation, and Participation</w:t>
      </w:r>
      <w:r w:rsidR="00C17B21">
        <w:rPr>
          <w:rFonts w:eastAsia="DejaVu Sans"/>
          <w:b/>
          <w:kern w:val="1"/>
          <w:szCs w:val="24"/>
          <w:lang w:eastAsia="ar-SA"/>
        </w:rPr>
        <w:t xml:space="preserve"> </w:t>
      </w:r>
      <w:r w:rsidR="00C17B21" w:rsidRPr="00C17B21">
        <w:rPr>
          <w:rFonts w:eastAsia="DejaVu Sans"/>
          <w:b/>
          <w:kern w:val="1"/>
          <w:szCs w:val="24"/>
          <w:lang w:eastAsia="ar-SA"/>
        </w:rPr>
        <w:t>(</w:t>
      </w:r>
      <w:r w:rsidR="00D0182F">
        <w:rPr>
          <w:rFonts w:eastAsia="DejaVu Sans"/>
          <w:b/>
          <w:kern w:val="1"/>
          <w:szCs w:val="24"/>
          <w:lang w:eastAsia="ar-SA"/>
        </w:rPr>
        <w:t xml:space="preserve">All </w:t>
      </w:r>
      <w:r w:rsidR="00C17B21" w:rsidRPr="00C17B21">
        <w:rPr>
          <w:rFonts w:eastAsia="DejaVu Sans"/>
          <w:b/>
          <w:kern w:val="1"/>
          <w:szCs w:val="24"/>
          <w:lang w:eastAsia="ar-SA"/>
        </w:rPr>
        <w:t>Learning Outcomes)</w:t>
      </w:r>
      <w:r w:rsidRPr="00C17B21">
        <w:rPr>
          <w:rFonts w:eastAsia="DejaVu Sans"/>
          <w:b/>
          <w:kern w:val="1"/>
          <w:szCs w:val="24"/>
          <w:lang w:eastAsia="ar-SA"/>
        </w:rPr>
        <w:t>.</w:t>
      </w:r>
      <w:r w:rsidRPr="00EE1841">
        <w:rPr>
          <w:rFonts w:eastAsia="DejaVu Sans"/>
          <w:b/>
          <w:kern w:val="1"/>
          <w:szCs w:val="24"/>
          <w:lang w:eastAsia="ar-SA"/>
        </w:rPr>
        <w:t xml:space="preserve">  </w:t>
      </w:r>
      <w:r w:rsidRPr="0095024C">
        <w:rPr>
          <w:rFonts w:eastAsia="DejaVu Sans"/>
          <w:kern w:val="1"/>
          <w:szCs w:val="24"/>
          <w:lang w:eastAsia="ar-SA"/>
        </w:rPr>
        <w:t xml:space="preserve">(40 points) </w:t>
      </w:r>
    </w:p>
    <w:p w14:paraId="6D085BE0" w14:textId="77777777" w:rsidR="008F5B8F" w:rsidRDefault="008F5B8F" w:rsidP="00916F7E">
      <w:pPr>
        <w:widowControl w:val="0"/>
        <w:suppressAutoHyphens/>
        <w:ind w:left="360"/>
        <w:textAlignment w:val="baseline"/>
        <w:rPr>
          <w:rFonts w:eastAsia="DejaVu Sans"/>
          <w:b/>
          <w:kern w:val="1"/>
          <w:szCs w:val="24"/>
          <w:lang w:eastAsia="ar-SA"/>
        </w:rPr>
      </w:pPr>
    </w:p>
    <w:p w14:paraId="0E0BE3D0" w14:textId="075F580F" w:rsidR="00CC5C03" w:rsidRPr="00EE1841" w:rsidRDefault="00CC5C03" w:rsidP="00916F7E">
      <w:pPr>
        <w:widowControl w:val="0"/>
        <w:suppressAutoHyphens/>
        <w:ind w:left="360"/>
        <w:textAlignment w:val="baseline"/>
        <w:rPr>
          <w:rFonts w:eastAsia="DejaVu Sans"/>
          <w:kern w:val="1"/>
          <w:szCs w:val="24"/>
          <w:lang w:eastAsia="ar-SA"/>
        </w:rPr>
      </w:pPr>
      <w:r w:rsidRPr="00EE1841">
        <w:rPr>
          <w:rFonts w:eastAsia="DejaVu Sans"/>
          <w:b/>
          <w:kern w:val="1"/>
          <w:szCs w:val="24"/>
          <w:lang w:eastAsia="ar-SA"/>
        </w:rPr>
        <w:t xml:space="preserve">Attendance </w:t>
      </w:r>
      <w:r w:rsidRPr="00EE1841">
        <w:rPr>
          <w:rFonts w:eastAsia="DejaVu Sans"/>
          <w:kern w:val="1"/>
          <w:szCs w:val="24"/>
          <w:lang w:eastAsia="ar-SA"/>
        </w:rPr>
        <w:t xml:space="preserve">for the </w:t>
      </w:r>
      <w:r w:rsidRPr="00EE1841">
        <w:rPr>
          <w:rFonts w:eastAsia="DejaVu Sans"/>
          <w:kern w:val="1"/>
          <w:szCs w:val="24"/>
          <w:u w:val="single"/>
          <w:lang w:eastAsia="ar-SA"/>
        </w:rPr>
        <w:t>full period</w:t>
      </w:r>
      <w:r w:rsidRPr="00EE1841">
        <w:rPr>
          <w:rFonts w:eastAsia="DejaVu Sans"/>
          <w:kern w:val="1"/>
          <w:szCs w:val="24"/>
          <w:lang w:eastAsia="ar-SA"/>
        </w:rPr>
        <w:t xml:space="preserve"> is required and will be taken at all classes. Given the structure of the class (e.g., lecture material, group discussions, in-class activities), it will not be possible to succeed without attending. Every reason for missing class may be a “good” reason (e.g., illness, work, weddings, needing sleep, sick child, etc.). </w:t>
      </w:r>
    </w:p>
    <w:p w14:paraId="674FEE54" w14:textId="77777777" w:rsidR="008F5B8F" w:rsidRDefault="008F5B8F" w:rsidP="00916F7E">
      <w:pPr>
        <w:widowControl w:val="0"/>
        <w:suppressAutoHyphens/>
        <w:ind w:left="360"/>
        <w:textAlignment w:val="baseline"/>
        <w:rPr>
          <w:kern w:val="1"/>
          <w:szCs w:val="24"/>
          <w:lang w:eastAsia="ar-SA"/>
        </w:rPr>
      </w:pPr>
    </w:p>
    <w:p w14:paraId="792F676B" w14:textId="1DC60F42" w:rsidR="00CC5C03" w:rsidRPr="00EE1841" w:rsidRDefault="00CC5C03" w:rsidP="00916F7E">
      <w:pPr>
        <w:widowControl w:val="0"/>
        <w:suppressAutoHyphens/>
        <w:ind w:left="360"/>
        <w:textAlignment w:val="baseline"/>
        <w:rPr>
          <w:kern w:val="1"/>
          <w:szCs w:val="24"/>
          <w:lang w:eastAsia="ar-SA"/>
        </w:rPr>
      </w:pPr>
      <w:r w:rsidRPr="00EE1841">
        <w:rPr>
          <w:kern w:val="1"/>
          <w:szCs w:val="24"/>
          <w:lang w:eastAsia="ar-SA"/>
        </w:rPr>
        <w:t xml:space="preserve">Come to class </w:t>
      </w:r>
      <w:r w:rsidRPr="00EE1841">
        <w:rPr>
          <w:b/>
          <w:kern w:val="1"/>
          <w:szCs w:val="24"/>
          <w:lang w:eastAsia="ar-SA"/>
        </w:rPr>
        <w:t>prepared</w:t>
      </w:r>
      <w:r w:rsidRPr="00EE1841">
        <w:rPr>
          <w:kern w:val="1"/>
          <w:szCs w:val="24"/>
          <w:lang w:eastAsia="ar-SA"/>
        </w:rPr>
        <w:t xml:space="preserve"> by reading chapters and/or other selections indicated on the syllabus schedule </w:t>
      </w:r>
      <w:r w:rsidRPr="00EE1841">
        <w:rPr>
          <w:kern w:val="1"/>
          <w:szCs w:val="24"/>
          <w:u w:val="single"/>
          <w:lang w:eastAsia="ar-SA"/>
        </w:rPr>
        <w:t>prior to class</w:t>
      </w:r>
      <w:r w:rsidRPr="00EE1841">
        <w:rPr>
          <w:kern w:val="1"/>
          <w:szCs w:val="24"/>
          <w:lang w:eastAsia="ar-SA"/>
        </w:rPr>
        <w:t xml:space="preserve"> to be prepared for discussions and activities.</w:t>
      </w:r>
    </w:p>
    <w:p w14:paraId="0076EA54" w14:textId="77777777" w:rsidR="008F5B8F" w:rsidRDefault="008F5B8F" w:rsidP="00916F7E">
      <w:pPr>
        <w:widowControl w:val="0"/>
        <w:suppressAutoHyphens/>
        <w:ind w:left="360"/>
        <w:textAlignment w:val="baseline"/>
        <w:rPr>
          <w:rFonts w:eastAsia="DejaVu Sans"/>
          <w:kern w:val="1"/>
          <w:szCs w:val="24"/>
          <w:lang w:eastAsia="ar-SA"/>
        </w:rPr>
      </w:pPr>
    </w:p>
    <w:p w14:paraId="2A9F714D" w14:textId="3AEED597" w:rsidR="00CC5C03" w:rsidRDefault="00CC5C03" w:rsidP="00916F7E">
      <w:pPr>
        <w:widowControl w:val="0"/>
        <w:suppressAutoHyphens/>
        <w:ind w:left="360"/>
        <w:textAlignment w:val="baseline"/>
        <w:rPr>
          <w:rFonts w:eastAsia="DejaVu Sans"/>
          <w:kern w:val="1"/>
          <w:lang w:eastAsia="ar-SA"/>
        </w:rPr>
      </w:pPr>
      <w:r w:rsidRPr="00EE1841">
        <w:rPr>
          <w:rFonts w:eastAsia="DejaVu Sans"/>
          <w:kern w:val="1"/>
          <w:szCs w:val="24"/>
          <w:lang w:eastAsia="ar-SA"/>
        </w:rPr>
        <w:t xml:space="preserve">Foundational to the successful co-construction of knowledge is that we learn from each other. </w:t>
      </w:r>
      <w:r w:rsidRPr="00EE1841">
        <w:rPr>
          <w:rFonts w:eastAsia="DejaVu Sans"/>
          <w:b/>
          <w:kern w:val="1"/>
          <w:szCs w:val="24"/>
          <w:lang w:eastAsia="ar-SA"/>
        </w:rPr>
        <w:t>Participate.</w:t>
      </w:r>
      <w:r w:rsidRPr="00EE1841">
        <w:rPr>
          <w:rFonts w:eastAsia="DejaVu Sans"/>
          <w:kern w:val="1"/>
          <w:szCs w:val="24"/>
          <w:lang w:eastAsia="ar-SA"/>
        </w:rPr>
        <w:t xml:space="preserve"> Let your voice be heard. You have unique experiences that all of us can</w:t>
      </w:r>
      <w:r w:rsidRPr="00FA5B81">
        <w:rPr>
          <w:rFonts w:eastAsia="DejaVu Sans"/>
          <w:kern w:val="1"/>
          <w:lang w:eastAsia="ar-SA"/>
        </w:rPr>
        <w:t xml:space="preserve"> learn from when you share.</w:t>
      </w:r>
    </w:p>
    <w:p w14:paraId="1DBED432" w14:textId="0609C115" w:rsidR="00916F7E" w:rsidRDefault="00916F7E">
      <w:pPr>
        <w:rPr>
          <w:rFonts w:eastAsia="DejaVu Sans"/>
          <w:kern w:val="1"/>
          <w:lang w:eastAsia="ar-SA"/>
        </w:rPr>
      </w:pPr>
      <w:r>
        <w:rPr>
          <w:rFonts w:eastAsia="DejaVu Sans"/>
          <w:kern w:val="1"/>
          <w:lang w:eastAsia="ar-SA"/>
        </w:rPr>
        <w:br w:type="page"/>
      </w:r>
    </w:p>
    <w:p w14:paraId="3F40EDDD" w14:textId="77777777" w:rsidR="00EE1841" w:rsidRDefault="00EE1841" w:rsidP="00CC5C03">
      <w:pPr>
        <w:widowControl w:val="0"/>
        <w:suppressAutoHyphens/>
        <w:ind w:left="720"/>
        <w:textAlignment w:val="baseline"/>
        <w:rPr>
          <w:rFonts w:eastAsia="DejaVu Sans"/>
          <w:kern w:val="1"/>
          <w:lang w:eastAsia="ar-SA"/>
        </w:rPr>
      </w:pPr>
    </w:p>
    <w:tbl>
      <w:tblPr>
        <w:tblStyle w:val="TableGrid"/>
        <w:tblW w:w="0" w:type="auto"/>
        <w:tblInd w:w="360" w:type="dxa"/>
        <w:tblLook w:val="04A0" w:firstRow="1" w:lastRow="0" w:firstColumn="1" w:lastColumn="0" w:noHBand="0" w:noVBand="1"/>
      </w:tblPr>
      <w:tblGrid>
        <w:gridCol w:w="1361"/>
        <w:gridCol w:w="1899"/>
        <w:gridCol w:w="1954"/>
        <w:gridCol w:w="2002"/>
        <w:gridCol w:w="2000"/>
      </w:tblGrid>
      <w:tr w:rsidR="00EE1841" w:rsidRPr="00332AE0" w14:paraId="768EF75A" w14:textId="77777777" w:rsidTr="00420039">
        <w:tc>
          <w:tcPr>
            <w:tcW w:w="0" w:type="auto"/>
            <w:gridSpan w:val="5"/>
          </w:tcPr>
          <w:p w14:paraId="3D3D5FBF" w14:textId="359B7E32" w:rsidR="00EE1841" w:rsidRPr="00332AE0" w:rsidRDefault="00EE1841" w:rsidP="00420039">
            <w:pPr>
              <w:jc w:val="center"/>
              <w:rPr>
                <w:b/>
              </w:rPr>
            </w:pPr>
            <w:r w:rsidRPr="00332AE0">
              <w:rPr>
                <w:b/>
              </w:rPr>
              <w:t>Rubric for Attendance, Preparation</w:t>
            </w:r>
            <w:r w:rsidR="00C17B21">
              <w:rPr>
                <w:b/>
              </w:rPr>
              <w:t>,</w:t>
            </w:r>
            <w:r w:rsidRPr="00332AE0">
              <w:rPr>
                <w:b/>
              </w:rPr>
              <w:t xml:space="preserve"> and Participation</w:t>
            </w:r>
            <w:r w:rsidR="00C17B21">
              <w:rPr>
                <w:b/>
              </w:rPr>
              <w:t xml:space="preserve"> (Based on instructor records)</w:t>
            </w:r>
          </w:p>
        </w:tc>
      </w:tr>
      <w:tr w:rsidR="00EE1841" w14:paraId="0239F8C8" w14:textId="77777777" w:rsidTr="00420039">
        <w:tc>
          <w:tcPr>
            <w:tcW w:w="0" w:type="auto"/>
          </w:tcPr>
          <w:p w14:paraId="65B43725" w14:textId="77777777" w:rsidR="00EE1841" w:rsidRDefault="00EE1841" w:rsidP="00420039"/>
        </w:tc>
        <w:tc>
          <w:tcPr>
            <w:tcW w:w="0" w:type="auto"/>
          </w:tcPr>
          <w:p w14:paraId="4DB48598" w14:textId="77777777" w:rsidR="00EE1841" w:rsidRDefault="00EE1841" w:rsidP="00420039">
            <w:r>
              <w:t xml:space="preserve">Exemplary </w:t>
            </w:r>
          </w:p>
          <w:p w14:paraId="2175FB6D" w14:textId="77777777" w:rsidR="00EE1841" w:rsidRDefault="00EE1841" w:rsidP="00420039">
            <w:r>
              <w:t>(90%-100%)</w:t>
            </w:r>
          </w:p>
        </w:tc>
        <w:tc>
          <w:tcPr>
            <w:tcW w:w="0" w:type="auto"/>
          </w:tcPr>
          <w:p w14:paraId="463B4AF5" w14:textId="77777777" w:rsidR="00EE1841" w:rsidRDefault="00EE1841" w:rsidP="00420039">
            <w:r>
              <w:t xml:space="preserve">Proficient </w:t>
            </w:r>
          </w:p>
          <w:p w14:paraId="6BB761FB" w14:textId="77777777" w:rsidR="00EE1841" w:rsidRDefault="00EE1841" w:rsidP="00420039">
            <w:r>
              <w:t>(80%-90%)</w:t>
            </w:r>
          </w:p>
        </w:tc>
        <w:tc>
          <w:tcPr>
            <w:tcW w:w="0" w:type="auto"/>
          </w:tcPr>
          <w:p w14:paraId="7536D73C" w14:textId="77777777" w:rsidR="00EE1841" w:rsidRDefault="00EE1841" w:rsidP="00420039">
            <w:r>
              <w:t xml:space="preserve">Developing </w:t>
            </w:r>
          </w:p>
          <w:p w14:paraId="53EC1F24" w14:textId="77777777" w:rsidR="00EE1841" w:rsidRDefault="00EE1841" w:rsidP="00420039">
            <w:r>
              <w:t>(70%-80%)</w:t>
            </w:r>
          </w:p>
        </w:tc>
        <w:tc>
          <w:tcPr>
            <w:tcW w:w="0" w:type="auto"/>
          </w:tcPr>
          <w:p w14:paraId="24739C25" w14:textId="77777777" w:rsidR="00EE1841" w:rsidRDefault="00EE1841" w:rsidP="00420039">
            <w:r>
              <w:t>Unacceptable (&gt;70%)</w:t>
            </w:r>
          </w:p>
        </w:tc>
      </w:tr>
      <w:tr w:rsidR="00EE1841" w14:paraId="2C11FB27" w14:textId="77777777" w:rsidTr="00420039">
        <w:tc>
          <w:tcPr>
            <w:tcW w:w="0" w:type="auto"/>
          </w:tcPr>
          <w:p w14:paraId="0509D31F" w14:textId="77777777" w:rsidR="00EE1841" w:rsidRDefault="00EE1841" w:rsidP="00420039">
            <w:r>
              <w:t>Attendance</w:t>
            </w:r>
          </w:p>
        </w:tc>
        <w:tc>
          <w:tcPr>
            <w:tcW w:w="0" w:type="auto"/>
          </w:tcPr>
          <w:p w14:paraId="64F50429" w14:textId="77777777" w:rsidR="00EE1841" w:rsidRDefault="00EE1841" w:rsidP="00420039">
            <w:r>
              <w:t>Student is always on time and stays for the entire class</w:t>
            </w:r>
          </w:p>
        </w:tc>
        <w:tc>
          <w:tcPr>
            <w:tcW w:w="0" w:type="auto"/>
          </w:tcPr>
          <w:p w14:paraId="26AD76B4" w14:textId="77777777" w:rsidR="00EE1841" w:rsidRDefault="00EE1841" w:rsidP="00420039">
            <w:r>
              <w:t>Student is almost always on time, staying for the entire class</w:t>
            </w:r>
          </w:p>
        </w:tc>
        <w:tc>
          <w:tcPr>
            <w:tcW w:w="0" w:type="auto"/>
          </w:tcPr>
          <w:p w14:paraId="67AF931B" w14:textId="1E3D6FE5" w:rsidR="00EE1841" w:rsidRDefault="00EE1841" w:rsidP="00420039">
            <w:r>
              <w:t xml:space="preserve">Student is regularly is late </w:t>
            </w:r>
            <w:r w:rsidR="00916F7E">
              <w:t>and/</w:t>
            </w:r>
            <w:r>
              <w:t>or leaves early</w:t>
            </w:r>
          </w:p>
        </w:tc>
        <w:tc>
          <w:tcPr>
            <w:tcW w:w="0" w:type="auto"/>
          </w:tcPr>
          <w:p w14:paraId="55AB6A18" w14:textId="77777777" w:rsidR="00EE1841" w:rsidRDefault="00EE1841" w:rsidP="00420039">
            <w:r>
              <w:t>Student is seldom on time and/or leaves early</w:t>
            </w:r>
          </w:p>
        </w:tc>
      </w:tr>
      <w:tr w:rsidR="00EE1841" w14:paraId="61B527CD" w14:textId="77777777" w:rsidTr="00420039">
        <w:tc>
          <w:tcPr>
            <w:tcW w:w="0" w:type="auto"/>
          </w:tcPr>
          <w:p w14:paraId="48DCD83D" w14:textId="77777777" w:rsidR="00EE1841" w:rsidRDefault="00EE1841" w:rsidP="00420039">
            <w:r>
              <w:t>Preparation</w:t>
            </w:r>
          </w:p>
        </w:tc>
        <w:tc>
          <w:tcPr>
            <w:tcW w:w="0" w:type="auto"/>
          </w:tcPr>
          <w:p w14:paraId="5B608A87" w14:textId="77777777" w:rsidR="00EE1841" w:rsidRDefault="00EE1841" w:rsidP="00420039">
            <w:r>
              <w:t>Student is always prepared having done assigned reading and is ready to discuss and make contributions to the class</w:t>
            </w:r>
          </w:p>
        </w:tc>
        <w:tc>
          <w:tcPr>
            <w:tcW w:w="0" w:type="auto"/>
          </w:tcPr>
          <w:p w14:paraId="21AF4C3D" w14:textId="77777777" w:rsidR="00EE1841" w:rsidRDefault="00EE1841" w:rsidP="00420039">
            <w:r>
              <w:t>Student is often prepared having done assigned reading and is somewhat ready to discuss and make contributions to the class</w:t>
            </w:r>
          </w:p>
        </w:tc>
        <w:tc>
          <w:tcPr>
            <w:tcW w:w="0" w:type="auto"/>
          </w:tcPr>
          <w:p w14:paraId="5D0C88EA" w14:textId="77777777" w:rsidR="00EE1841" w:rsidRDefault="00EE1841" w:rsidP="00420039">
            <w:r>
              <w:t>Student is sometimes prepared having done assigned reading and is occasionally ready to discuss and make contributions to the class</w:t>
            </w:r>
          </w:p>
        </w:tc>
        <w:tc>
          <w:tcPr>
            <w:tcW w:w="0" w:type="auto"/>
          </w:tcPr>
          <w:p w14:paraId="44ED6128" w14:textId="77777777" w:rsidR="00EE1841" w:rsidRDefault="00EE1841" w:rsidP="00420039">
            <w:r>
              <w:t>Student is more often not prepared having done assigned reading and is not ready to discuss and make contributions to the class</w:t>
            </w:r>
          </w:p>
        </w:tc>
      </w:tr>
      <w:tr w:rsidR="00EE1841" w14:paraId="72E6DD25" w14:textId="77777777" w:rsidTr="00420039">
        <w:tc>
          <w:tcPr>
            <w:tcW w:w="0" w:type="auto"/>
          </w:tcPr>
          <w:p w14:paraId="7DC4CF5E" w14:textId="77777777" w:rsidR="00EE1841" w:rsidRDefault="00EE1841" w:rsidP="00420039">
            <w:r>
              <w:t>Frequency of participation in class</w:t>
            </w:r>
          </w:p>
        </w:tc>
        <w:tc>
          <w:tcPr>
            <w:tcW w:w="0" w:type="auto"/>
          </w:tcPr>
          <w:p w14:paraId="02543892" w14:textId="45443593" w:rsidR="00EE1841" w:rsidRDefault="00EE1841" w:rsidP="00420039">
            <w:r>
              <w:t>Student initiates contributions in nearly each class</w:t>
            </w:r>
          </w:p>
        </w:tc>
        <w:tc>
          <w:tcPr>
            <w:tcW w:w="0" w:type="auto"/>
          </w:tcPr>
          <w:p w14:paraId="740AF069" w14:textId="518466BC" w:rsidR="00EE1841" w:rsidRDefault="00EE1841" w:rsidP="00EE1841">
            <w:r>
              <w:t>Student initiates contributions regularly in class</w:t>
            </w:r>
          </w:p>
        </w:tc>
        <w:tc>
          <w:tcPr>
            <w:tcW w:w="0" w:type="auto"/>
          </w:tcPr>
          <w:p w14:paraId="62B5CEE7" w14:textId="77777777" w:rsidR="00EE1841" w:rsidRDefault="00EE1841" w:rsidP="00420039">
            <w:r>
              <w:t>Student initiates contributions in at least half of the classes</w:t>
            </w:r>
          </w:p>
        </w:tc>
        <w:tc>
          <w:tcPr>
            <w:tcW w:w="0" w:type="auto"/>
          </w:tcPr>
          <w:p w14:paraId="73CF4DC1" w14:textId="77777777" w:rsidR="00EE1841" w:rsidRDefault="00EE1841" w:rsidP="00420039">
            <w:r>
              <w:t>Student does not initiate contribution and needs instructor to solicit input</w:t>
            </w:r>
          </w:p>
        </w:tc>
      </w:tr>
    </w:tbl>
    <w:p w14:paraId="1026D81C" w14:textId="77777777" w:rsidR="00EE1841" w:rsidRDefault="00EE1841" w:rsidP="00CC5C03">
      <w:pPr>
        <w:widowControl w:val="0"/>
        <w:suppressAutoHyphens/>
        <w:ind w:left="720"/>
        <w:textAlignment w:val="baseline"/>
        <w:rPr>
          <w:rFonts w:eastAsia="DejaVu Sans"/>
          <w:kern w:val="1"/>
          <w:lang w:eastAsia="ar-SA"/>
        </w:rPr>
      </w:pPr>
    </w:p>
    <w:p w14:paraId="27F2ECC9" w14:textId="1229CA24" w:rsidR="00603F87" w:rsidRPr="00603F87" w:rsidRDefault="00603F87" w:rsidP="00916F7E">
      <w:pPr>
        <w:pStyle w:val="ListParagraph"/>
        <w:numPr>
          <w:ilvl w:val="0"/>
          <w:numId w:val="3"/>
        </w:numPr>
        <w:spacing w:before="120"/>
        <w:ind w:left="360"/>
        <w:rPr>
          <w:b/>
        </w:rPr>
      </w:pPr>
      <w:r w:rsidRPr="00603F87">
        <w:rPr>
          <w:b/>
        </w:rPr>
        <w:t>Assigned Reading Qu</w:t>
      </w:r>
      <w:r>
        <w:rPr>
          <w:b/>
        </w:rPr>
        <w:t xml:space="preserve">izzes </w:t>
      </w:r>
      <w:r w:rsidR="00C17BD8" w:rsidRPr="00C17BD8">
        <w:rPr>
          <w:b/>
        </w:rPr>
        <w:t xml:space="preserve">(Learning Outcomes 1, 3). </w:t>
      </w:r>
      <w:r w:rsidR="00C17BD8" w:rsidRPr="00C17BD8">
        <w:t>(135 total points)</w:t>
      </w:r>
    </w:p>
    <w:p w14:paraId="2D72A9D8" w14:textId="03803817" w:rsidR="00603F87" w:rsidRPr="00603F87" w:rsidRDefault="00603F87" w:rsidP="00916F7E">
      <w:pPr>
        <w:pStyle w:val="ListParagraph"/>
        <w:spacing w:before="120"/>
        <w:ind w:left="360"/>
      </w:pPr>
      <w:r w:rsidRPr="00603F87">
        <w:t xml:space="preserve">Online vocabulary and reading check quizzes are available on Chi-Tester. Nine (9) chapter quizzes are worth 15 points each. These are open-book and can be accessed from any computer. The goal for these quizzes is to prepare for class and </w:t>
      </w:r>
      <w:r w:rsidR="002152B0">
        <w:t xml:space="preserve">provide </w:t>
      </w:r>
      <w:r w:rsidRPr="00603F87">
        <w:t>expos</w:t>
      </w:r>
      <w:r w:rsidR="002152B0">
        <w:t>ure</w:t>
      </w:r>
      <w:r w:rsidRPr="00603F87">
        <w:t xml:space="preserve"> to concepts we will not have the time to explore in class.  Check schedule for assigned readings and quiz dates and times</w:t>
      </w:r>
      <w:r w:rsidR="002152B0">
        <w:t xml:space="preserve"> are available on Canvas and in the syllabus</w:t>
      </w:r>
      <w:r w:rsidRPr="00603F87">
        <w:t>.</w:t>
      </w:r>
    </w:p>
    <w:p w14:paraId="14AF85B5" w14:textId="2A315B3B" w:rsidR="00EE1841" w:rsidRPr="00953302" w:rsidRDefault="00EE1841" w:rsidP="00916F7E">
      <w:pPr>
        <w:pStyle w:val="ListParagraph"/>
        <w:spacing w:before="120"/>
        <w:ind w:left="360"/>
      </w:pPr>
    </w:p>
    <w:p w14:paraId="138E23B2" w14:textId="7FFF8EC8" w:rsidR="00953302" w:rsidRDefault="00953302" w:rsidP="00916F7E">
      <w:pPr>
        <w:pStyle w:val="ListParagraph"/>
        <w:numPr>
          <w:ilvl w:val="0"/>
          <w:numId w:val="3"/>
        </w:numPr>
        <w:spacing w:before="120"/>
        <w:ind w:left="360"/>
      </w:pPr>
      <w:r w:rsidRPr="00953302">
        <w:rPr>
          <w:b/>
        </w:rPr>
        <w:t>Journal Review</w:t>
      </w:r>
      <w:r>
        <w:rPr>
          <w:b/>
        </w:rPr>
        <w:t>s</w:t>
      </w:r>
      <w:r w:rsidRPr="00953302">
        <w:rPr>
          <w:b/>
        </w:rPr>
        <w:t xml:space="preserve"> </w:t>
      </w:r>
      <w:r w:rsidR="00C17BD8">
        <w:rPr>
          <w:b/>
        </w:rPr>
        <w:t>(Learning Outcome 3</w:t>
      </w:r>
      <w:r>
        <w:rPr>
          <w:b/>
        </w:rPr>
        <w:t>).</w:t>
      </w:r>
      <w:r>
        <w:t xml:space="preserve"> </w:t>
      </w:r>
      <w:r w:rsidR="00CA4661">
        <w:t>(15 points each – total of 30 points)</w:t>
      </w:r>
    </w:p>
    <w:p w14:paraId="4EFC2646" w14:textId="68F486F8" w:rsidR="00953302" w:rsidRDefault="00953302" w:rsidP="00916F7E">
      <w:pPr>
        <w:pStyle w:val="ListParagraph"/>
        <w:spacing w:before="120"/>
        <w:ind w:left="360"/>
      </w:pPr>
      <w:r>
        <w:t xml:space="preserve">TWO journal article reviews </w:t>
      </w:r>
      <w:r w:rsidR="002152B0">
        <w:t xml:space="preserve">will be completed </w:t>
      </w:r>
      <w:r>
        <w:t xml:space="preserve">on a topic related to language and/or literacy development, support, instruction, etc. The chosen article must relate to early childhood </w:t>
      </w:r>
      <w:r w:rsidR="00CA4661">
        <w:t>(birth</w:t>
      </w:r>
      <w:r>
        <w:t>-</w:t>
      </w:r>
      <w:r w:rsidR="00CA4661">
        <w:t xml:space="preserve"> age </w:t>
      </w:r>
      <w:r>
        <w:t xml:space="preserve">8) and originate from scholarly publications. The review will include: (1) a summary, (2) a critique, (3) the students’ personal reflection of the article and how it relates to practice. The review should be no more than two pages in length. Appropriate </w:t>
      </w:r>
      <w:r w:rsidR="00CA4661">
        <w:t>APA citations</w:t>
      </w:r>
      <w:r>
        <w:t xml:space="preserve"> of the a</w:t>
      </w:r>
      <w:r w:rsidR="00CA4661">
        <w:t>rticle must be included with each</w:t>
      </w:r>
      <w:r>
        <w:t xml:space="preserve"> review. There will be a group discussion (practical implications) on the article reviews in class</w:t>
      </w:r>
      <w:r w:rsidR="00CA4661">
        <w:t>.</w:t>
      </w:r>
    </w:p>
    <w:p w14:paraId="19A9CD95" w14:textId="77777777" w:rsidR="00953302" w:rsidRDefault="00953302" w:rsidP="00916F7E">
      <w:pPr>
        <w:pStyle w:val="ListParagraph"/>
        <w:spacing w:before="120"/>
        <w:ind w:left="360"/>
      </w:pPr>
    </w:p>
    <w:p w14:paraId="65DEFDBE" w14:textId="1EE659C3" w:rsidR="00953302" w:rsidRDefault="00953302" w:rsidP="00916F7E">
      <w:pPr>
        <w:pStyle w:val="ListParagraph"/>
        <w:spacing w:before="120"/>
        <w:ind w:left="360"/>
      </w:pPr>
      <w:r>
        <w:t>Journals and websites to be used for the review:</w:t>
      </w:r>
      <w:r w:rsidR="00CA4661">
        <w:t xml:space="preserve"> </w:t>
      </w:r>
      <w:r>
        <w:t xml:space="preserve">Child Development, Early Child Development and Care, Phi Delta Kappan, Early Childhood Research Quarterly, Journal of Early Intervention, Zero to Three, Journal of Research on Development in Education, The Researcher, Child Study Journal, American Educational Researcher, Journal of Family Issues, Developmental Psychology, Journal of Language Arts, TESOL Quarterly, Reading Research Quarterly, Journal of Teacher Education, Young Children, Childhood Education, Reading Teacher, Dimensions, </w:t>
      </w:r>
      <w:r w:rsidR="00916F7E">
        <w:t>Early</w:t>
      </w:r>
      <w:r>
        <w:t xml:space="preserve"> care and Early Education.</w:t>
      </w:r>
    </w:p>
    <w:p w14:paraId="7C2EB3F6" w14:textId="77777777" w:rsidR="00953302" w:rsidRDefault="00953302" w:rsidP="00916F7E">
      <w:pPr>
        <w:spacing w:before="120"/>
        <w:ind w:firstLine="360"/>
      </w:pPr>
      <w:r>
        <w:t>ERIC, google scholar, Weber State research database.</w:t>
      </w:r>
    </w:p>
    <w:p w14:paraId="7F9CA790" w14:textId="060E5F5E" w:rsidR="00916F7E" w:rsidRDefault="00916F7E">
      <w:r>
        <w:br w:type="page"/>
      </w:r>
    </w:p>
    <w:p w14:paraId="706D3E3C" w14:textId="77777777" w:rsidR="00953302" w:rsidRDefault="00953302" w:rsidP="00916F7E">
      <w:pPr>
        <w:pStyle w:val="ListParagraph"/>
        <w:spacing w:before="120"/>
        <w:ind w:left="360"/>
      </w:pPr>
    </w:p>
    <w:p w14:paraId="64362AAB" w14:textId="75E8B8C1" w:rsidR="00953302" w:rsidRPr="00953302" w:rsidRDefault="008F745D" w:rsidP="00916F7E">
      <w:pPr>
        <w:pStyle w:val="ListParagraph"/>
        <w:numPr>
          <w:ilvl w:val="0"/>
          <w:numId w:val="3"/>
        </w:numPr>
        <w:spacing w:before="120"/>
        <w:ind w:left="360"/>
        <w:rPr>
          <w:b/>
        </w:rPr>
      </w:pPr>
      <w:r>
        <w:rPr>
          <w:b/>
        </w:rPr>
        <w:t>Family</w:t>
      </w:r>
      <w:r w:rsidRPr="00953302">
        <w:rPr>
          <w:b/>
        </w:rPr>
        <w:t xml:space="preserve"> </w:t>
      </w:r>
      <w:r>
        <w:rPr>
          <w:b/>
        </w:rPr>
        <w:t xml:space="preserve">Engagement Presentation </w:t>
      </w:r>
      <w:r w:rsidR="00CA4661">
        <w:rPr>
          <w:b/>
        </w:rPr>
        <w:t>(</w:t>
      </w:r>
      <w:r w:rsidR="00C17B21">
        <w:rPr>
          <w:b/>
        </w:rPr>
        <w:t>Learning Outcome 5</w:t>
      </w:r>
      <w:r w:rsidR="00CA4661">
        <w:rPr>
          <w:b/>
        </w:rPr>
        <w:t xml:space="preserve">) </w:t>
      </w:r>
      <w:r w:rsidR="00CA4661">
        <w:t>(</w:t>
      </w:r>
      <w:r>
        <w:t>30</w:t>
      </w:r>
      <w:r w:rsidR="00CA4661">
        <w:t xml:space="preserve"> points)</w:t>
      </w:r>
    </w:p>
    <w:p w14:paraId="50610951" w14:textId="244C80F3" w:rsidR="008F745D" w:rsidRDefault="00953302" w:rsidP="00916F7E">
      <w:pPr>
        <w:pStyle w:val="ListParagraph"/>
        <w:spacing w:before="120"/>
        <w:ind w:left="360"/>
      </w:pPr>
      <w:r w:rsidRPr="00953302">
        <w:t xml:space="preserve">Students will </w:t>
      </w:r>
      <w:r w:rsidR="008F745D">
        <w:t>work in collaborative groups</w:t>
      </w:r>
      <w:r w:rsidR="002152B0">
        <w:t xml:space="preserve"> (4-5 students). Each group will be given a specific program scenario (e.g. population characteristics, age of children served, regulatory requirements). Students will work as a group to </w:t>
      </w:r>
      <w:r w:rsidR="008F745D">
        <w:t xml:space="preserve">research efficacy of </w:t>
      </w:r>
      <w:r w:rsidR="002152B0">
        <w:t>early childhood program</w:t>
      </w:r>
      <w:r w:rsidR="008F745D">
        <w:t xml:space="preserve"> </w:t>
      </w:r>
      <w:r w:rsidR="002152B0">
        <w:t xml:space="preserve">specific </w:t>
      </w:r>
      <w:r w:rsidR="008F745D">
        <w:t>parent engagement</w:t>
      </w:r>
      <w:r w:rsidR="004A3769">
        <w:t xml:space="preserve"> </w:t>
      </w:r>
      <w:r w:rsidR="002152B0">
        <w:t xml:space="preserve">strategies that promote targeted early language and emergent literacy skills and </w:t>
      </w:r>
      <w:r w:rsidR="004A3769">
        <w:t>design a family engagement</w:t>
      </w:r>
      <w:r w:rsidR="002152B0">
        <w:t xml:space="preserve"> plan</w:t>
      </w:r>
      <w:r w:rsidR="008F745D">
        <w:t xml:space="preserve">. Presentations </w:t>
      </w:r>
      <w:r w:rsidR="002155AE">
        <w:t xml:space="preserve">may be up to </w:t>
      </w:r>
      <w:r w:rsidR="004A3769">
        <w:t>20 minutes</w:t>
      </w:r>
      <w:r w:rsidR="002152B0">
        <w:t>.</w:t>
      </w:r>
      <w:r w:rsidR="002155AE">
        <w:t xml:space="preserve"> A draft of the presentation (outline or power point slides) will be turned in two weeks before the presentation for instructor approval. </w:t>
      </w:r>
      <w:r w:rsidR="002152B0">
        <w:t xml:space="preserve">Each presentation </w:t>
      </w:r>
      <w:r w:rsidR="002155AE">
        <w:t>should include</w:t>
      </w:r>
      <w:r w:rsidR="002152B0">
        <w:t xml:space="preserve"> </w:t>
      </w:r>
      <w:r w:rsidR="002155AE">
        <w:t>the following</w:t>
      </w:r>
      <w:r w:rsidR="002152B0">
        <w:t xml:space="preserve">: </w:t>
      </w:r>
      <w:r w:rsidR="008F745D">
        <w:t xml:space="preserve"> </w:t>
      </w:r>
    </w:p>
    <w:p w14:paraId="0E8098E8" w14:textId="77777777" w:rsidR="008F745D" w:rsidRDefault="008F745D" w:rsidP="00916F7E">
      <w:pPr>
        <w:pStyle w:val="ListParagraph"/>
        <w:spacing w:before="120"/>
        <w:ind w:left="360"/>
      </w:pPr>
    </w:p>
    <w:p w14:paraId="7676A3CD" w14:textId="140B4D21" w:rsidR="008F745D" w:rsidRDefault="00EA3B54" w:rsidP="00916F7E">
      <w:pPr>
        <w:pStyle w:val="ListParagraph"/>
        <w:spacing w:before="120"/>
        <w:ind w:hanging="360"/>
      </w:pPr>
      <w:r>
        <w:t xml:space="preserve">A. </w:t>
      </w:r>
      <w:r w:rsidR="008F745D">
        <w:t>Review of empirical evidence for assigned target skill and intervention approach.</w:t>
      </w:r>
    </w:p>
    <w:p w14:paraId="0D55E20D" w14:textId="77777777" w:rsidR="008F745D" w:rsidRDefault="008F745D" w:rsidP="00916F7E">
      <w:pPr>
        <w:pStyle w:val="ListParagraph"/>
        <w:spacing w:before="120"/>
      </w:pPr>
    </w:p>
    <w:p w14:paraId="639DBD44" w14:textId="560DD119" w:rsidR="008F745D" w:rsidRDefault="00EA3B54" w:rsidP="00916F7E">
      <w:pPr>
        <w:spacing w:before="120"/>
        <w:ind w:left="360"/>
      </w:pPr>
      <w:r>
        <w:t xml:space="preserve">B. </w:t>
      </w:r>
      <w:r w:rsidR="002155AE">
        <w:t>Evidence-based f</w:t>
      </w:r>
      <w:r w:rsidR="008F745D">
        <w:t xml:space="preserve">amily engagement plan </w:t>
      </w:r>
      <w:r w:rsidR="002155AE">
        <w:t>that include specific</w:t>
      </w:r>
      <w:r w:rsidR="004A3769">
        <w:t xml:space="preserve"> age appropriate language and emergent literacy goals</w:t>
      </w:r>
      <w:r w:rsidR="002155AE">
        <w:t xml:space="preserve"> and multiple strategies (see below)</w:t>
      </w:r>
      <w:r w:rsidR="008F745D">
        <w:t xml:space="preserve">: </w:t>
      </w:r>
    </w:p>
    <w:p w14:paraId="15DF0465" w14:textId="77777777" w:rsidR="008F745D" w:rsidRDefault="008F745D" w:rsidP="00916F7E">
      <w:pPr>
        <w:pStyle w:val="ListParagraph"/>
        <w:ind w:left="360"/>
      </w:pPr>
    </w:p>
    <w:p w14:paraId="13797586" w14:textId="5FDC7FB2" w:rsidR="008F745D" w:rsidRDefault="004A3769" w:rsidP="00916F7E">
      <w:pPr>
        <w:pStyle w:val="ListParagraph"/>
        <w:numPr>
          <w:ilvl w:val="1"/>
          <w:numId w:val="11"/>
        </w:numPr>
        <w:spacing w:before="120"/>
        <w:ind w:left="720"/>
      </w:pPr>
      <w:r>
        <w:t xml:space="preserve">Volunteer opportunities for parents to support language and literacy classroom strategies (reading aloud, tutoring, writer’s workshop, etc.). </w:t>
      </w:r>
    </w:p>
    <w:p w14:paraId="3C4071EB" w14:textId="72A2AA50" w:rsidR="00A32F10" w:rsidRDefault="004A3769" w:rsidP="00916F7E">
      <w:pPr>
        <w:pStyle w:val="ListParagraph"/>
        <w:numPr>
          <w:ilvl w:val="1"/>
          <w:numId w:val="11"/>
        </w:numPr>
        <w:spacing w:before="120"/>
        <w:ind w:left="720"/>
      </w:pPr>
      <w:r>
        <w:t>Parent education</w:t>
      </w:r>
      <w:r w:rsidR="002155AE">
        <w:t xml:space="preserve"> workshop</w:t>
      </w:r>
      <w:r>
        <w:t xml:space="preserve"> </w:t>
      </w:r>
      <w:r w:rsidR="002155AE">
        <w:t xml:space="preserve">or </w:t>
      </w:r>
      <w:r>
        <w:t>family activity curriculum plan (assessment, goals, strategies, and outcomes)</w:t>
      </w:r>
      <w:r w:rsidR="002155AE">
        <w:t xml:space="preserve"> that </w:t>
      </w:r>
      <w:r w:rsidR="00A32F10">
        <w:t>incorporate</w:t>
      </w:r>
      <w:r w:rsidR="002155AE">
        <w:t>s</w:t>
      </w:r>
      <w:r w:rsidR="00A32F10">
        <w:t xml:space="preserve"> evidence based strategies</w:t>
      </w:r>
      <w:r>
        <w:t>.</w:t>
      </w:r>
    </w:p>
    <w:p w14:paraId="12B536E6" w14:textId="0CFC1BC7" w:rsidR="004A3769" w:rsidRDefault="002155AE" w:rsidP="00916F7E">
      <w:pPr>
        <w:pStyle w:val="ListParagraph"/>
        <w:numPr>
          <w:ilvl w:val="1"/>
          <w:numId w:val="11"/>
        </w:numPr>
        <w:spacing w:before="120"/>
        <w:ind w:left="720"/>
      </w:pPr>
      <w:r>
        <w:t xml:space="preserve">Two “Message in a </w:t>
      </w:r>
      <w:r w:rsidR="00A32F10">
        <w:t xml:space="preserve"> </w:t>
      </w:r>
      <w:r>
        <w:t>B</w:t>
      </w:r>
      <w:r w:rsidR="00A32F10">
        <w:t>ack-pack</w:t>
      </w:r>
      <w:r>
        <w:t>”</w:t>
      </w:r>
      <w:r w:rsidR="00A32F10">
        <w:t xml:space="preserve"> </w:t>
      </w:r>
      <w:r>
        <w:t>e</w:t>
      </w:r>
      <w:r w:rsidR="00A32F10">
        <w:t>xamples</w:t>
      </w:r>
      <w:r w:rsidR="008F5B8F">
        <w:t xml:space="preserve"> </w:t>
      </w:r>
      <w:r>
        <w:t xml:space="preserve"> that have been extended to include the following:  materials for activities families can do at home</w:t>
      </w:r>
      <w:r w:rsidR="00A32F10">
        <w:t xml:space="preserve">, </w:t>
      </w:r>
      <w:r>
        <w:t xml:space="preserve">directions, opportunity for </w:t>
      </w:r>
      <w:r w:rsidR="00A32F10">
        <w:t xml:space="preserve">parent </w:t>
      </w:r>
      <w:r>
        <w:t xml:space="preserve">feedback, and ideas for </w:t>
      </w:r>
      <w:r w:rsidR="00A32F10">
        <w:t xml:space="preserve"> </w:t>
      </w:r>
      <w:r>
        <w:t>teachers to adapt activities to competencies of individual children</w:t>
      </w:r>
      <w:r w:rsidR="008F5B8F">
        <w:t xml:space="preserve"> (see </w:t>
      </w:r>
      <w:r w:rsidR="008F5B8F" w:rsidRPr="002155AE">
        <w:t>http://www.naeyc.org/tyc/backpack</w:t>
      </w:r>
      <w:r w:rsidR="008F5B8F" w:rsidRPr="002155AE" w:rsidDel="002155AE">
        <w:t xml:space="preserve"> </w:t>
      </w:r>
      <w:r w:rsidR="008F5B8F">
        <w:t>for starting points)</w:t>
      </w:r>
      <w:r>
        <w:t xml:space="preserve">. </w:t>
      </w:r>
      <w:r w:rsidR="00A32F10">
        <w:t xml:space="preserve">   </w:t>
      </w:r>
      <w:r w:rsidR="004A3769">
        <w:t xml:space="preserve">  </w:t>
      </w:r>
    </w:p>
    <w:p w14:paraId="3CF74CFE" w14:textId="494215E9" w:rsidR="00A32F10" w:rsidRDefault="00E13907" w:rsidP="00916F7E">
      <w:pPr>
        <w:pStyle w:val="ListParagraph"/>
        <w:numPr>
          <w:ilvl w:val="1"/>
          <w:numId w:val="11"/>
        </w:numPr>
        <w:spacing w:before="120" w:after="240"/>
        <w:ind w:left="720"/>
      </w:pPr>
      <w:r>
        <w:t>O</w:t>
      </w:r>
      <w:r w:rsidR="004A3769">
        <w:t xml:space="preserve">ngoing communication </w:t>
      </w:r>
      <w:r>
        <w:t xml:space="preserve">strategies (2-3) </w:t>
      </w:r>
      <w:r w:rsidR="008F5B8F">
        <w:t xml:space="preserve">focused on </w:t>
      </w:r>
      <w:r w:rsidR="004A3769">
        <w:t xml:space="preserve">children’s </w:t>
      </w:r>
      <w:r w:rsidR="00A32F10">
        <w:t>progress towards goals</w:t>
      </w:r>
      <w:r>
        <w:t xml:space="preserve"> and planning next steps (texting, phone, email, daily conversations, notes home, etc.)</w:t>
      </w:r>
      <w:r w:rsidR="00A32F10">
        <w:t>.</w:t>
      </w:r>
    </w:p>
    <w:p w14:paraId="0D0FCFD2" w14:textId="34E032F2" w:rsidR="00953302" w:rsidRDefault="00E13907" w:rsidP="00916F7E">
      <w:pPr>
        <w:pStyle w:val="ListParagraph"/>
        <w:numPr>
          <w:ilvl w:val="1"/>
          <w:numId w:val="11"/>
        </w:numPr>
        <w:spacing w:before="120"/>
        <w:ind w:left="720"/>
      </w:pPr>
      <w:r>
        <w:t>N</w:t>
      </w:r>
      <w:r w:rsidR="00953302" w:rsidRPr="00953302">
        <w:t xml:space="preserve">ewsletter </w:t>
      </w:r>
      <w:r w:rsidR="008F745D">
        <w:t>examples (</w:t>
      </w:r>
      <w:r>
        <w:t xml:space="preserve">age appropriate: </w:t>
      </w:r>
      <w:r w:rsidR="008F745D">
        <w:t xml:space="preserve">infant/toddler, preK, Kindergarten) designed </w:t>
      </w:r>
      <w:r w:rsidR="00953302" w:rsidRPr="00953302">
        <w:t xml:space="preserve">to communicate </w:t>
      </w:r>
      <w:r w:rsidR="008F745D">
        <w:t>information about evidence based early balanced literacy experience</w:t>
      </w:r>
      <w:r w:rsidR="008F5B8F">
        <w:t>s</w:t>
      </w:r>
      <w:r w:rsidR="008F745D">
        <w:t xml:space="preserve"> and encourage parents to use target strategies(</w:t>
      </w:r>
      <w:r w:rsidR="008F745D" w:rsidRPr="00953302">
        <w:t>i.e., reading to young children, books in the home, etc.</w:t>
      </w:r>
      <w:r w:rsidR="008F745D">
        <w:t>)</w:t>
      </w:r>
      <w:r w:rsidR="00953302" w:rsidRPr="00953302">
        <w:t xml:space="preserve">. </w:t>
      </w:r>
      <w:r w:rsidR="008F745D">
        <w:t>Each newsletter should include a</w:t>
      </w:r>
      <w:r w:rsidR="00953302" w:rsidRPr="00953302">
        <w:t xml:space="preserve">t least three different activities appropriate for home. All newsletters should be comprehensive in scope, aesthetically pleasing, include language appropriate for the target audience of parents and families. </w:t>
      </w:r>
    </w:p>
    <w:p w14:paraId="525D2C33" w14:textId="77777777" w:rsidR="00953302" w:rsidRPr="00953302" w:rsidRDefault="00953302" w:rsidP="00916F7E">
      <w:pPr>
        <w:pStyle w:val="ListParagraph"/>
        <w:spacing w:before="120"/>
        <w:ind w:left="360"/>
      </w:pPr>
    </w:p>
    <w:p w14:paraId="5AAAC2E9" w14:textId="5DFA8873" w:rsidR="00C17BD8" w:rsidRPr="00C17BD8" w:rsidRDefault="00CA4661" w:rsidP="00916F7E">
      <w:pPr>
        <w:pStyle w:val="ListParagraph"/>
        <w:numPr>
          <w:ilvl w:val="0"/>
          <w:numId w:val="3"/>
        </w:numPr>
        <w:spacing w:before="120"/>
        <w:ind w:left="360"/>
        <w:rPr>
          <w:b/>
        </w:rPr>
      </w:pPr>
      <w:r>
        <w:rPr>
          <w:b/>
        </w:rPr>
        <w:t>Literacy Case Study (</w:t>
      </w:r>
      <w:r w:rsidR="00C17B21">
        <w:rPr>
          <w:b/>
        </w:rPr>
        <w:t>Learning Outcome</w:t>
      </w:r>
      <w:r>
        <w:rPr>
          <w:b/>
        </w:rPr>
        <w:t xml:space="preserve"> </w:t>
      </w:r>
      <w:r w:rsidR="00C17B21">
        <w:rPr>
          <w:b/>
        </w:rPr>
        <w:t xml:space="preserve">2, </w:t>
      </w:r>
      <w:r w:rsidR="00C17BD8">
        <w:rPr>
          <w:b/>
        </w:rPr>
        <w:t>3, 4</w:t>
      </w:r>
      <w:r>
        <w:rPr>
          <w:b/>
        </w:rPr>
        <w:t xml:space="preserve">) </w:t>
      </w:r>
      <w:r w:rsidR="00FB4FBD">
        <w:t>(</w:t>
      </w:r>
      <w:r w:rsidR="00C17B21">
        <w:t xml:space="preserve">50 </w:t>
      </w:r>
      <w:r w:rsidR="00FB4FBD">
        <w:t>points)</w:t>
      </w:r>
    </w:p>
    <w:p w14:paraId="07A0C15A" w14:textId="2BA13D5C" w:rsidR="00953302" w:rsidRPr="00C17BD8" w:rsidRDefault="00953302" w:rsidP="00916F7E">
      <w:pPr>
        <w:pStyle w:val="ListParagraph"/>
        <w:spacing w:before="120"/>
        <w:ind w:left="360"/>
        <w:rPr>
          <w:b/>
        </w:rPr>
      </w:pPr>
      <w:r w:rsidRPr="00953302">
        <w:t xml:space="preserve">The objective of the case study is to </w:t>
      </w:r>
      <w:r w:rsidR="00E13907">
        <w:t xml:space="preserve">observe the early language and literacy development of one child in relation to characteristics of </w:t>
      </w:r>
      <w:r w:rsidRPr="00953302">
        <w:t xml:space="preserve">family </w:t>
      </w:r>
      <w:r w:rsidR="00E13907">
        <w:t xml:space="preserve">and early learning environments (i.e. </w:t>
      </w:r>
      <w:r w:rsidRPr="00953302">
        <w:t>reading interests, attitudes, comprehension, strategies, and language development</w:t>
      </w:r>
      <w:r w:rsidR="00E13907">
        <w:t>)</w:t>
      </w:r>
      <w:r w:rsidRPr="00953302">
        <w:t>.</w:t>
      </w:r>
    </w:p>
    <w:p w14:paraId="03CD0DE3" w14:textId="384B2926" w:rsidR="006A1B9D" w:rsidRDefault="00E13907" w:rsidP="00916F7E">
      <w:pPr>
        <w:spacing w:before="120"/>
        <w:ind w:left="360"/>
      </w:pPr>
      <w:r>
        <w:t>Students will be responsible for a</w:t>
      </w:r>
      <w:r w:rsidR="00953302" w:rsidRPr="00953302">
        <w:t>rrang</w:t>
      </w:r>
      <w:r>
        <w:t>ing</w:t>
      </w:r>
      <w:r w:rsidR="00953302" w:rsidRPr="00953302">
        <w:t xml:space="preserve"> to </w:t>
      </w:r>
      <w:r>
        <w:t>observe a young child (</w:t>
      </w:r>
      <w:r w:rsidR="00953302" w:rsidRPr="00953302">
        <w:t>birth to 8 years of age)</w:t>
      </w:r>
      <w:r>
        <w:t xml:space="preserve"> for 10-15 hours</w:t>
      </w:r>
      <w:r w:rsidR="00953302" w:rsidRPr="00953302">
        <w:t xml:space="preserve">. </w:t>
      </w:r>
      <w:r>
        <w:t xml:space="preserve">Permission will be needed to interview parents, observe </w:t>
      </w:r>
      <w:r w:rsidR="006A1B9D">
        <w:t>children in their</w:t>
      </w:r>
      <w:r>
        <w:t xml:space="preserve"> early learning environments (home or school), </w:t>
      </w:r>
      <w:r w:rsidR="006A1B9D">
        <w:t xml:space="preserve"> conduct a </w:t>
      </w:r>
      <w:r>
        <w:t xml:space="preserve">language and literacy screening and assessment </w:t>
      </w:r>
      <w:r w:rsidR="006A1B9D">
        <w:t>with the child, and implement 3 individualized lesson plans with the child (at school or home)</w:t>
      </w:r>
      <w:r>
        <w:t xml:space="preserve">. </w:t>
      </w:r>
    </w:p>
    <w:p w14:paraId="68024EA5" w14:textId="76274776" w:rsidR="00A32F10" w:rsidRDefault="00953302" w:rsidP="00916F7E">
      <w:pPr>
        <w:spacing w:before="120"/>
        <w:ind w:left="360"/>
      </w:pPr>
      <w:r w:rsidRPr="00953302">
        <w:t xml:space="preserve">Case Report </w:t>
      </w:r>
      <w:r w:rsidR="006A1B9D">
        <w:t xml:space="preserve">formatting and </w:t>
      </w:r>
      <w:r w:rsidRPr="00953302">
        <w:t>guideline</w:t>
      </w:r>
      <w:r w:rsidR="006A1B9D">
        <w:t xml:space="preserve">s, </w:t>
      </w:r>
      <w:r w:rsidRPr="00953302">
        <w:t>Literacy Interview questions (if appropriate)</w:t>
      </w:r>
      <w:r w:rsidR="006A1B9D">
        <w:t>, child screening and assessment tools, and observational measure of home and school environments are available on CANVAS,</w:t>
      </w:r>
    </w:p>
    <w:p w14:paraId="1E7AE7A1" w14:textId="77777777" w:rsidR="00A32F10" w:rsidRDefault="00A32F10" w:rsidP="00916F7E">
      <w:pPr>
        <w:spacing w:before="120"/>
        <w:ind w:left="360"/>
      </w:pPr>
    </w:p>
    <w:p w14:paraId="54E51EFB" w14:textId="58A7C5DA" w:rsidR="00DA0640" w:rsidRPr="00953302" w:rsidRDefault="00DA0640" w:rsidP="00916F7E">
      <w:pPr>
        <w:pStyle w:val="ListParagraph"/>
        <w:numPr>
          <w:ilvl w:val="0"/>
          <w:numId w:val="3"/>
        </w:numPr>
        <w:ind w:left="360"/>
        <w:rPr>
          <w:b/>
          <w:i/>
        </w:rPr>
      </w:pPr>
      <w:r w:rsidRPr="00953302">
        <w:rPr>
          <w:b/>
        </w:rPr>
        <w:t xml:space="preserve">Exams (Assess All Learning Outcomes) </w:t>
      </w:r>
      <w:r w:rsidR="00FB4FBD">
        <w:rPr>
          <w:b/>
        </w:rPr>
        <w:t>(</w:t>
      </w:r>
      <w:r w:rsidR="00C17BD8">
        <w:t>1</w:t>
      </w:r>
      <w:r w:rsidR="00CA4661" w:rsidRPr="00CA4661">
        <w:t>00 points total</w:t>
      </w:r>
      <w:r w:rsidR="00FB4FBD">
        <w:t>)</w:t>
      </w:r>
    </w:p>
    <w:p w14:paraId="74E2541A" w14:textId="2A6FF31B" w:rsidR="00DA0640" w:rsidRPr="00DA0640" w:rsidRDefault="00DA0640" w:rsidP="00916F7E">
      <w:r>
        <w:t xml:space="preserve"> </w:t>
      </w:r>
      <w:r>
        <w:tab/>
      </w:r>
      <w:r w:rsidRPr="00DA0640">
        <w:t xml:space="preserve">There are </w:t>
      </w:r>
      <w:r w:rsidR="00C17BD8">
        <w:t>2</w:t>
      </w:r>
      <w:r w:rsidRPr="00DA0640">
        <w:t xml:space="preserve"> exam opportunities to demonstrate your knowledge and understanding. </w:t>
      </w:r>
    </w:p>
    <w:p w14:paraId="29C1703E" w14:textId="77777777" w:rsidR="00DA0640" w:rsidRPr="00DA0640" w:rsidRDefault="00DA0640" w:rsidP="00916F7E">
      <w:pPr>
        <w:numPr>
          <w:ilvl w:val="0"/>
          <w:numId w:val="8"/>
        </w:numPr>
        <w:tabs>
          <w:tab w:val="clear" w:pos="1080"/>
          <w:tab w:val="num" w:pos="720"/>
        </w:tabs>
        <w:ind w:left="720"/>
        <w:rPr>
          <w:u w:val="single"/>
        </w:rPr>
      </w:pPr>
      <w:r w:rsidRPr="00DA0640">
        <w:t>Exams are based on</w:t>
      </w:r>
      <w:r w:rsidRPr="00DA0640">
        <w:rPr>
          <w:u w:val="single"/>
        </w:rPr>
        <w:t xml:space="preserve"> 50 points each</w:t>
      </w:r>
      <w:r w:rsidRPr="00DA0640">
        <w:t xml:space="preserve"> drawn from readings, lectures, assignments, videos, and guest lectures as appropriate.</w:t>
      </w:r>
      <w:r w:rsidRPr="00DA0640">
        <w:rPr>
          <w:u w:val="single"/>
        </w:rPr>
        <w:t xml:space="preserve"> </w:t>
      </w:r>
    </w:p>
    <w:p w14:paraId="7CFBCBAB" w14:textId="77777777" w:rsidR="00DA0640" w:rsidRPr="00DA0640" w:rsidRDefault="00DA0640" w:rsidP="00916F7E">
      <w:pPr>
        <w:numPr>
          <w:ilvl w:val="0"/>
          <w:numId w:val="8"/>
        </w:numPr>
        <w:tabs>
          <w:tab w:val="clear" w:pos="1080"/>
          <w:tab w:val="num" w:pos="720"/>
        </w:tabs>
        <w:ind w:left="720"/>
        <w:rPr>
          <w:u w:val="single"/>
        </w:rPr>
      </w:pPr>
      <w:r w:rsidRPr="00DA0640">
        <w:t xml:space="preserve">Exams will be available at any of the </w:t>
      </w:r>
      <w:r w:rsidRPr="00DA0640">
        <w:rPr>
          <w:u w:val="single"/>
        </w:rPr>
        <w:t>Chi-Tester</w:t>
      </w:r>
      <w:r w:rsidRPr="00DA0640">
        <w:t xml:space="preserve"> testing center locations. </w:t>
      </w:r>
      <w:r w:rsidRPr="00DA0640">
        <w:rPr>
          <w:u w:val="single"/>
        </w:rPr>
        <w:t>Class will not be held during the period of the exam.</w:t>
      </w:r>
    </w:p>
    <w:p w14:paraId="62C15475" w14:textId="368A10B0" w:rsidR="00DA0640" w:rsidRPr="00DA0640" w:rsidRDefault="00DA0640" w:rsidP="00916F7E">
      <w:pPr>
        <w:numPr>
          <w:ilvl w:val="0"/>
          <w:numId w:val="8"/>
        </w:numPr>
        <w:tabs>
          <w:tab w:val="clear" w:pos="1080"/>
          <w:tab w:val="num" w:pos="720"/>
        </w:tabs>
        <w:ind w:left="720"/>
      </w:pPr>
      <w:r w:rsidRPr="00DA0640">
        <w:t>THERE WILL BE NO MAKE-UP EXAMS. Exams are scheduled over a period of 5 days. Be sure to take the exam during the allotted time frame.</w:t>
      </w:r>
    </w:p>
    <w:p w14:paraId="2DD1F7BA" w14:textId="77777777" w:rsidR="00DA0640" w:rsidRPr="00DA0640" w:rsidRDefault="00DA0640" w:rsidP="00916F7E">
      <w:pPr>
        <w:numPr>
          <w:ilvl w:val="0"/>
          <w:numId w:val="8"/>
        </w:numPr>
        <w:tabs>
          <w:tab w:val="clear" w:pos="1080"/>
          <w:tab w:val="num" w:pos="720"/>
        </w:tabs>
        <w:ind w:left="720"/>
      </w:pPr>
      <w:r w:rsidRPr="00DA0640">
        <w:t xml:space="preserve">Exams can be reviewed for one week after grades are posted. Appeals for grades on specific questions can be submitted to me via email in a paragraph explaining why you think your response is correct and should be given additional consideration. </w:t>
      </w:r>
    </w:p>
    <w:p w14:paraId="041ECB24" w14:textId="77777777" w:rsidR="008101EF" w:rsidRDefault="008101EF" w:rsidP="00EE1841">
      <w:pPr>
        <w:rPr>
          <w:b/>
        </w:rPr>
      </w:pPr>
    </w:p>
    <w:p w14:paraId="2DF4B1C6" w14:textId="77777777" w:rsidR="00E97639" w:rsidRDefault="00E97639" w:rsidP="00D624EA">
      <w:pPr>
        <w:pBdr>
          <w:bottom w:val="single" w:sz="4" w:space="1" w:color="auto"/>
        </w:pBdr>
        <w:spacing w:before="120"/>
        <w:contextualSpacing/>
        <w:rPr>
          <w:sz w:val="22"/>
        </w:rPr>
      </w:pPr>
    </w:p>
    <w:p w14:paraId="29F980A1" w14:textId="77777777" w:rsidR="00916F7E" w:rsidRDefault="00916F7E" w:rsidP="00916F7E">
      <w:pPr>
        <w:jc w:val="center"/>
        <w:rPr>
          <w:b/>
        </w:rPr>
      </w:pPr>
    </w:p>
    <w:p w14:paraId="13634945" w14:textId="77777777" w:rsidR="00916F7E" w:rsidRDefault="00916F7E" w:rsidP="00916F7E">
      <w:pPr>
        <w:jc w:val="center"/>
      </w:pPr>
      <w:r>
        <w:rPr>
          <w:b/>
        </w:rPr>
        <w:t>Course Requirements</w:t>
      </w:r>
    </w:p>
    <w:p w14:paraId="62FE8C2B" w14:textId="77777777" w:rsidR="00916F7E" w:rsidRDefault="00916F7E" w:rsidP="00916F7E"/>
    <w:p w14:paraId="5A543EFC" w14:textId="77777777" w:rsidR="00916F7E" w:rsidRDefault="00916F7E" w:rsidP="00916F7E">
      <w:pPr>
        <w:ind w:left="1800" w:right="2250"/>
      </w:pPr>
      <w:r>
        <w:t xml:space="preserve">Attendance/Participation Points </w:t>
      </w:r>
      <w:r>
        <w:tab/>
      </w:r>
      <w:r>
        <w:tab/>
        <w:t>40 pts</w:t>
      </w:r>
    </w:p>
    <w:p w14:paraId="6D0142EE" w14:textId="77777777" w:rsidR="00916F7E" w:rsidRDefault="00916F7E" w:rsidP="00916F7E">
      <w:pPr>
        <w:ind w:firstLine="1800"/>
      </w:pPr>
      <w:r>
        <w:t>Assigned Reading Quizzes</w:t>
      </w:r>
      <w:r>
        <w:tab/>
      </w:r>
      <w:r>
        <w:tab/>
        <w:t>135 pts</w:t>
      </w:r>
    </w:p>
    <w:p w14:paraId="64718830" w14:textId="77777777" w:rsidR="00916F7E" w:rsidRDefault="00916F7E" w:rsidP="00916F7E">
      <w:pPr>
        <w:ind w:firstLine="1800"/>
      </w:pPr>
      <w:r>
        <w:t>Journal Reviews (2)</w:t>
      </w:r>
      <w:r>
        <w:tab/>
      </w:r>
      <w:r>
        <w:tab/>
      </w:r>
      <w:r>
        <w:tab/>
        <w:t>30 pts</w:t>
      </w:r>
    </w:p>
    <w:p w14:paraId="728290A5" w14:textId="77777777" w:rsidR="00916F7E" w:rsidRDefault="00916F7E" w:rsidP="00916F7E">
      <w:pPr>
        <w:ind w:firstLine="1800"/>
      </w:pPr>
      <w:r>
        <w:t xml:space="preserve">Family Engagement Presentation  </w:t>
      </w:r>
      <w:r>
        <w:tab/>
        <w:t>30 pts</w:t>
      </w:r>
    </w:p>
    <w:p w14:paraId="15F409C6" w14:textId="77777777" w:rsidR="00916F7E" w:rsidRDefault="00916F7E" w:rsidP="00916F7E">
      <w:pPr>
        <w:ind w:firstLine="1800"/>
      </w:pPr>
      <w:r>
        <w:t>Literacy Case Study</w:t>
      </w:r>
      <w:r>
        <w:tab/>
      </w:r>
      <w:r>
        <w:tab/>
      </w:r>
      <w:r>
        <w:tab/>
        <w:t>100 pts</w:t>
      </w:r>
    </w:p>
    <w:p w14:paraId="4E279FE9" w14:textId="77777777" w:rsidR="00916F7E" w:rsidRDefault="00916F7E" w:rsidP="00916F7E">
      <w:pPr>
        <w:ind w:firstLine="1800"/>
      </w:pPr>
      <w:r>
        <w:t>Exams</w:t>
      </w:r>
      <w:r>
        <w:tab/>
      </w:r>
      <w:r>
        <w:tab/>
      </w:r>
      <w:r>
        <w:tab/>
      </w:r>
      <w:r>
        <w:tab/>
      </w:r>
      <w:r>
        <w:tab/>
        <w:t>100 pts</w:t>
      </w:r>
    </w:p>
    <w:p w14:paraId="612E8336" w14:textId="77777777" w:rsidR="00916F7E" w:rsidRDefault="00916F7E" w:rsidP="00916F7E">
      <w:pPr>
        <w:ind w:firstLine="1800"/>
      </w:pPr>
    </w:p>
    <w:p w14:paraId="506C9917" w14:textId="77777777" w:rsidR="00916F7E" w:rsidRDefault="00916F7E" w:rsidP="00916F7E">
      <w:pPr>
        <w:tabs>
          <w:tab w:val="left" w:pos="6390"/>
        </w:tabs>
        <w:ind w:firstLine="1800"/>
      </w:pPr>
      <w:r>
        <w:t>TOTAL POINTS                                      435 pts</w:t>
      </w:r>
    </w:p>
    <w:p w14:paraId="5524E577" w14:textId="77777777" w:rsidR="00916F7E" w:rsidRDefault="00916F7E" w:rsidP="00916F7E">
      <w:pPr>
        <w:tabs>
          <w:tab w:val="left" w:pos="6390"/>
        </w:tabs>
        <w:ind w:firstLine="1800"/>
        <w:jc w:val="both"/>
      </w:pPr>
    </w:p>
    <w:p w14:paraId="0383DAFA" w14:textId="77777777" w:rsidR="00916F7E" w:rsidRPr="008101EF" w:rsidRDefault="00916F7E" w:rsidP="00916F7E">
      <w:pPr>
        <w:rPr>
          <w:b/>
          <w:sz w:val="22"/>
        </w:rPr>
      </w:pPr>
      <w:r>
        <w:rPr>
          <w:b/>
          <w:sz w:val="22"/>
        </w:rPr>
        <w:t>Grading</w:t>
      </w:r>
    </w:p>
    <w:p w14:paraId="74746D01" w14:textId="77777777" w:rsidR="00916F7E" w:rsidRDefault="00916F7E" w:rsidP="00916F7E">
      <w:pPr>
        <w:widowControl w:val="0"/>
      </w:pPr>
      <w:r>
        <w:rPr>
          <w:sz w:val="22"/>
        </w:rPr>
        <w:t xml:space="preserve">Your grade will be based on the total points earned..  There are </w:t>
      </w:r>
      <w:r>
        <w:rPr>
          <w:b/>
          <w:i/>
          <w:sz w:val="22"/>
        </w:rPr>
        <w:t>no extra credit options available</w:t>
      </w:r>
      <w:r>
        <w:rPr>
          <w:sz w:val="22"/>
        </w:rPr>
        <w:t>.  A total of 415 points is possible.  The grade distribution follows:</w:t>
      </w:r>
    </w:p>
    <w:p w14:paraId="3186A471" w14:textId="77777777" w:rsidR="00916F7E" w:rsidRDefault="00916F7E" w:rsidP="00916F7E">
      <w:pPr>
        <w:widowControl w:val="0"/>
      </w:pPr>
    </w:p>
    <w:tbl>
      <w:tblPr>
        <w:tblStyle w:val="TableGrid"/>
        <w:tblW w:w="0" w:type="auto"/>
        <w:tblInd w:w="918" w:type="dxa"/>
        <w:tblLook w:val="04A0" w:firstRow="1" w:lastRow="0" w:firstColumn="1" w:lastColumn="0" w:noHBand="0" w:noVBand="1"/>
      </w:tblPr>
      <w:tblGrid>
        <w:gridCol w:w="2164"/>
        <w:gridCol w:w="2165"/>
        <w:gridCol w:w="2164"/>
        <w:gridCol w:w="2165"/>
      </w:tblGrid>
      <w:tr w:rsidR="00916F7E" w:rsidRPr="00C362C7" w14:paraId="575E057B" w14:textId="77777777" w:rsidTr="001F480D">
        <w:tc>
          <w:tcPr>
            <w:tcW w:w="2272" w:type="dxa"/>
          </w:tcPr>
          <w:p w14:paraId="155F5E3E"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94-100% = A </w:t>
            </w:r>
          </w:p>
        </w:tc>
        <w:tc>
          <w:tcPr>
            <w:tcW w:w="2273" w:type="dxa"/>
          </w:tcPr>
          <w:p w14:paraId="06AF262D"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87-89.9% = B+ </w:t>
            </w:r>
          </w:p>
        </w:tc>
        <w:tc>
          <w:tcPr>
            <w:tcW w:w="2272" w:type="dxa"/>
          </w:tcPr>
          <w:p w14:paraId="085841ED"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77-79.9% = C+ </w:t>
            </w:r>
          </w:p>
        </w:tc>
        <w:tc>
          <w:tcPr>
            <w:tcW w:w="2273" w:type="dxa"/>
          </w:tcPr>
          <w:p w14:paraId="3CE5CFB4"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 67-69.9% = D+ </w:t>
            </w:r>
          </w:p>
        </w:tc>
      </w:tr>
      <w:tr w:rsidR="00916F7E" w:rsidRPr="00C362C7" w14:paraId="2F167090" w14:textId="77777777" w:rsidTr="001F480D">
        <w:tc>
          <w:tcPr>
            <w:tcW w:w="2272" w:type="dxa"/>
          </w:tcPr>
          <w:p w14:paraId="4D051866"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90-93.9% = A- </w:t>
            </w:r>
          </w:p>
        </w:tc>
        <w:tc>
          <w:tcPr>
            <w:tcW w:w="2273" w:type="dxa"/>
          </w:tcPr>
          <w:p w14:paraId="5785DD4A"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84-86.9% = B </w:t>
            </w:r>
          </w:p>
        </w:tc>
        <w:tc>
          <w:tcPr>
            <w:tcW w:w="2272" w:type="dxa"/>
          </w:tcPr>
          <w:p w14:paraId="458750BA"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74-76.9% = C </w:t>
            </w:r>
          </w:p>
        </w:tc>
        <w:tc>
          <w:tcPr>
            <w:tcW w:w="2273" w:type="dxa"/>
          </w:tcPr>
          <w:p w14:paraId="7330B82C"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60-66.9% = D </w:t>
            </w:r>
          </w:p>
        </w:tc>
      </w:tr>
      <w:tr w:rsidR="00916F7E" w:rsidRPr="00C362C7" w14:paraId="4A245FF9" w14:textId="77777777" w:rsidTr="001F480D">
        <w:tc>
          <w:tcPr>
            <w:tcW w:w="2272" w:type="dxa"/>
          </w:tcPr>
          <w:p w14:paraId="0AE91277" w14:textId="77777777" w:rsidR="00916F7E" w:rsidRPr="00916F7E" w:rsidRDefault="00916F7E" w:rsidP="001F480D">
            <w:pPr>
              <w:autoSpaceDE w:val="0"/>
              <w:rPr>
                <w:rFonts w:eastAsia="DejaVu Sans"/>
                <w:bCs/>
                <w:iCs/>
                <w:kern w:val="1"/>
                <w:sz w:val="22"/>
                <w:szCs w:val="22"/>
                <w:lang w:eastAsia="ar-SA"/>
              </w:rPr>
            </w:pPr>
          </w:p>
        </w:tc>
        <w:tc>
          <w:tcPr>
            <w:tcW w:w="2273" w:type="dxa"/>
          </w:tcPr>
          <w:p w14:paraId="2A762404"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80-83.9% = B- </w:t>
            </w:r>
          </w:p>
        </w:tc>
        <w:tc>
          <w:tcPr>
            <w:tcW w:w="2272" w:type="dxa"/>
          </w:tcPr>
          <w:p w14:paraId="11507D8E"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70-73.9% = C- </w:t>
            </w:r>
          </w:p>
        </w:tc>
        <w:tc>
          <w:tcPr>
            <w:tcW w:w="2273" w:type="dxa"/>
          </w:tcPr>
          <w:p w14:paraId="57ED6ABB" w14:textId="77777777" w:rsidR="00916F7E" w:rsidRPr="00916F7E" w:rsidRDefault="00916F7E" w:rsidP="001F480D">
            <w:pPr>
              <w:autoSpaceDE w:val="0"/>
              <w:rPr>
                <w:rFonts w:eastAsia="DejaVu Sans"/>
                <w:bCs/>
                <w:iCs/>
                <w:kern w:val="1"/>
                <w:sz w:val="22"/>
                <w:szCs w:val="22"/>
                <w:lang w:eastAsia="ar-SA"/>
              </w:rPr>
            </w:pPr>
            <w:r w:rsidRPr="00916F7E">
              <w:rPr>
                <w:rFonts w:eastAsia="DejaVu Sans"/>
                <w:bCs/>
                <w:iCs/>
                <w:kern w:val="1"/>
                <w:sz w:val="22"/>
                <w:szCs w:val="22"/>
                <w:lang w:eastAsia="ar-SA"/>
              </w:rPr>
              <w:t xml:space="preserve">&lt;60% = E </w:t>
            </w:r>
          </w:p>
        </w:tc>
      </w:tr>
    </w:tbl>
    <w:p w14:paraId="7082BDB4" w14:textId="77777777" w:rsidR="00916F7E" w:rsidRDefault="00916F7E" w:rsidP="00916F7E">
      <w:pPr>
        <w:widowControl w:val="0"/>
        <w:jc w:val="center"/>
        <w:rPr>
          <w:b/>
        </w:rPr>
      </w:pPr>
    </w:p>
    <w:p w14:paraId="62B491F5" w14:textId="77777777" w:rsidR="00916F7E" w:rsidRDefault="00916F7E" w:rsidP="00916F7E">
      <w:pPr>
        <w:pBdr>
          <w:bottom w:val="single" w:sz="4" w:space="1" w:color="auto"/>
        </w:pBdr>
        <w:rPr>
          <w:b/>
          <w:sz w:val="22"/>
        </w:rPr>
      </w:pPr>
    </w:p>
    <w:p w14:paraId="4AED2D36" w14:textId="77777777" w:rsidR="0047424D" w:rsidRDefault="0047424D">
      <w:pPr>
        <w:widowControl w:val="0"/>
        <w:jc w:val="center"/>
        <w:rPr>
          <w:b/>
        </w:rPr>
      </w:pPr>
    </w:p>
    <w:p w14:paraId="1D5EE656" w14:textId="23C7B00A" w:rsidR="00D0182F" w:rsidRDefault="00D0182F">
      <w:pPr>
        <w:rPr>
          <w:b/>
        </w:rPr>
      </w:pPr>
      <w:r>
        <w:rPr>
          <w:b/>
        </w:rPr>
        <w:br w:type="page"/>
      </w:r>
    </w:p>
    <w:p w14:paraId="085B6F48" w14:textId="77777777" w:rsidR="0047424D" w:rsidRDefault="0047424D">
      <w:pPr>
        <w:widowControl w:val="0"/>
        <w:jc w:val="center"/>
        <w:rPr>
          <w:b/>
        </w:rPr>
      </w:pPr>
    </w:p>
    <w:p w14:paraId="30EEA191" w14:textId="1E2764DB" w:rsidR="001C5A91" w:rsidRPr="00E97639" w:rsidRDefault="008101EF">
      <w:pPr>
        <w:widowControl w:val="0"/>
        <w:jc w:val="center"/>
        <w:rPr>
          <w:sz w:val="32"/>
        </w:rPr>
      </w:pPr>
      <w:r>
        <w:rPr>
          <w:b/>
        </w:rPr>
        <w:t>Tentative Course Schedule</w:t>
      </w:r>
      <w:r w:rsidR="0047424D">
        <w:rPr>
          <w:b/>
        </w:rPr>
        <w:t>*</w:t>
      </w:r>
    </w:p>
    <w:p w14:paraId="4DB8FEEF" w14:textId="77777777" w:rsidR="001C5A91" w:rsidRDefault="001C5A91">
      <w:pPr>
        <w:widowControl w:val="0"/>
        <w:jc w:val="center"/>
      </w:pPr>
    </w:p>
    <w:tbl>
      <w:tblPr>
        <w:tblStyle w:val="a1"/>
        <w:tblW w:w="9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7"/>
        <w:gridCol w:w="4950"/>
        <w:gridCol w:w="2956"/>
      </w:tblGrid>
      <w:tr w:rsidR="001C5A91" w14:paraId="712713F3" w14:textId="77777777" w:rsidTr="008F5B8F">
        <w:trPr>
          <w:trHeight w:val="420"/>
          <w:jc w:val="center"/>
        </w:trPr>
        <w:tc>
          <w:tcPr>
            <w:tcW w:w="1607" w:type="dxa"/>
          </w:tcPr>
          <w:p w14:paraId="4D18E6B3" w14:textId="77777777" w:rsidR="001C5A91" w:rsidRDefault="00FC6933" w:rsidP="005342BD">
            <w:pPr>
              <w:pStyle w:val="Heading4"/>
              <w:keepLines w:val="0"/>
              <w:spacing w:before="0" w:after="0"/>
              <w:contextualSpacing w:val="0"/>
            </w:pPr>
            <w:r>
              <w:t>Date</w:t>
            </w:r>
          </w:p>
        </w:tc>
        <w:tc>
          <w:tcPr>
            <w:tcW w:w="4950" w:type="dxa"/>
          </w:tcPr>
          <w:p w14:paraId="4F572CA1" w14:textId="77777777" w:rsidR="001C5A91" w:rsidRDefault="00FC6933">
            <w:pPr>
              <w:jc w:val="center"/>
            </w:pPr>
            <w:r>
              <w:rPr>
                <w:b/>
              </w:rPr>
              <w:t xml:space="preserve">Readings </w:t>
            </w:r>
          </w:p>
        </w:tc>
        <w:tc>
          <w:tcPr>
            <w:tcW w:w="2956" w:type="dxa"/>
          </w:tcPr>
          <w:p w14:paraId="5E5800E4" w14:textId="77777777" w:rsidR="001C5A91" w:rsidRDefault="00FC6933">
            <w:pPr>
              <w:jc w:val="center"/>
            </w:pPr>
            <w:r>
              <w:rPr>
                <w:b/>
              </w:rPr>
              <w:t>Important Dates</w:t>
            </w:r>
          </w:p>
        </w:tc>
      </w:tr>
      <w:tr w:rsidR="005342BD" w:rsidRPr="00765133" w14:paraId="2B0AE164" w14:textId="77777777" w:rsidTr="008F5B8F">
        <w:trPr>
          <w:jc w:val="center"/>
        </w:trPr>
        <w:tc>
          <w:tcPr>
            <w:tcW w:w="1607" w:type="dxa"/>
          </w:tcPr>
          <w:p w14:paraId="77429C26" w14:textId="77777777" w:rsidR="005342BD" w:rsidRPr="00765133" w:rsidRDefault="005342BD" w:rsidP="005342BD">
            <w:pPr>
              <w:widowControl w:val="0"/>
              <w:tabs>
                <w:tab w:val="left" w:pos="1520"/>
              </w:tabs>
              <w:autoSpaceDE w:val="0"/>
              <w:autoSpaceDN w:val="0"/>
              <w:rPr>
                <w:b/>
                <w:szCs w:val="24"/>
              </w:rPr>
            </w:pPr>
            <w:r w:rsidRPr="00765133">
              <w:rPr>
                <w:b/>
                <w:szCs w:val="24"/>
              </w:rPr>
              <w:t>Week 1</w:t>
            </w:r>
          </w:p>
          <w:p w14:paraId="4BA8755D" w14:textId="68862975" w:rsidR="005342BD" w:rsidRPr="00765133" w:rsidRDefault="005342BD" w:rsidP="005342BD">
            <w:pPr>
              <w:rPr>
                <w:szCs w:val="24"/>
              </w:rPr>
            </w:pPr>
            <w:r w:rsidRPr="00765133">
              <w:rPr>
                <w:szCs w:val="24"/>
              </w:rPr>
              <w:t>Aug 26 &amp; 28</w:t>
            </w:r>
          </w:p>
        </w:tc>
        <w:tc>
          <w:tcPr>
            <w:tcW w:w="4950" w:type="dxa"/>
          </w:tcPr>
          <w:p w14:paraId="685126C4" w14:textId="77777777" w:rsidR="005342BD" w:rsidRDefault="005342BD" w:rsidP="005342BD">
            <w:pPr>
              <w:rPr>
                <w:szCs w:val="24"/>
              </w:rPr>
            </w:pPr>
            <w:r w:rsidRPr="00765133">
              <w:rPr>
                <w:szCs w:val="24"/>
              </w:rPr>
              <w:t>Introduction/Introduction to Language Development and Emergent Literacy in Early Childhood Syllabus</w:t>
            </w:r>
          </w:p>
          <w:p w14:paraId="2D96261E" w14:textId="77777777" w:rsidR="008F5B8F" w:rsidRDefault="008F5B8F" w:rsidP="005342BD">
            <w:pPr>
              <w:rPr>
                <w:szCs w:val="24"/>
              </w:rPr>
            </w:pPr>
          </w:p>
          <w:p w14:paraId="7D80379F" w14:textId="714CE265" w:rsidR="008F5B8F" w:rsidRPr="00765133" w:rsidRDefault="008F5B8F" w:rsidP="005342BD">
            <w:pPr>
              <w:rPr>
                <w:szCs w:val="24"/>
              </w:rPr>
            </w:pPr>
            <w:r>
              <w:rPr>
                <w:szCs w:val="24"/>
              </w:rPr>
              <w:t>Position Statement: Developmentally Appropriate Practices: Learning to Read &amp; Write</w:t>
            </w:r>
          </w:p>
        </w:tc>
        <w:tc>
          <w:tcPr>
            <w:tcW w:w="2956" w:type="dxa"/>
          </w:tcPr>
          <w:p w14:paraId="346380CE" w14:textId="77777777" w:rsidR="005342BD" w:rsidRDefault="005342BD" w:rsidP="005342BD">
            <w:pPr>
              <w:widowControl w:val="0"/>
              <w:tabs>
                <w:tab w:val="left" w:pos="1520"/>
              </w:tabs>
              <w:autoSpaceDE w:val="0"/>
              <w:autoSpaceDN w:val="0"/>
              <w:rPr>
                <w:szCs w:val="24"/>
              </w:rPr>
            </w:pPr>
            <w:r w:rsidRPr="00765133">
              <w:rPr>
                <w:szCs w:val="24"/>
              </w:rPr>
              <w:t>Be sure to print a hard copy of the syllabus from Canvas to class during this first class meeting.</w:t>
            </w:r>
          </w:p>
          <w:p w14:paraId="3AE2D4CF" w14:textId="21A5101F" w:rsidR="008F5B8F" w:rsidRPr="00765133" w:rsidRDefault="008F5B8F" w:rsidP="005342BD">
            <w:pPr>
              <w:widowControl w:val="0"/>
              <w:tabs>
                <w:tab w:val="left" w:pos="1520"/>
              </w:tabs>
              <w:autoSpaceDE w:val="0"/>
              <w:autoSpaceDN w:val="0"/>
              <w:rPr>
                <w:szCs w:val="24"/>
              </w:rPr>
            </w:pPr>
          </w:p>
        </w:tc>
      </w:tr>
      <w:tr w:rsidR="005342BD" w14:paraId="69FE2DBE" w14:textId="77777777" w:rsidTr="008F5B8F">
        <w:trPr>
          <w:jc w:val="center"/>
        </w:trPr>
        <w:tc>
          <w:tcPr>
            <w:tcW w:w="1607" w:type="dxa"/>
          </w:tcPr>
          <w:p w14:paraId="284C9114"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2</w:t>
            </w:r>
          </w:p>
          <w:p w14:paraId="5B758B26" w14:textId="206AD711" w:rsidR="005342BD" w:rsidRPr="005342BD" w:rsidRDefault="005342BD" w:rsidP="005342BD">
            <w:r w:rsidRPr="005342BD">
              <w:rPr>
                <w:sz w:val="22"/>
                <w:szCs w:val="22"/>
              </w:rPr>
              <w:t>Sep 2 &amp; 4</w:t>
            </w:r>
          </w:p>
        </w:tc>
        <w:tc>
          <w:tcPr>
            <w:tcW w:w="4950" w:type="dxa"/>
          </w:tcPr>
          <w:p w14:paraId="556C6F23" w14:textId="77777777" w:rsidR="005342BD" w:rsidRDefault="005342BD" w:rsidP="005342BD">
            <w:r>
              <w:t>Literacy and Learning</w:t>
            </w:r>
          </w:p>
          <w:p w14:paraId="47681821" w14:textId="110D6737" w:rsidR="005342BD" w:rsidRDefault="005342BD" w:rsidP="005342BD">
            <w:r>
              <w:t>Otto-Chapter 1</w:t>
            </w:r>
          </w:p>
        </w:tc>
        <w:tc>
          <w:tcPr>
            <w:tcW w:w="2956" w:type="dxa"/>
          </w:tcPr>
          <w:p w14:paraId="7F729655" w14:textId="5468418A" w:rsidR="005342BD" w:rsidRDefault="005342BD" w:rsidP="005342BD">
            <w:r>
              <w:t xml:space="preserve">Due: Quiz 1 9/2 </w:t>
            </w:r>
          </w:p>
        </w:tc>
      </w:tr>
      <w:tr w:rsidR="005342BD" w14:paraId="378984B6" w14:textId="77777777" w:rsidTr="008F5B8F">
        <w:trPr>
          <w:jc w:val="center"/>
        </w:trPr>
        <w:tc>
          <w:tcPr>
            <w:tcW w:w="1607" w:type="dxa"/>
          </w:tcPr>
          <w:p w14:paraId="71BE5DCB"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3</w:t>
            </w:r>
          </w:p>
          <w:p w14:paraId="10C7B0B3" w14:textId="257DDCAF" w:rsidR="005342BD" w:rsidRPr="005342BD" w:rsidRDefault="005342BD" w:rsidP="005342BD">
            <w:r w:rsidRPr="005342BD">
              <w:rPr>
                <w:sz w:val="22"/>
                <w:szCs w:val="22"/>
              </w:rPr>
              <w:t>Sep 9 &amp; 11</w:t>
            </w:r>
          </w:p>
        </w:tc>
        <w:tc>
          <w:tcPr>
            <w:tcW w:w="4950" w:type="dxa"/>
          </w:tcPr>
          <w:p w14:paraId="4A3D7688" w14:textId="77777777" w:rsidR="005342BD" w:rsidRDefault="005342BD" w:rsidP="005342BD">
            <w:pPr>
              <w:keepNext/>
            </w:pPr>
            <w:r>
              <w:t>Theoretical Perspectives of Literacy Development</w:t>
            </w:r>
          </w:p>
          <w:p w14:paraId="3F3E8E5D" w14:textId="194777B1" w:rsidR="005342BD" w:rsidRDefault="005342BD" w:rsidP="005342BD">
            <w:pPr>
              <w:keepNext/>
            </w:pPr>
            <w:r>
              <w:t>Otto-Chapter 2</w:t>
            </w:r>
          </w:p>
        </w:tc>
        <w:tc>
          <w:tcPr>
            <w:tcW w:w="2956" w:type="dxa"/>
          </w:tcPr>
          <w:p w14:paraId="5DE86578" w14:textId="3EA72187" w:rsidR="005342BD" w:rsidRDefault="005342BD" w:rsidP="005342BD">
            <w:r>
              <w:t>Due: Quiz 2 9/9</w:t>
            </w:r>
          </w:p>
        </w:tc>
      </w:tr>
      <w:tr w:rsidR="005342BD" w14:paraId="53A8EAEB" w14:textId="77777777" w:rsidTr="008F5B8F">
        <w:trPr>
          <w:jc w:val="center"/>
        </w:trPr>
        <w:tc>
          <w:tcPr>
            <w:tcW w:w="1607" w:type="dxa"/>
          </w:tcPr>
          <w:p w14:paraId="6887DC92"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4</w:t>
            </w:r>
          </w:p>
          <w:p w14:paraId="245D01F2" w14:textId="53DE4308" w:rsidR="005342BD" w:rsidRPr="005342BD" w:rsidRDefault="005342BD" w:rsidP="005342BD">
            <w:pPr>
              <w:widowControl w:val="0"/>
              <w:tabs>
                <w:tab w:val="left" w:pos="1520"/>
              </w:tabs>
              <w:autoSpaceDE w:val="0"/>
              <w:autoSpaceDN w:val="0"/>
              <w:rPr>
                <w:sz w:val="22"/>
                <w:szCs w:val="22"/>
              </w:rPr>
            </w:pPr>
            <w:r w:rsidRPr="005342BD">
              <w:rPr>
                <w:sz w:val="22"/>
                <w:szCs w:val="22"/>
              </w:rPr>
              <w:t>Sep 16 &amp; 18</w:t>
            </w:r>
          </w:p>
          <w:p w14:paraId="088C898B" w14:textId="77777777" w:rsidR="005342BD" w:rsidRPr="005342BD" w:rsidRDefault="005342BD" w:rsidP="005342BD"/>
        </w:tc>
        <w:tc>
          <w:tcPr>
            <w:tcW w:w="4950" w:type="dxa"/>
          </w:tcPr>
          <w:p w14:paraId="60D643F6" w14:textId="77777777" w:rsidR="005342BD" w:rsidRDefault="005342BD" w:rsidP="005342BD">
            <w:r>
              <w:t>Understanding How Literacy Emerges</w:t>
            </w:r>
          </w:p>
          <w:p w14:paraId="12855F1C" w14:textId="13BA8503" w:rsidR="005342BD" w:rsidRDefault="005342BD" w:rsidP="005342BD">
            <w:r>
              <w:t>Fields et. al. Chapter 2</w:t>
            </w:r>
          </w:p>
        </w:tc>
        <w:tc>
          <w:tcPr>
            <w:tcW w:w="2956" w:type="dxa"/>
          </w:tcPr>
          <w:p w14:paraId="219E5ED6" w14:textId="01E37804" w:rsidR="005342BD" w:rsidRDefault="00C53AFE" w:rsidP="00765133">
            <w:pPr>
              <w:pStyle w:val="Header"/>
              <w:tabs>
                <w:tab w:val="clear" w:pos="4680"/>
                <w:tab w:val="clear" w:pos="9360"/>
              </w:tabs>
            </w:pPr>
            <w:r>
              <w:t>Due: Journal Review 1 9/18</w:t>
            </w:r>
          </w:p>
        </w:tc>
      </w:tr>
      <w:tr w:rsidR="005342BD" w14:paraId="7E348018" w14:textId="77777777" w:rsidTr="008F5B8F">
        <w:trPr>
          <w:jc w:val="center"/>
        </w:trPr>
        <w:tc>
          <w:tcPr>
            <w:tcW w:w="1607" w:type="dxa"/>
          </w:tcPr>
          <w:p w14:paraId="11EF99DC" w14:textId="77777777" w:rsidR="005342BD" w:rsidRDefault="005342BD" w:rsidP="005342BD">
            <w:pPr>
              <w:widowControl w:val="0"/>
              <w:tabs>
                <w:tab w:val="left" w:pos="1520"/>
              </w:tabs>
              <w:autoSpaceDE w:val="0"/>
              <w:autoSpaceDN w:val="0"/>
              <w:rPr>
                <w:b/>
                <w:sz w:val="22"/>
                <w:szCs w:val="22"/>
              </w:rPr>
            </w:pPr>
            <w:r w:rsidRPr="005342BD">
              <w:rPr>
                <w:b/>
                <w:sz w:val="22"/>
                <w:szCs w:val="22"/>
              </w:rPr>
              <w:t>Week 5</w:t>
            </w:r>
          </w:p>
          <w:p w14:paraId="0521BAA5" w14:textId="2FEE384F" w:rsidR="005342BD" w:rsidRPr="005342BD" w:rsidRDefault="005342BD" w:rsidP="005342BD">
            <w:pPr>
              <w:widowControl w:val="0"/>
              <w:tabs>
                <w:tab w:val="left" w:pos="1520"/>
              </w:tabs>
              <w:autoSpaceDE w:val="0"/>
              <w:autoSpaceDN w:val="0"/>
              <w:rPr>
                <w:b/>
                <w:sz w:val="22"/>
                <w:szCs w:val="22"/>
              </w:rPr>
            </w:pPr>
            <w:r w:rsidRPr="005342BD">
              <w:rPr>
                <w:sz w:val="22"/>
                <w:szCs w:val="22"/>
              </w:rPr>
              <w:t>Sep 23 &amp; 25</w:t>
            </w:r>
          </w:p>
          <w:p w14:paraId="18CBEC48" w14:textId="77777777" w:rsidR="005342BD" w:rsidRPr="005342BD" w:rsidRDefault="005342BD" w:rsidP="005342BD"/>
        </w:tc>
        <w:tc>
          <w:tcPr>
            <w:tcW w:w="4950" w:type="dxa"/>
          </w:tcPr>
          <w:p w14:paraId="758D88A5" w14:textId="77777777" w:rsidR="005342BD" w:rsidRDefault="005342BD" w:rsidP="005342BD">
            <w:r>
              <w:t>Literacy Develops through Play and Experiences</w:t>
            </w:r>
          </w:p>
          <w:p w14:paraId="623452E2" w14:textId="5412C9F1" w:rsidR="005342BD" w:rsidRDefault="005342BD" w:rsidP="005342BD">
            <w:r>
              <w:t>Fields et. al. Chapter 3</w:t>
            </w:r>
          </w:p>
        </w:tc>
        <w:tc>
          <w:tcPr>
            <w:tcW w:w="2956" w:type="dxa"/>
          </w:tcPr>
          <w:p w14:paraId="53F1CC39" w14:textId="039DCC12" w:rsidR="005342BD" w:rsidRDefault="005342BD" w:rsidP="005342BD"/>
        </w:tc>
      </w:tr>
      <w:tr w:rsidR="005342BD" w14:paraId="2C07398E" w14:textId="77777777" w:rsidTr="008F5B8F">
        <w:trPr>
          <w:jc w:val="center"/>
        </w:trPr>
        <w:tc>
          <w:tcPr>
            <w:tcW w:w="1607" w:type="dxa"/>
          </w:tcPr>
          <w:p w14:paraId="61D5BEC4" w14:textId="77777777" w:rsidR="005342BD" w:rsidRDefault="005342BD" w:rsidP="005342BD">
            <w:pPr>
              <w:widowControl w:val="0"/>
              <w:tabs>
                <w:tab w:val="left" w:pos="1520"/>
              </w:tabs>
              <w:autoSpaceDE w:val="0"/>
              <w:autoSpaceDN w:val="0"/>
              <w:rPr>
                <w:b/>
                <w:sz w:val="22"/>
                <w:szCs w:val="22"/>
              </w:rPr>
            </w:pPr>
            <w:r w:rsidRPr="005342BD">
              <w:rPr>
                <w:b/>
                <w:sz w:val="22"/>
                <w:szCs w:val="22"/>
              </w:rPr>
              <w:t>Week 6</w:t>
            </w:r>
          </w:p>
          <w:p w14:paraId="4C306E2C" w14:textId="600457B1" w:rsidR="005342BD" w:rsidRPr="005342BD" w:rsidRDefault="005342BD" w:rsidP="005342BD">
            <w:pPr>
              <w:widowControl w:val="0"/>
              <w:tabs>
                <w:tab w:val="left" w:pos="1520"/>
              </w:tabs>
              <w:autoSpaceDE w:val="0"/>
              <w:autoSpaceDN w:val="0"/>
              <w:rPr>
                <w:b/>
                <w:sz w:val="22"/>
                <w:szCs w:val="22"/>
              </w:rPr>
            </w:pPr>
            <w:r w:rsidRPr="005342BD">
              <w:rPr>
                <w:sz w:val="22"/>
                <w:szCs w:val="22"/>
              </w:rPr>
              <w:t>Sep 30 &amp; Oct 2</w:t>
            </w:r>
          </w:p>
          <w:p w14:paraId="18A488C9" w14:textId="77777777" w:rsidR="005342BD" w:rsidRPr="005342BD" w:rsidRDefault="005342BD" w:rsidP="005342BD"/>
        </w:tc>
        <w:tc>
          <w:tcPr>
            <w:tcW w:w="4950" w:type="dxa"/>
          </w:tcPr>
          <w:p w14:paraId="6FDA0767" w14:textId="77777777" w:rsidR="005342BD" w:rsidRDefault="005342BD" w:rsidP="005342BD">
            <w:r>
              <w:t>Literacy Develops through Oral Language and Story</w:t>
            </w:r>
          </w:p>
          <w:p w14:paraId="1DA4D4FE" w14:textId="2C5C5965" w:rsidR="005342BD" w:rsidRDefault="005342BD" w:rsidP="005342BD">
            <w:r>
              <w:t>Fields et. al. Chapter 4</w:t>
            </w:r>
          </w:p>
        </w:tc>
        <w:tc>
          <w:tcPr>
            <w:tcW w:w="2956" w:type="dxa"/>
          </w:tcPr>
          <w:p w14:paraId="578BDF6D" w14:textId="5A4861AC" w:rsidR="005342BD" w:rsidRDefault="005342BD" w:rsidP="00C53AFE"/>
        </w:tc>
      </w:tr>
      <w:tr w:rsidR="005342BD" w14:paraId="732F7843" w14:textId="77777777" w:rsidTr="008F5B8F">
        <w:trPr>
          <w:jc w:val="center"/>
        </w:trPr>
        <w:tc>
          <w:tcPr>
            <w:tcW w:w="1607" w:type="dxa"/>
          </w:tcPr>
          <w:p w14:paraId="7ACE6958"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7</w:t>
            </w:r>
          </w:p>
          <w:p w14:paraId="2C37D813" w14:textId="7DA286D9" w:rsidR="005342BD" w:rsidRPr="005342BD" w:rsidRDefault="005342BD" w:rsidP="005342BD">
            <w:r w:rsidRPr="005342BD">
              <w:rPr>
                <w:sz w:val="22"/>
                <w:szCs w:val="22"/>
              </w:rPr>
              <w:t>Oct 7 &amp; 9</w:t>
            </w:r>
          </w:p>
        </w:tc>
        <w:tc>
          <w:tcPr>
            <w:tcW w:w="4950" w:type="dxa"/>
          </w:tcPr>
          <w:p w14:paraId="7A5BE0D0" w14:textId="77777777" w:rsidR="005342BD" w:rsidRDefault="005342BD" w:rsidP="005342BD">
            <w:r>
              <w:t>Oral Language Development: Foundation for Literacy</w:t>
            </w:r>
          </w:p>
          <w:p w14:paraId="7569226C" w14:textId="0D856243" w:rsidR="005342BD" w:rsidRDefault="005342BD" w:rsidP="005342BD">
            <w:r>
              <w:t>Otto Chapter 3</w:t>
            </w:r>
          </w:p>
        </w:tc>
        <w:tc>
          <w:tcPr>
            <w:tcW w:w="2956" w:type="dxa"/>
          </w:tcPr>
          <w:p w14:paraId="33C9B70B" w14:textId="77777777" w:rsidR="005342BD" w:rsidRDefault="005342BD" w:rsidP="005342BD">
            <w:r w:rsidRPr="00113AE7">
              <w:t xml:space="preserve">Due: Quiz </w:t>
            </w:r>
            <w:r w:rsidR="00C53AFE">
              <w:t>3 10/7</w:t>
            </w:r>
          </w:p>
          <w:p w14:paraId="5C7FE242" w14:textId="77777777" w:rsidR="00C53AFE" w:rsidRDefault="00C53AFE" w:rsidP="005342BD"/>
          <w:p w14:paraId="5D5A7B0D" w14:textId="2C62F582" w:rsidR="00C53AFE" w:rsidRPr="00C53AFE" w:rsidRDefault="00C53AFE" w:rsidP="005342BD">
            <w:pPr>
              <w:rPr>
                <w:b/>
              </w:rPr>
            </w:pPr>
            <w:r w:rsidRPr="00C53AFE">
              <w:rPr>
                <w:b/>
              </w:rPr>
              <w:t>Midterm Exam 10/9 at Chi-Tester Testing Locations</w:t>
            </w:r>
          </w:p>
        </w:tc>
      </w:tr>
      <w:tr w:rsidR="005342BD" w14:paraId="6E3AA3BA" w14:textId="77777777" w:rsidTr="008F5B8F">
        <w:trPr>
          <w:jc w:val="center"/>
        </w:trPr>
        <w:tc>
          <w:tcPr>
            <w:tcW w:w="1607" w:type="dxa"/>
          </w:tcPr>
          <w:p w14:paraId="5F1C3102" w14:textId="31CC8133" w:rsidR="005342BD" w:rsidRPr="005342BD" w:rsidRDefault="005342BD" w:rsidP="005342BD">
            <w:pPr>
              <w:widowControl w:val="0"/>
              <w:tabs>
                <w:tab w:val="left" w:pos="1520"/>
              </w:tabs>
              <w:autoSpaceDE w:val="0"/>
              <w:autoSpaceDN w:val="0"/>
              <w:rPr>
                <w:b/>
                <w:sz w:val="22"/>
                <w:szCs w:val="22"/>
              </w:rPr>
            </w:pPr>
            <w:r w:rsidRPr="005342BD">
              <w:rPr>
                <w:b/>
                <w:sz w:val="22"/>
                <w:szCs w:val="22"/>
              </w:rPr>
              <w:t>Week 8</w:t>
            </w:r>
          </w:p>
          <w:p w14:paraId="60ABADE5" w14:textId="73F018E4" w:rsidR="005342BD" w:rsidRPr="005342BD" w:rsidRDefault="005342BD" w:rsidP="005342BD">
            <w:r w:rsidRPr="005342BD">
              <w:rPr>
                <w:sz w:val="22"/>
                <w:szCs w:val="22"/>
              </w:rPr>
              <w:t>Oct 14 &amp; 16</w:t>
            </w:r>
          </w:p>
        </w:tc>
        <w:tc>
          <w:tcPr>
            <w:tcW w:w="4950" w:type="dxa"/>
          </w:tcPr>
          <w:p w14:paraId="7041873F" w14:textId="77777777" w:rsidR="005342BD" w:rsidRDefault="005342BD" w:rsidP="005342BD">
            <w:r>
              <w:t>Signs of Emergent Literacy among Infants and Toddlers</w:t>
            </w:r>
          </w:p>
          <w:p w14:paraId="353B1C4F" w14:textId="1CEE7B58" w:rsidR="005342BD" w:rsidRDefault="005342BD" w:rsidP="005342BD">
            <w:pPr>
              <w:keepNext/>
            </w:pPr>
            <w:r>
              <w:t>Otto Chapter 4</w:t>
            </w:r>
          </w:p>
        </w:tc>
        <w:tc>
          <w:tcPr>
            <w:tcW w:w="2956" w:type="dxa"/>
          </w:tcPr>
          <w:p w14:paraId="37B9CEAD" w14:textId="628A9AA0" w:rsidR="005342BD" w:rsidRDefault="005342BD" w:rsidP="005342BD">
            <w:r w:rsidRPr="00113AE7">
              <w:t xml:space="preserve">Due: Quiz </w:t>
            </w:r>
            <w:r>
              <w:t>4 10/14</w:t>
            </w:r>
          </w:p>
        </w:tc>
      </w:tr>
      <w:tr w:rsidR="005342BD" w14:paraId="39E294E4" w14:textId="77777777" w:rsidTr="008F5B8F">
        <w:trPr>
          <w:jc w:val="center"/>
        </w:trPr>
        <w:tc>
          <w:tcPr>
            <w:tcW w:w="1607" w:type="dxa"/>
          </w:tcPr>
          <w:p w14:paraId="5CF7CD4D"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9</w:t>
            </w:r>
          </w:p>
          <w:p w14:paraId="7CB264C8" w14:textId="7649A1BB" w:rsidR="005342BD" w:rsidRPr="005342BD" w:rsidRDefault="005342BD" w:rsidP="005342BD">
            <w:r w:rsidRPr="005342BD">
              <w:rPr>
                <w:sz w:val="22"/>
                <w:szCs w:val="22"/>
              </w:rPr>
              <w:t>Oct 21 &amp; 23</w:t>
            </w:r>
          </w:p>
        </w:tc>
        <w:tc>
          <w:tcPr>
            <w:tcW w:w="4950" w:type="dxa"/>
          </w:tcPr>
          <w:p w14:paraId="03FE9166" w14:textId="77777777" w:rsidR="005342BD" w:rsidRDefault="005342BD" w:rsidP="005342BD">
            <w:pPr>
              <w:keepNext/>
            </w:pPr>
            <w:r>
              <w:t>Enhancing Emergent Literacy among Infants and Toddlers</w:t>
            </w:r>
          </w:p>
          <w:p w14:paraId="62D13E19" w14:textId="581CB2E5" w:rsidR="005342BD" w:rsidRDefault="005342BD" w:rsidP="005342BD">
            <w:r>
              <w:t>Otto Chapter 5</w:t>
            </w:r>
          </w:p>
        </w:tc>
        <w:tc>
          <w:tcPr>
            <w:tcW w:w="2956" w:type="dxa"/>
          </w:tcPr>
          <w:p w14:paraId="10481F39" w14:textId="7E1E114C" w:rsidR="005342BD" w:rsidRDefault="005342BD" w:rsidP="005342BD">
            <w:r w:rsidRPr="00113AE7">
              <w:t xml:space="preserve">Due: Quiz </w:t>
            </w:r>
            <w:r>
              <w:t>5 10/21</w:t>
            </w:r>
          </w:p>
        </w:tc>
      </w:tr>
      <w:tr w:rsidR="005342BD" w14:paraId="5FA9FE46" w14:textId="77777777" w:rsidTr="008F5B8F">
        <w:trPr>
          <w:jc w:val="center"/>
        </w:trPr>
        <w:tc>
          <w:tcPr>
            <w:tcW w:w="1607" w:type="dxa"/>
          </w:tcPr>
          <w:p w14:paraId="01CE79D9"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10</w:t>
            </w:r>
          </w:p>
          <w:p w14:paraId="53CEEFC9" w14:textId="77777777" w:rsidR="005342BD" w:rsidRPr="005342BD" w:rsidRDefault="005342BD" w:rsidP="005342BD">
            <w:pPr>
              <w:widowControl w:val="0"/>
              <w:tabs>
                <w:tab w:val="left" w:pos="1520"/>
              </w:tabs>
              <w:autoSpaceDE w:val="0"/>
              <w:autoSpaceDN w:val="0"/>
              <w:rPr>
                <w:sz w:val="22"/>
                <w:szCs w:val="22"/>
              </w:rPr>
            </w:pPr>
            <w:r w:rsidRPr="005342BD">
              <w:rPr>
                <w:sz w:val="22"/>
                <w:szCs w:val="22"/>
              </w:rPr>
              <w:t>Oct 28 &amp; 30</w:t>
            </w:r>
          </w:p>
          <w:p w14:paraId="19737706" w14:textId="77777777" w:rsidR="005342BD" w:rsidRPr="005342BD" w:rsidRDefault="005342BD" w:rsidP="005342BD"/>
        </w:tc>
        <w:tc>
          <w:tcPr>
            <w:tcW w:w="4950" w:type="dxa"/>
          </w:tcPr>
          <w:p w14:paraId="6007E7E9" w14:textId="77777777" w:rsidR="005342BD" w:rsidRDefault="005342BD" w:rsidP="005342BD">
            <w:r>
              <w:t>Signs of Emergent Literacy among Preschoolers</w:t>
            </w:r>
          </w:p>
          <w:p w14:paraId="7DA9DED8" w14:textId="2A58C4FD" w:rsidR="005342BD" w:rsidRDefault="005342BD" w:rsidP="005342BD">
            <w:r>
              <w:t>Otto Chapter 6</w:t>
            </w:r>
          </w:p>
        </w:tc>
        <w:tc>
          <w:tcPr>
            <w:tcW w:w="2956" w:type="dxa"/>
          </w:tcPr>
          <w:p w14:paraId="68ECCE0F" w14:textId="2462D1F9" w:rsidR="005342BD" w:rsidRDefault="005342BD" w:rsidP="005342BD">
            <w:pPr>
              <w:pStyle w:val="Header"/>
              <w:tabs>
                <w:tab w:val="clear" w:pos="4680"/>
                <w:tab w:val="clear" w:pos="9360"/>
              </w:tabs>
            </w:pPr>
            <w:r w:rsidRPr="00113AE7">
              <w:t xml:space="preserve">Due: Quiz </w:t>
            </w:r>
            <w:r>
              <w:t>6 10/28</w:t>
            </w:r>
          </w:p>
        </w:tc>
      </w:tr>
      <w:tr w:rsidR="005342BD" w14:paraId="077FA55E" w14:textId="77777777" w:rsidTr="008F5B8F">
        <w:trPr>
          <w:jc w:val="center"/>
        </w:trPr>
        <w:tc>
          <w:tcPr>
            <w:tcW w:w="1607" w:type="dxa"/>
          </w:tcPr>
          <w:p w14:paraId="3F66EA04"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11</w:t>
            </w:r>
          </w:p>
          <w:p w14:paraId="4796A4AB" w14:textId="77777777" w:rsidR="005342BD" w:rsidRPr="005342BD" w:rsidRDefault="005342BD" w:rsidP="005342BD">
            <w:pPr>
              <w:widowControl w:val="0"/>
              <w:tabs>
                <w:tab w:val="left" w:pos="1520"/>
              </w:tabs>
              <w:autoSpaceDE w:val="0"/>
              <w:autoSpaceDN w:val="0"/>
              <w:rPr>
                <w:sz w:val="22"/>
                <w:szCs w:val="22"/>
              </w:rPr>
            </w:pPr>
            <w:r w:rsidRPr="005342BD">
              <w:rPr>
                <w:sz w:val="22"/>
                <w:szCs w:val="22"/>
              </w:rPr>
              <w:t>Nov 4 &amp; 6</w:t>
            </w:r>
          </w:p>
          <w:p w14:paraId="3D0D6099" w14:textId="44D1CB09" w:rsidR="005342BD" w:rsidRPr="005342BD" w:rsidRDefault="005342BD" w:rsidP="005342BD"/>
        </w:tc>
        <w:tc>
          <w:tcPr>
            <w:tcW w:w="4950" w:type="dxa"/>
          </w:tcPr>
          <w:p w14:paraId="2A89F49B" w14:textId="77777777" w:rsidR="005342BD" w:rsidRDefault="005342BD" w:rsidP="005342BD">
            <w:r>
              <w:t>Enhancing Emergent Literacy among Preschoolers</w:t>
            </w:r>
          </w:p>
          <w:p w14:paraId="453FB1E9" w14:textId="097997DB" w:rsidR="005342BD" w:rsidRDefault="005342BD" w:rsidP="005342BD">
            <w:r>
              <w:t>Otto Chapter 7</w:t>
            </w:r>
          </w:p>
        </w:tc>
        <w:tc>
          <w:tcPr>
            <w:tcW w:w="2956" w:type="dxa"/>
          </w:tcPr>
          <w:p w14:paraId="379919CD" w14:textId="77CA3BBE" w:rsidR="005342BD" w:rsidRDefault="005342BD" w:rsidP="005342BD">
            <w:r w:rsidRPr="00113AE7">
              <w:t xml:space="preserve">Due: Quiz </w:t>
            </w:r>
            <w:r>
              <w:t>7 11/4</w:t>
            </w:r>
          </w:p>
        </w:tc>
      </w:tr>
      <w:tr w:rsidR="005342BD" w14:paraId="0187376C" w14:textId="77777777" w:rsidTr="008F5B8F">
        <w:trPr>
          <w:jc w:val="center"/>
        </w:trPr>
        <w:tc>
          <w:tcPr>
            <w:tcW w:w="1607" w:type="dxa"/>
          </w:tcPr>
          <w:p w14:paraId="746E5FB4"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12</w:t>
            </w:r>
          </w:p>
          <w:p w14:paraId="46F7BD19" w14:textId="2D653C3F" w:rsidR="005342BD" w:rsidRPr="005342BD" w:rsidRDefault="005342BD" w:rsidP="005342BD">
            <w:r w:rsidRPr="005342BD">
              <w:rPr>
                <w:sz w:val="22"/>
                <w:szCs w:val="22"/>
              </w:rPr>
              <w:t>Nov 11 &amp; 13</w:t>
            </w:r>
          </w:p>
        </w:tc>
        <w:tc>
          <w:tcPr>
            <w:tcW w:w="4950" w:type="dxa"/>
          </w:tcPr>
          <w:p w14:paraId="18C37338" w14:textId="77777777" w:rsidR="005342BD" w:rsidRDefault="005342BD" w:rsidP="005342BD">
            <w:r>
              <w:t>Signs of Emergent Literacy among Kindergarteners: Signs, Standards, and Assessment</w:t>
            </w:r>
          </w:p>
          <w:p w14:paraId="291E3988" w14:textId="1D27E9D6" w:rsidR="005342BD" w:rsidRDefault="005342BD" w:rsidP="005342BD">
            <w:r>
              <w:t>Otto Chapter 8</w:t>
            </w:r>
          </w:p>
        </w:tc>
        <w:tc>
          <w:tcPr>
            <w:tcW w:w="2956" w:type="dxa"/>
          </w:tcPr>
          <w:p w14:paraId="0E7FDF9D" w14:textId="77777777" w:rsidR="005342BD" w:rsidRDefault="005342BD" w:rsidP="005342BD">
            <w:r w:rsidRPr="00113AE7">
              <w:t xml:space="preserve">Due: Quiz </w:t>
            </w:r>
            <w:r>
              <w:t>8 11/11</w:t>
            </w:r>
          </w:p>
          <w:p w14:paraId="5AB23951" w14:textId="77777777" w:rsidR="00C53AFE" w:rsidRDefault="00C53AFE" w:rsidP="005342BD"/>
          <w:p w14:paraId="0C473EA5" w14:textId="77777777" w:rsidR="00C53AFE" w:rsidRDefault="00C53AFE" w:rsidP="005342BD">
            <w:r>
              <w:t>Due: Journal Review 2 11/13</w:t>
            </w:r>
          </w:p>
          <w:p w14:paraId="243B0567" w14:textId="77777777" w:rsidR="00C17B21" w:rsidRDefault="00C17B21" w:rsidP="005342BD"/>
          <w:p w14:paraId="0791DAE5" w14:textId="1AD6538A" w:rsidR="00C17B21" w:rsidRDefault="00C17B21" w:rsidP="00916F7E">
            <w:r>
              <w:t xml:space="preserve">Due: </w:t>
            </w:r>
            <w:r w:rsidR="00916F7E">
              <w:t>Family</w:t>
            </w:r>
            <w:r>
              <w:t xml:space="preserve"> Engagement Presentation Outline</w:t>
            </w:r>
          </w:p>
        </w:tc>
      </w:tr>
      <w:tr w:rsidR="005342BD" w14:paraId="3D96F335" w14:textId="77777777" w:rsidTr="008F5B8F">
        <w:trPr>
          <w:jc w:val="center"/>
        </w:trPr>
        <w:tc>
          <w:tcPr>
            <w:tcW w:w="1607" w:type="dxa"/>
          </w:tcPr>
          <w:p w14:paraId="642E6FF6"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13</w:t>
            </w:r>
          </w:p>
          <w:p w14:paraId="1FAAB9EF" w14:textId="77777777" w:rsidR="005342BD" w:rsidRPr="005342BD" w:rsidRDefault="005342BD" w:rsidP="005342BD">
            <w:pPr>
              <w:widowControl w:val="0"/>
              <w:tabs>
                <w:tab w:val="left" w:pos="1520"/>
              </w:tabs>
              <w:autoSpaceDE w:val="0"/>
              <w:autoSpaceDN w:val="0"/>
              <w:rPr>
                <w:sz w:val="22"/>
                <w:szCs w:val="22"/>
              </w:rPr>
            </w:pPr>
            <w:r w:rsidRPr="005342BD">
              <w:rPr>
                <w:sz w:val="22"/>
                <w:szCs w:val="22"/>
              </w:rPr>
              <w:t>Nov 18 &amp; 20</w:t>
            </w:r>
          </w:p>
          <w:p w14:paraId="3B65CE80" w14:textId="1FC503C5" w:rsidR="005342BD" w:rsidRPr="005342BD" w:rsidRDefault="005342BD" w:rsidP="005342BD"/>
        </w:tc>
        <w:tc>
          <w:tcPr>
            <w:tcW w:w="4950" w:type="dxa"/>
          </w:tcPr>
          <w:p w14:paraId="1F427CF4" w14:textId="77777777" w:rsidR="005342BD" w:rsidRDefault="005342BD" w:rsidP="005342BD">
            <w:r>
              <w:t>Enhancing Emergent Literacy and Beginning Reading and Writing among Kindergarteners</w:t>
            </w:r>
          </w:p>
          <w:p w14:paraId="4BAFDB0B" w14:textId="54C057AF" w:rsidR="005342BD" w:rsidRDefault="005342BD" w:rsidP="005342BD">
            <w:r>
              <w:t>Otto Chapter 9</w:t>
            </w:r>
          </w:p>
        </w:tc>
        <w:tc>
          <w:tcPr>
            <w:tcW w:w="2956" w:type="dxa"/>
          </w:tcPr>
          <w:p w14:paraId="3473126F" w14:textId="7B98D2E1" w:rsidR="005342BD" w:rsidRDefault="005342BD" w:rsidP="005342BD">
            <w:r>
              <w:t>Due: Quiz 9 11/18</w:t>
            </w:r>
          </w:p>
        </w:tc>
      </w:tr>
      <w:tr w:rsidR="005342BD" w14:paraId="696664A1" w14:textId="77777777" w:rsidTr="008F5B8F">
        <w:trPr>
          <w:jc w:val="center"/>
        </w:trPr>
        <w:tc>
          <w:tcPr>
            <w:tcW w:w="1607" w:type="dxa"/>
          </w:tcPr>
          <w:p w14:paraId="22DE77DF"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14</w:t>
            </w:r>
          </w:p>
          <w:p w14:paraId="62FD0BA6" w14:textId="3FA36AFD" w:rsidR="005342BD" w:rsidRPr="005342BD" w:rsidRDefault="005342BD" w:rsidP="005342BD">
            <w:r w:rsidRPr="005342BD">
              <w:rPr>
                <w:sz w:val="22"/>
                <w:szCs w:val="22"/>
              </w:rPr>
              <w:t>Nov 25 &amp; Dec 2</w:t>
            </w:r>
          </w:p>
        </w:tc>
        <w:tc>
          <w:tcPr>
            <w:tcW w:w="4950" w:type="dxa"/>
          </w:tcPr>
          <w:p w14:paraId="71F0B381" w14:textId="77777777" w:rsidR="005342BD" w:rsidRDefault="005342BD" w:rsidP="005342BD">
            <w:r>
              <w:t>Family Literacy</w:t>
            </w:r>
          </w:p>
          <w:p w14:paraId="20B4BF84" w14:textId="3A236163" w:rsidR="005342BD" w:rsidRDefault="005342BD" w:rsidP="005342BD">
            <w:r>
              <w:t>Readings Posted on Canvas</w:t>
            </w:r>
          </w:p>
        </w:tc>
        <w:tc>
          <w:tcPr>
            <w:tcW w:w="2956" w:type="dxa"/>
          </w:tcPr>
          <w:p w14:paraId="5123E71F" w14:textId="2577D780" w:rsidR="005342BD" w:rsidRDefault="00C53AFE" w:rsidP="00916F7E">
            <w:r>
              <w:t xml:space="preserve">Due: </w:t>
            </w:r>
            <w:r w:rsidR="00916F7E">
              <w:t>Family</w:t>
            </w:r>
            <w:r>
              <w:t xml:space="preserve"> </w:t>
            </w:r>
            <w:r w:rsidR="00C17B21">
              <w:t xml:space="preserve">Engagement Presentations </w:t>
            </w:r>
            <w:r>
              <w:t>11/25</w:t>
            </w:r>
          </w:p>
        </w:tc>
      </w:tr>
      <w:tr w:rsidR="005342BD" w14:paraId="3E03FA10" w14:textId="77777777" w:rsidTr="008F5B8F">
        <w:trPr>
          <w:jc w:val="center"/>
        </w:trPr>
        <w:tc>
          <w:tcPr>
            <w:tcW w:w="1607" w:type="dxa"/>
          </w:tcPr>
          <w:p w14:paraId="396A196C" w14:textId="77777777" w:rsidR="005342BD" w:rsidRPr="005342BD" w:rsidRDefault="005342BD" w:rsidP="005342BD">
            <w:pPr>
              <w:widowControl w:val="0"/>
              <w:tabs>
                <w:tab w:val="left" w:pos="1520"/>
              </w:tabs>
              <w:autoSpaceDE w:val="0"/>
              <w:autoSpaceDN w:val="0"/>
              <w:rPr>
                <w:b/>
                <w:sz w:val="22"/>
                <w:szCs w:val="22"/>
              </w:rPr>
            </w:pPr>
            <w:r w:rsidRPr="005342BD">
              <w:rPr>
                <w:b/>
                <w:sz w:val="22"/>
                <w:szCs w:val="22"/>
              </w:rPr>
              <w:t>Week 15</w:t>
            </w:r>
          </w:p>
          <w:p w14:paraId="182F6290" w14:textId="10BE646C" w:rsidR="005342BD" w:rsidRPr="005342BD" w:rsidRDefault="005342BD" w:rsidP="005342BD">
            <w:r w:rsidRPr="005342BD">
              <w:rPr>
                <w:sz w:val="22"/>
                <w:szCs w:val="22"/>
              </w:rPr>
              <w:t>Dec 4</w:t>
            </w:r>
          </w:p>
        </w:tc>
        <w:tc>
          <w:tcPr>
            <w:tcW w:w="4950" w:type="dxa"/>
          </w:tcPr>
          <w:p w14:paraId="1B3182C2" w14:textId="77777777" w:rsidR="005342BD" w:rsidRDefault="005342BD" w:rsidP="005342BD">
            <w:r>
              <w:t>Selecting Early Literacy Resources</w:t>
            </w:r>
          </w:p>
          <w:p w14:paraId="6CE4DB44" w14:textId="571EF13F" w:rsidR="005342BD" w:rsidRDefault="005342BD" w:rsidP="005342BD">
            <w:pPr>
              <w:pStyle w:val="Header"/>
              <w:tabs>
                <w:tab w:val="clear" w:pos="4680"/>
                <w:tab w:val="clear" w:pos="9360"/>
              </w:tabs>
            </w:pPr>
            <w:r>
              <w:t>Fields et. al. Chapter 10</w:t>
            </w:r>
          </w:p>
        </w:tc>
        <w:tc>
          <w:tcPr>
            <w:tcW w:w="2956" w:type="dxa"/>
          </w:tcPr>
          <w:p w14:paraId="22BCBF4F" w14:textId="3DF43CAE" w:rsidR="005342BD" w:rsidRDefault="00C53AFE" w:rsidP="005342BD">
            <w:r>
              <w:t>Due: Literacy Case Study 11/4</w:t>
            </w:r>
          </w:p>
        </w:tc>
      </w:tr>
      <w:tr w:rsidR="001C5A91" w14:paraId="3E26BEE7" w14:textId="77777777" w:rsidTr="008F5B8F">
        <w:trPr>
          <w:jc w:val="center"/>
        </w:trPr>
        <w:tc>
          <w:tcPr>
            <w:tcW w:w="1607" w:type="dxa"/>
          </w:tcPr>
          <w:p w14:paraId="399D12C7" w14:textId="0CC97D25" w:rsidR="001C5A91" w:rsidRDefault="00FC6933" w:rsidP="005342BD">
            <w:r>
              <w:rPr>
                <w:b/>
              </w:rPr>
              <w:t>Finals</w:t>
            </w:r>
            <w:r w:rsidR="00C53AFE">
              <w:rPr>
                <w:b/>
              </w:rPr>
              <w:t xml:space="preserve"> Wee</w:t>
            </w:r>
            <w:r w:rsidR="00360C26">
              <w:rPr>
                <w:b/>
              </w:rPr>
              <w:t>k</w:t>
            </w:r>
          </w:p>
        </w:tc>
        <w:tc>
          <w:tcPr>
            <w:tcW w:w="4950" w:type="dxa"/>
          </w:tcPr>
          <w:p w14:paraId="59E62366" w14:textId="382A7981" w:rsidR="001C5A91" w:rsidRDefault="001C5A91"/>
        </w:tc>
        <w:tc>
          <w:tcPr>
            <w:tcW w:w="2956" w:type="dxa"/>
          </w:tcPr>
          <w:p w14:paraId="6CE8E85A" w14:textId="2B09D257" w:rsidR="001C5A91" w:rsidRDefault="00C53AFE">
            <w:r>
              <w:rPr>
                <w:b/>
              </w:rPr>
              <w:t>Final</w:t>
            </w:r>
            <w:r w:rsidRPr="00C53AFE">
              <w:rPr>
                <w:b/>
              </w:rPr>
              <w:t xml:space="preserve"> Exam 10/9 at Chi-Tester Testing Locations</w:t>
            </w:r>
          </w:p>
        </w:tc>
      </w:tr>
    </w:tbl>
    <w:p w14:paraId="6F7687A5" w14:textId="585F9E2B" w:rsidR="001C5A91" w:rsidRDefault="0047424D">
      <w:r>
        <w:rPr>
          <w:b/>
          <w:i/>
          <w:sz w:val="20"/>
        </w:rPr>
        <w:t>*This schedule</w:t>
      </w:r>
      <w:r w:rsidR="00FC6933">
        <w:rPr>
          <w:b/>
          <w:i/>
          <w:sz w:val="20"/>
        </w:rPr>
        <w:t xml:space="preserve"> is subject to change at the instructor’s discretion </w:t>
      </w:r>
    </w:p>
    <w:sectPr w:rsidR="001C5A91">
      <w:headerReference w:type="default" r:id="rId13"/>
      <w:footerReference w:type="default" r:id="rId14"/>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367C" w14:textId="77777777" w:rsidR="008F26DF" w:rsidRDefault="008F26DF">
      <w:r>
        <w:separator/>
      </w:r>
    </w:p>
  </w:endnote>
  <w:endnote w:type="continuationSeparator" w:id="0">
    <w:p w14:paraId="32372E00" w14:textId="77777777" w:rsidR="008F26DF" w:rsidRDefault="008F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7637"/>
      <w:docPartObj>
        <w:docPartGallery w:val="Page Numbers (Bottom of Page)"/>
        <w:docPartUnique/>
      </w:docPartObj>
    </w:sdtPr>
    <w:sdtEndPr>
      <w:rPr>
        <w:noProof/>
      </w:rPr>
    </w:sdtEndPr>
    <w:sdtContent>
      <w:p w14:paraId="3D5F7EC4" w14:textId="707093F1" w:rsidR="0047424D" w:rsidRDefault="0047424D">
        <w:pPr>
          <w:pStyle w:val="Footer"/>
          <w:jc w:val="right"/>
        </w:pPr>
        <w:r>
          <w:fldChar w:fldCharType="begin"/>
        </w:r>
        <w:r>
          <w:instrText xml:space="preserve"> PAGE   \* MERGEFORMAT </w:instrText>
        </w:r>
        <w:r>
          <w:fldChar w:fldCharType="separate"/>
        </w:r>
        <w:r w:rsidR="008F26DF">
          <w:rPr>
            <w:noProof/>
          </w:rPr>
          <w:t>1</w:t>
        </w:r>
        <w:r>
          <w:rPr>
            <w:noProof/>
          </w:rPr>
          <w:fldChar w:fldCharType="end"/>
        </w:r>
      </w:p>
    </w:sdtContent>
  </w:sdt>
  <w:p w14:paraId="1546A332" w14:textId="77777777" w:rsidR="001C5A91" w:rsidRDefault="001C5A91">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3DE63" w14:textId="77777777" w:rsidR="008F26DF" w:rsidRDefault="008F26DF">
      <w:r>
        <w:separator/>
      </w:r>
    </w:p>
  </w:footnote>
  <w:footnote w:type="continuationSeparator" w:id="0">
    <w:p w14:paraId="0D64501B" w14:textId="77777777" w:rsidR="008F26DF" w:rsidRDefault="008F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B500" w14:textId="77777777" w:rsidR="001C5A91" w:rsidRDefault="00FC6933">
    <w:pPr>
      <w:tabs>
        <w:tab w:val="center" w:pos="4680"/>
        <w:tab w:val="right" w:pos="9360"/>
      </w:tabs>
      <w:ind w:left="5760"/>
    </w:pPr>
    <w:r>
      <w:rPr>
        <w:rFonts w:ascii="Allerta" w:eastAsia="Allerta" w:hAnsi="Allerta" w:cs="Allerta"/>
        <w:b/>
        <w:color w:val="604B79"/>
        <w:sz w:val="28"/>
      </w:rPr>
      <w:t>Department of Child and Family Studies</w:t>
    </w:r>
    <w:r>
      <w:rPr>
        <w:noProof/>
      </w:rPr>
      <w:drawing>
        <wp:anchor distT="0" distB="0" distL="114300" distR="114300" simplePos="0" relativeHeight="251658240" behindDoc="0" locked="0" layoutInCell="0" hidden="0" allowOverlap="0" wp14:anchorId="74451FBB" wp14:editId="1ADF51C1">
          <wp:simplePos x="0" y="0"/>
          <wp:positionH relativeFrom="margin">
            <wp:posOffset>-304799</wp:posOffset>
          </wp:positionH>
          <wp:positionV relativeFrom="paragraph">
            <wp:posOffset>-28574</wp:posOffset>
          </wp:positionV>
          <wp:extent cx="2819400" cy="454025"/>
          <wp:effectExtent l="0" t="0" r="0" b="0"/>
          <wp:wrapSquare wrapText="bothSides" distT="0" distB="0" distL="114300" distR="114300"/>
          <wp:docPr id="1" name="image00.png" descr="http://weber.edu/wsuimages/brand/logos/colleges/COE/COE_horiz.png"/>
          <wp:cNvGraphicFramePr/>
          <a:graphic xmlns:a="http://schemas.openxmlformats.org/drawingml/2006/main">
            <a:graphicData uri="http://schemas.openxmlformats.org/drawingml/2006/picture">
              <pic:pic xmlns:pic="http://schemas.openxmlformats.org/drawingml/2006/picture">
                <pic:nvPicPr>
                  <pic:cNvPr id="0" name="image00.png" descr="http://weber.edu/wsuimages/brand/logos/colleges/COE/COE_horiz.png"/>
                  <pic:cNvPicPr preferRelativeResize="0"/>
                </pic:nvPicPr>
                <pic:blipFill>
                  <a:blip r:embed="rId1"/>
                  <a:srcRect/>
                  <a:stretch>
                    <a:fillRect/>
                  </a:stretch>
                </pic:blipFill>
                <pic:spPr>
                  <a:xfrm>
                    <a:off x="0" y="0"/>
                    <a:ext cx="2819400" cy="454025"/>
                  </a:xfrm>
                  <a:prstGeom prst="rect">
                    <a:avLst/>
                  </a:prstGeom>
                  <a:ln/>
                </pic:spPr>
              </pic:pic>
            </a:graphicData>
          </a:graphic>
        </wp:anchor>
      </w:drawing>
    </w:r>
    <w:r>
      <w:rPr>
        <w:noProof/>
      </w:rPr>
      <w:drawing>
        <wp:anchor distT="4294967295" distB="4294967295" distL="114300" distR="114300" simplePos="0" relativeHeight="251659264" behindDoc="0" locked="0" layoutInCell="0" hidden="0" allowOverlap="0" wp14:anchorId="045026AB" wp14:editId="11E82186">
          <wp:simplePos x="0" y="0"/>
          <wp:positionH relativeFrom="margin">
            <wp:posOffset>-304799</wp:posOffset>
          </wp:positionH>
          <wp:positionV relativeFrom="paragraph">
            <wp:posOffset>-101599</wp:posOffset>
          </wp:positionV>
          <wp:extent cx="6616700" cy="381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6616700" cy="38100"/>
                  </a:xfrm>
                  <a:prstGeom prst="rect">
                    <a:avLst/>
                  </a:prstGeom>
                  <a:ln/>
                </pic:spPr>
              </pic:pic>
            </a:graphicData>
          </a:graphic>
        </wp:anchor>
      </w:drawing>
    </w:r>
  </w:p>
  <w:p w14:paraId="4DFFB5D0" w14:textId="77777777" w:rsidR="001C5A91" w:rsidRDefault="00FC6933">
    <w:pPr>
      <w:tabs>
        <w:tab w:val="center" w:pos="4680"/>
        <w:tab w:val="right" w:pos="9360"/>
      </w:tabs>
      <w:jc w:val="both"/>
    </w:pPr>
    <w:r>
      <w:rPr>
        <w:noProof/>
      </w:rPr>
      <w:drawing>
        <wp:anchor distT="4294967295" distB="4294967295" distL="114300" distR="114300" simplePos="0" relativeHeight="251660288" behindDoc="0" locked="0" layoutInCell="0" hidden="0" allowOverlap="0" wp14:anchorId="115ADC63" wp14:editId="65C5791C">
          <wp:simplePos x="0" y="0"/>
          <wp:positionH relativeFrom="margin">
            <wp:posOffset>-304799</wp:posOffset>
          </wp:positionH>
          <wp:positionV relativeFrom="paragraph">
            <wp:posOffset>38100</wp:posOffset>
          </wp:positionV>
          <wp:extent cx="6616700" cy="381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
                  <a:srcRect/>
                  <a:stretch>
                    <a:fillRect/>
                  </a:stretch>
                </pic:blipFill>
                <pic:spPr>
                  <a:xfrm>
                    <a:off x="0" y="0"/>
                    <a:ext cx="6616700" cy="381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DCF"/>
    <w:multiLevelType w:val="hybridMultilevel"/>
    <w:tmpl w:val="AAF4D89C"/>
    <w:lvl w:ilvl="0" w:tplc="7E2E3B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74A13"/>
    <w:multiLevelType w:val="hybridMultilevel"/>
    <w:tmpl w:val="CE2C1EB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BC204A"/>
    <w:multiLevelType w:val="multilevel"/>
    <w:tmpl w:val="E07A61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FF6377"/>
    <w:multiLevelType w:val="hybridMultilevel"/>
    <w:tmpl w:val="A570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E2D21"/>
    <w:multiLevelType w:val="hybridMultilevel"/>
    <w:tmpl w:val="31B8ECDE"/>
    <w:lvl w:ilvl="0" w:tplc="7E2E3BE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61582A"/>
    <w:multiLevelType w:val="hybridMultilevel"/>
    <w:tmpl w:val="32C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3784C"/>
    <w:multiLevelType w:val="hybridMultilevel"/>
    <w:tmpl w:val="A5DA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0779D"/>
    <w:multiLevelType w:val="hybridMultilevel"/>
    <w:tmpl w:val="213E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60ADC"/>
    <w:multiLevelType w:val="multilevel"/>
    <w:tmpl w:val="7EDC65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084C82"/>
    <w:multiLevelType w:val="multilevel"/>
    <w:tmpl w:val="D50E293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751B5F32"/>
    <w:multiLevelType w:val="hybridMultilevel"/>
    <w:tmpl w:val="A2CE3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5"/>
  </w:num>
  <w:num w:numId="5">
    <w:abstractNumId w:val="8"/>
  </w:num>
  <w:num w:numId="6">
    <w:abstractNumId w:val="7"/>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91"/>
    <w:rsid w:val="00007D6A"/>
    <w:rsid w:val="000C7D91"/>
    <w:rsid w:val="00152A0F"/>
    <w:rsid w:val="001C1AEF"/>
    <w:rsid w:val="001C5A91"/>
    <w:rsid w:val="001C5D20"/>
    <w:rsid w:val="001D4E3E"/>
    <w:rsid w:val="002152B0"/>
    <w:rsid w:val="002155AE"/>
    <w:rsid w:val="002B0AD7"/>
    <w:rsid w:val="002E2D1D"/>
    <w:rsid w:val="002E2EE6"/>
    <w:rsid w:val="002E5864"/>
    <w:rsid w:val="0033745D"/>
    <w:rsid w:val="00337C85"/>
    <w:rsid w:val="00360C26"/>
    <w:rsid w:val="0047424D"/>
    <w:rsid w:val="004A3769"/>
    <w:rsid w:val="004E1FE9"/>
    <w:rsid w:val="005342BD"/>
    <w:rsid w:val="00554BBD"/>
    <w:rsid w:val="005A3B29"/>
    <w:rsid w:val="005D6CFE"/>
    <w:rsid w:val="005E696B"/>
    <w:rsid w:val="00603F87"/>
    <w:rsid w:val="00672BD1"/>
    <w:rsid w:val="00676D11"/>
    <w:rsid w:val="006846BE"/>
    <w:rsid w:val="006A1B9D"/>
    <w:rsid w:val="0070247D"/>
    <w:rsid w:val="007261AD"/>
    <w:rsid w:val="00765133"/>
    <w:rsid w:val="008101EF"/>
    <w:rsid w:val="008D4342"/>
    <w:rsid w:val="008E0C40"/>
    <w:rsid w:val="008F26DF"/>
    <w:rsid w:val="008F5B8F"/>
    <w:rsid w:val="008F745D"/>
    <w:rsid w:val="00910A0D"/>
    <w:rsid w:val="00916F7E"/>
    <w:rsid w:val="0095024C"/>
    <w:rsid w:val="00953302"/>
    <w:rsid w:val="009D4F3F"/>
    <w:rsid w:val="00A16A17"/>
    <w:rsid w:val="00A32F10"/>
    <w:rsid w:val="00A92C58"/>
    <w:rsid w:val="00AC2E10"/>
    <w:rsid w:val="00AE58C1"/>
    <w:rsid w:val="00B027C7"/>
    <w:rsid w:val="00B102CE"/>
    <w:rsid w:val="00B264E7"/>
    <w:rsid w:val="00B30D3E"/>
    <w:rsid w:val="00B870EA"/>
    <w:rsid w:val="00C03811"/>
    <w:rsid w:val="00C17B21"/>
    <w:rsid w:val="00C17BD8"/>
    <w:rsid w:val="00C362C7"/>
    <w:rsid w:val="00C53AFE"/>
    <w:rsid w:val="00CA4661"/>
    <w:rsid w:val="00CC1FF9"/>
    <w:rsid w:val="00CC5C03"/>
    <w:rsid w:val="00D0182F"/>
    <w:rsid w:val="00D06B15"/>
    <w:rsid w:val="00D54C01"/>
    <w:rsid w:val="00D624EA"/>
    <w:rsid w:val="00DA0640"/>
    <w:rsid w:val="00DB0CE5"/>
    <w:rsid w:val="00E13907"/>
    <w:rsid w:val="00E3510A"/>
    <w:rsid w:val="00E97639"/>
    <w:rsid w:val="00EA3B54"/>
    <w:rsid w:val="00ED06C8"/>
    <w:rsid w:val="00ED4311"/>
    <w:rsid w:val="00EE1841"/>
    <w:rsid w:val="00EF467A"/>
    <w:rsid w:val="00F04B99"/>
    <w:rsid w:val="00FB3EBB"/>
    <w:rsid w:val="00FB4FBD"/>
    <w:rsid w:val="00FC0003"/>
    <w:rsid w:val="00FC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B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b/>
      <w:sz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97639"/>
    <w:pPr>
      <w:ind w:left="720"/>
      <w:contextualSpacing/>
    </w:pPr>
  </w:style>
  <w:style w:type="character" w:styleId="Hyperlink">
    <w:name w:val="Hyperlink"/>
    <w:basedOn w:val="DefaultParagraphFont"/>
    <w:uiPriority w:val="99"/>
    <w:unhideWhenUsed/>
    <w:rsid w:val="00FB3EBB"/>
    <w:rPr>
      <w:color w:val="0000FF" w:themeColor="hyperlink"/>
      <w:u w:val="single"/>
    </w:rPr>
  </w:style>
  <w:style w:type="paragraph" w:customStyle="1" w:styleId="Standard">
    <w:name w:val="Standard"/>
    <w:rsid w:val="00672BD1"/>
    <w:pPr>
      <w:suppressAutoHyphens/>
      <w:textAlignment w:val="baseline"/>
    </w:pPr>
    <w:rPr>
      <w:rFonts w:eastAsia="DejaVu Sans"/>
      <w:color w:val="auto"/>
      <w:kern w:val="1"/>
      <w:lang w:eastAsia="ar-SA"/>
    </w:rPr>
  </w:style>
  <w:style w:type="table" w:styleId="TableGrid">
    <w:name w:val="Table Grid"/>
    <w:basedOn w:val="TableNormal"/>
    <w:uiPriority w:val="59"/>
    <w:rsid w:val="00C362C7"/>
    <w:pPr>
      <w:widowControl w:val="0"/>
      <w:suppressAutoHyphens/>
      <w:textAlignment w:val="baseline"/>
    </w:pPr>
    <w:rPr>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24D"/>
    <w:pPr>
      <w:tabs>
        <w:tab w:val="center" w:pos="4680"/>
        <w:tab w:val="right" w:pos="9360"/>
      </w:tabs>
    </w:pPr>
  </w:style>
  <w:style w:type="character" w:customStyle="1" w:styleId="HeaderChar">
    <w:name w:val="Header Char"/>
    <w:basedOn w:val="DefaultParagraphFont"/>
    <w:link w:val="Header"/>
    <w:uiPriority w:val="99"/>
    <w:rsid w:val="0047424D"/>
  </w:style>
  <w:style w:type="paragraph" w:styleId="Footer">
    <w:name w:val="footer"/>
    <w:basedOn w:val="Normal"/>
    <w:link w:val="FooterChar"/>
    <w:uiPriority w:val="99"/>
    <w:unhideWhenUsed/>
    <w:rsid w:val="0047424D"/>
    <w:pPr>
      <w:tabs>
        <w:tab w:val="center" w:pos="4680"/>
        <w:tab w:val="right" w:pos="9360"/>
      </w:tabs>
    </w:pPr>
  </w:style>
  <w:style w:type="character" w:customStyle="1" w:styleId="FooterChar">
    <w:name w:val="Footer Char"/>
    <w:basedOn w:val="DefaultParagraphFont"/>
    <w:link w:val="Footer"/>
    <w:uiPriority w:val="99"/>
    <w:rsid w:val="0047424D"/>
  </w:style>
  <w:style w:type="character" w:styleId="CommentReference">
    <w:name w:val="annotation reference"/>
    <w:basedOn w:val="DefaultParagraphFont"/>
    <w:uiPriority w:val="99"/>
    <w:semiHidden/>
    <w:unhideWhenUsed/>
    <w:rsid w:val="00C03811"/>
    <w:rPr>
      <w:sz w:val="16"/>
      <w:szCs w:val="16"/>
    </w:rPr>
  </w:style>
  <w:style w:type="paragraph" w:styleId="CommentText">
    <w:name w:val="annotation text"/>
    <w:basedOn w:val="Normal"/>
    <w:link w:val="CommentTextChar"/>
    <w:uiPriority w:val="99"/>
    <w:semiHidden/>
    <w:unhideWhenUsed/>
    <w:rsid w:val="00C03811"/>
    <w:rPr>
      <w:sz w:val="20"/>
    </w:rPr>
  </w:style>
  <w:style w:type="character" w:customStyle="1" w:styleId="CommentTextChar">
    <w:name w:val="Comment Text Char"/>
    <w:basedOn w:val="DefaultParagraphFont"/>
    <w:link w:val="CommentText"/>
    <w:uiPriority w:val="99"/>
    <w:semiHidden/>
    <w:rsid w:val="00C03811"/>
    <w:rPr>
      <w:sz w:val="20"/>
    </w:rPr>
  </w:style>
  <w:style w:type="paragraph" w:styleId="CommentSubject">
    <w:name w:val="annotation subject"/>
    <w:basedOn w:val="CommentText"/>
    <w:next w:val="CommentText"/>
    <w:link w:val="CommentSubjectChar"/>
    <w:uiPriority w:val="99"/>
    <w:semiHidden/>
    <w:unhideWhenUsed/>
    <w:rsid w:val="00C03811"/>
    <w:rPr>
      <w:b/>
      <w:bCs/>
    </w:rPr>
  </w:style>
  <w:style w:type="character" w:customStyle="1" w:styleId="CommentSubjectChar">
    <w:name w:val="Comment Subject Char"/>
    <w:basedOn w:val="CommentTextChar"/>
    <w:link w:val="CommentSubject"/>
    <w:uiPriority w:val="99"/>
    <w:semiHidden/>
    <w:rsid w:val="00C03811"/>
    <w:rPr>
      <w:b/>
      <w:bCs/>
      <w:sz w:val="20"/>
    </w:rPr>
  </w:style>
  <w:style w:type="paragraph" w:styleId="BalloonText">
    <w:name w:val="Balloon Text"/>
    <w:basedOn w:val="Normal"/>
    <w:link w:val="BalloonTextChar"/>
    <w:uiPriority w:val="99"/>
    <w:semiHidden/>
    <w:unhideWhenUsed/>
    <w:rsid w:val="00C03811"/>
    <w:rPr>
      <w:rFonts w:ascii="Tahoma" w:hAnsi="Tahoma" w:cs="Tahoma"/>
      <w:sz w:val="16"/>
      <w:szCs w:val="16"/>
    </w:rPr>
  </w:style>
  <w:style w:type="character" w:customStyle="1" w:styleId="BalloonTextChar">
    <w:name w:val="Balloon Text Char"/>
    <w:basedOn w:val="DefaultParagraphFont"/>
    <w:link w:val="BalloonText"/>
    <w:uiPriority w:val="99"/>
    <w:semiHidden/>
    <w:rsid w:val="00C0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b/>
      <w:sz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97639"/>
    <w:pPr>
      <w:ind w:left="720"/>
      <w:contextualSpacing/>
    </w:pPr>
  </w:style>
  <w:style w:type="character" w:styleId="Hyperlink">
    <w:name w:val="Hyperlink"/>
    <w:basedOn w:val="DefaultParagraphFont"/>
    <w:uiPriority w:val="99"/>
    <w:unhideWhenUsed/>
    <w:rsid w:val="00FB3EBB"/>
    <w:rPr>
      <w:color w:val="0000FF" w:themeColor="hyperlink"/>
      <w:u w:val="single"/>
    </w:rPr>
  </w:style>
  <w:style w:type="paragraph" w:customStyle="1" w:styleId="Standard">
    <w:name w:val="Standard"/>
    <w:rsid w:val="00672BD1"/>
    <w:pPr>
      <w:suppressAutoHyphens/>
      <w:textAlignment w:val="baseline"/>
    </w:pPr>
    <w:rPr>
      <w:rFonts w:eastAsia="DejaVu Sans"/>
      <w:color w:val="auto"/>
      <w:kern w:val="1"/>
      <w:lang w:eastAsia="ar-SA"/>
    </w:rPr>
  </w:style>
  <w:style w:type="table" w:styleId="TableGrid">
    <w:name w:val="Table Grid"/>
    <w:basedOn w:val="TableNormal"/>
    <w:uiPriority w:val="59"/>
    <w:rsid w:val="00C362C7"/>
    <w:pPr>
      <w:widowControl w:val="0"/>
      <w:suppressAutoHyphens/>
      <w:textAlignment w:val="baseline"/>
    </w:pPr>
    <w:rPr>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24D"/>
    <w:pPr>
      <w:tabs>
        <w:tab w:val="center" w:pos="4680"/>
        <w:tab w:val="right" w:pos="9360"/>
      </w:tabs>
    </w:pPr>
  </w:style>
  <w:style w:type="character" w:customStyle="1" w:styleId="HeaderChar">
    <w:name w:val="Header Char"/>
    <w:basedOn w:val="DefaultParagraphFont"/>
    <w:link w:val="Header"/>
    <w:uiPriority w:val="99"/>
    <w:rsid w:val="0047424D"/>
  </w:style>
  <w:style w:type="paragraph" w:styleId="Footer">
    <w:name w:val="footer"/>
    <w:basedOn w:val="Normal"/>
    <w:link w:val="FooterChar"/>
    <w:uiPriority w:val="99"/>
    <w:unhideWhenUsed/>
    <w:rsid w:val="0047424D"/>
    <w:pPr>
      <w:tabs>
        <w:tab w:val="center" w:pos="4680"/>
        <w:tab w:val="right" w:pos="9360"/>
      </w:tabs>
    </w:pPr>
  </w:style>
  <w:style w:type="character" w:customStyle="1" w:styleId="FooterChar">
    <w:name w:val="Footer Char"/>
    <w:basedOn w:val="DefaultParagraphFont"/>
    <w:link w:val="Footer"/>
    <w:uiPriority w:val="99"/>
    <w:rsid w:val="0047424D"/>
  </w:style>
  <w:style w:type="character" w:styleId="CommentReference">
    <w:name w:val="annotation reference"/>
    <w:basedOn w:val="DefaultParagraphFont"/>
    <w:uiPriority w:val="99"/>
    <w:semiHidden/>
    <w:unhideWhenUsed/>
    <w:rsid w:val="00C03811"/>
    <w:rPr>
      <w:sz w:val="16"/>
      <w:szCs w:val="16"/>
    </w:rPr>
  </w:style>
  <w:style w:type="paragraph" w:styleId="CommentText">
    <w:name w:val="annotation text"/>
    <w:basedOn w:val="Normal"/>
    <w:link w:val="CommentTextChar"/>
    <w:uiPriority w:val="99"/>
    <w:semiHidden/>
    <w:unhideWhenUsed/>
    <w:rsid w:val="00C03811"/>
    <w:rPr>
      <w:sz w:val="20"/>
    </w:rPr>
  </w:style>
  <w:style w:type="character" w:customStyle="1" w:styleId="CommentTextChar">
    <w:name w:val="Comment Text Char"/>
    <w:basedOn w:val="DefaultParagraphFont"/>
    <w:link w:val="CommentText"/>
    <w:uiPriority w:val="99"/>
    <w:semiHidden/>
    <w:rsid w:val="00C03811"/>
    <w:rPr>
      <w:sz w:val="20"/>
    </w:rPr>
  </w:style>
  <w:style w:type="paragraph" w:styleId="CommentSubject">
    <w:name w:val="annotation subject"/>
    <w:basedOn w:val="CommentText"/>
    <w:next w:val="CommentText"/>
    <w:link w:val="CommentSubjectChar"/>
    <w:uiPriority w:val="99"/>
    <w:semiHidden/>
    <w:unhideWhenUsed/>
    <w:rsid w:val="00C03811"/>
    <w:rPr>
      <w:b/>
      <w:bCs/>
    </w:rPr>
  </w:style>
  <w:style w:type="character" w:customStyle="1" w:styleId="CommentSubjectChar">
    <w:name w:val="Comment Subject Char"/>
    <w:basedOn w:val="CommentTextChar"/>
    <w:link w:val="CommentSubject"/>
    <w:uiPriority w:val="99"/>
    <w:semiHidden/>
    <w:rsid w:val="00C03811"/>
    <w:rPr>
      <w:b/>
      <w:bCs/>
      <w:sz w:val="20"/>
    </w:rPr>
  </w:style>
  <w:style w:type="paragraph" w:styleId="BalloonText">
    <w:name w:val="Balloon Text"/>
    <w:basedOn w:val="Normal"/>
    <w:link w:val="BalloonTextChar"/>
    <w:uiPriority w:val="99"/>
    <w:semiHidden/>
    <w:unhideWhenUsed/>
    <w:rsid w:val="00C03811"/>
    <w:rPr>
      <w:rFonts w:ascii="Tahoma" w:hAnsi="Tahoma" w:cs="Tahoma"/>
      <w:sz w:val="16"/>
      <w:szCs w:val="16"/>
    </w:rPr>
  </w:style>
  <w:style w:type="character" w:customStyle="1" w:styleId="BalloonTextChar">
    <w:name w:val="Balloon Text Char"/>
    <w:basedOn w:val="DefaultParagraphFont"/>
    <w:link w:val="BalloonText"/>
    <w:uiPriority w:val="99"/>
    <w:semiHidden/>
    <w:rsid w:val="00C03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er.edu/rela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edu/counseling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edu/ssd/ssd_policy.html" TargetMode="External"/><Relationship Id="rId4" Type="http://schemas.microsoft.com/office/2007/relationships/stylesWithEffects" Target="stylesWithEffects.xml"/><Relationship Id="rId9" Type="http://schemas.openxmlformats.org/officeDocument/2006/relationships/hyperlink" Target="http://documents.weber.edu/ppm/6-22.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F65E-16C4-4DC1-B88E-C648600B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SyllabusDraft.docx.docx</vt:lpstr>
    </vt:vector>
  </TitlesOfParts>
  <Company>Weber State University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SyllabusDraft.docx.docx</dc:title>
  <dc:creator>carrieota</dc:creator>
  <cp:lastModifiedBy>bstockberger</cp:lastModifiedBy>
  <cp:revision>2</cp:revision>
  <dcterms:created xsi:type="dcterms:W3CDTF">2015-01-13T20:28:00Z</dcterms:created>
  <dcterms:modified xsi:type="dcterms:W3CDTF">2015-01-13T20:28:00Z</dcterms:modified>
</cp:coreProperties>
</file>