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5C712A" w14:textId="77777777" w:rsidR="0024558D" w:rsidRDefault="0024558D">
      <w:pPr>
        <w:widowControl w:val="0"/>
        <w:tabs>
          <w:tab w:val="right" w:pos="10080"/>
        </w:tabs>
      </w:pPr>
      <w:r>
        <w:fldChar w:fldCharType="begin"/>
      </w:r>
      <w:r>
        <w:instrText xml:space="preserve"> SEQ CHAPTER \h \r 1</w:instrText>
      </w:r>
      <w:r>
        <w:fldChar w:fldCharType="end"/>
      </w:r>
      <w:r>
        <w:rPr>
          <w:sz w:val="22"/>
        </w:rPr>
        <w:tab/>
      </w:r>
    </w:p>
    <w:p w14:paraId="066E3A7E" w14:textId="77777777" w:rsidR="0024558D" w:rsidRDefault="0024558D">
      <w:pPr>
        <w:widowControl w:val="0"/>
        <w:tabs>
          <w:tab w:val="center" w:pos="5040"/>
        </w:tabs>
      </w:pPr>
      <w:r>
        <w:tab/>
      </w:r>
      <w:r>
        <w:rPr>
          <w:b/>
        </w:rPr>
        <w:t>PROGRAM CHANGES</w:t>
      </w:r>
    </w:p>
    <w:p w14:paraId="4DC6AC45" w14:textId="77777777" w:rsidR="0024558D" w:rsidRDefault="0024558D">
      <w:pPr>
        <w:widowControl w:val="0"/>
        <w:tabs>
          <w:tab w:val="center" w:pos="5040"/>
        </w:tabs>
      </w:pPr>
      <w:r>
        <w:tab/>
        <w:t>WEBER STATE UNIVERSITY</w:t>
      </w:r>
    </w:p>
    <w:p w14:paraId="59CBAB41" w14:textId="77777777" w:rsidR="0024558D" w:rsidRDefault="0024558D">
      <w:pPr>
        <w:widowControl w:val="0"/>
      </w:pPr>
    </w:p>
    <w:p w14:paraId="7575D4CC" w14:textId="77777777" w:rsidR="0024558D" w:rsidRDefault="0024558D">
      <w:pPr>
        <w:widowControl w:val="0"/>
      </w:pPr>
      <w:r>
        <w:tab/>
      </w:r>
      <w:r>
        <w:tab/>
      </w:r>
      <w:r>
        <w:tab/>
      </w:r>
    </w:p>
    <w:p w14:paraId="44717D70" w14:textId="3172CF6B" w:rsidR="0024558D" w:rsidRDefault="0024558D">
      <w:pPr>
        <w:widowControl w:val="0"/>
      </w:pPr>
      <w:r>
        <w:rPr>
          <w:b/>
        </w:rPr>
        <w:t>Submission Date:</w:t>
      </w:r>
      <w:r w:rsidR="00634B2A">
        <w:rPr>
          <w:b/>
        </w:rPr>
        <w:t xml:space="preserve"> </w:t>
      </w:r>
      <w:r w:rsidR="008339E8">
        <w:t>10/</w:t>
      </w:r>
      <w:r w:rsidR="00167728">
        <w:t>10</w:t>
      </w:r>
      <w:r w:rsidR="008339E8">
        <w:t>/14</w:t>
      </w:r>
    </w:p>
    <w:p w14:paraId="50E5F7BF" w14:textId="77777777" w:rsidR="0024558D" w:rsidRDefault="0024558D">
      <w:pPr>
        <w:widowControl w:val="0"/>
      </w:pPr>
    </w:p>
    <w:p w14:paraId="215E2DDC" w14:textId="49A26BCB" w:rsidR="003B5385" w:rsidRPr="003B5385" w:rsidRDefault="003B5385">
      <w:pPr>
        <w:widowControl w:val="0"/>
        <w:rPr>
          <w:b/>
        </w:rPr>
      </w:pPr>
      <w:r w:rsidRPr="003B5385">
        <w:rPr>
          <w:b/>
        </w:rPr>
        <w:t>Submitter Name:</w:t>
      </w:r>
      <w:r w:rsidR="00634B2A">
        <w:rPr>
          <w:b/>
        </w:rPr>
        <w:t xml:space="preserve"> </w:t>
      </w:r>
      <w:r w:rsidR="00634B2A" w:rsidRPr="00634B2A">
        <w:t xml:space="preserve">Stanley </w:t>
      </w:r>
      <w:r w:rsidR="00D47D6C">
        <w:t xml:space="preserve">E. </w:t>
      </w:r>
      <w:r w:rsidR="00634B2A" w:rsidRPr="00634B2A">
        <w:t>Fawcett</w:t>
      </w:r>
    </w:p>
    <w:p w14:paraId="351211BC" w14:textId="77777777" w:rsidR="003B5385" w:rsidRDefault="003B5385">
      <w:pPr>
        <w:widowControl w:val="0"/>
        <w:rPr>
          <w:b/>
        </w:rPr>
      </w:pPr>
    </w:p>
    <w:p w14:paraId="113F37B6" w14:textId="43FEADFA" w:rsidR="0024558D" w:rsidRDefault="0024558D">
      <w:pPr>
        <w:widowControl w:val="0"/>
        <w:rPr>
          <w:u w:val="single"/>
        </w:rPr>
      </w:pPr>
      <w:r>
        <w:rPr>
          <w:b/>
        </w:rPr>
        <w:t>College:</w:t>
      </w:r>
      <w:r w:rsidR="00634B2A">
        <w:rPr>
          <w:b/>
        </w:rPr>
        <w:t xml:space="preserve"> </w:t>
      </w:r>
      <w:r w:rsidR="00634B2A" w:rsidRPr="00634B2A">
        <w:t>John B. Goddard School of Business and Economics</w:t>
      </w:r>
    </w:p>
    <w:p w14:paraId="4148EF80" w14:textId="77777777" w:rsidR="0024558D" w:rsidRDefault="0024558D">
      <w:pPr>
        <w:widowControl w:val="0"/>
        <w:rPr>
          <w:u w:val="single"/>
        </w:rPr>
      </w:pPr>
    </w:p>
    <w:p w14:paraId="2618C5B0" w14:textId="1C651E6C" w:rsidR="0024558D" w:rsidRDefault="0024558D">
      <w:pPr>
        <w:widowControl w:val="0"/>
      </w:pPr>
      <w:r>
        <w:rPr>
          <w:b/>
        </w:rPr>
        <w:t>Department</w:t>
      </w:r>
      <w:r>
        <w:t>:</w:t>
      </w:r>
      <w:r w:rsidR="00634B2A">
        <w:t xml:space="preserve"> Business Administration</w:t>
      </w:r>
    </w:p>
    <w:p w14:paraId="1F64AFA8" w14:textId="77777777" w:rsidR="0024558D" w:rsidRDefault="0024558D">
      <w:pPr>
        <w:widowControl w:val="0"/>
      </w:pPr>
    </w:p>
    <w:p w14:paraId="74B374C7" w14:textId="6E4CDD76" w:rsidR="0024558D" w:rsidRDefault="0024558D">
      <w:pPr>
        <w:widowControl w:val="0"/>
      </w:pPr>
      <w:r>
        <w:rPr>
          <w:b/>
        </w:rPr>
        <w:t>Program Title:</w:t>
      </w:r>
      <w:r w:rsidRPr="00634B2A">
        <w:t xml:space="preserve"> </w:t>
      </w:r>
      <w:r w:rsidR="00634B2A" w:rsidRPr="00634B2A">
        <w:t>Supply Chain Management</w:t>
      </w:r>
      <w:r w:rsidRPr="00634B2A">
        <w:t xml:space="preserve">            </w:t>
      </w:r>
    </w:p>
    <w:p w14:paraId="2393F1B4" w14:textId="77777777" w:rsidR="0024558D" w:rsidRDefault="0024558D">
      <w:pPr>
        <w:widowControl w:val="0"/>
        <w:spacing w:after="100"/>
        <w:rPr>
          <w:sz w:val="22"/>
        </w:rPr>
      </w:pPr>
    </w:p>
    <w:p w14:paraId="7DAC4028" w14:textId="77777777" w:rsidR="0024558D" w:rsidRDefault="0024558D">
      <w:pPr>
        <w:widowControl w:val="0"/>
        <w:spacing w:after="100"/>
        <w:rPr>
          <w:sz w:val="22"/>
        </w:rPr>
      </w:pPr>
      <w:r>
        <w:rPr>
          <w:sz w:val="22"/>
        </w:rPr>
        <w:t xml:space="preserve">Check all that apply:  </w:t>
      </w:r>
    </w:p>
    <w:p w14:paraId="54264075" w14:textId="77777777" w:rsidR="0024558D" w:rsidRDefault="0024558D">
      <w:pPr>
        <w:widowControl w:val="0"/>
        <w:spacing w:after="100"/>
        <w:rPr>
          <w:sz w:val="22"/>
        </w:rPr>
      </w:pPr>
    </w:p>
    <w:p w14:paraId="5A83A125" w14:textId="661CC736" w:rsidR="0024558D" w:rsidRDefault="0024558D">
      <w:pPr>
        <w:widowControl w:val="0"/>
        <w:spacing w:after="100"/>
        <w:rPr>
          <w:sz w:val="22"/>
        </w:rPr>
      </w:pPr>
      <w:r>
        <w:rPr>
          <w:sz w:val="22"/>
        </w:rPr>
        <w:t>_</w:t>
      </w:r>
      <w:r w:rsidR="008339E8">
        <w:rPr>
          <w:sz w:val="22"/>
        </w:rPr>
        <w:t>_</w:t>
      </w:r>
      <w:r>
        <w:rPr>
          <w:sz w:val="22"/>
        </w:rPr>
        <w:t>__New course(s) required for major, minor, emphasis, or concentration.</w:t>
      </w:r>
    </w:p>
    <w:p w14:paraId="06C9DDB7" w14:textId="76B3E213" w:rsidR="0024558D" w:rsidRDefault="0024558D">
      <w:pPr>
        <w:widowControl w:val="0"/>
        <w:spacing w:after="100"/>
        <w:rPr>
          <w:sz w:val="22"/>
        </w:rPr>
      </w:pPr>
      <w:r>
        <w:rPr>
          <w:sz w:val="22"/>
        </w:rPr>
        <w:t>_</w:t>
      </w:r>
      <w:r w:rsidR="008339E8">
        <w:rPr>
          <w:sz w:val="22"/>
        </w:rPr>
        <w:t>_</w:t>
      </w:r>
      <w:r>
        <w:rPr>
          <w:sz w:val="22"/>
        </w:rPr>
        <w:t>__Modified course(s) required for major, minor, emphasis, or concentration.</w:t>
      </w:r>
    </w:p>
    <w:p w14:paraId="094B5DB8" w14:textId="77777777" w:rsidR="0024558D" w:rsidRDefault="0024558D">
      <w:pPr>
        <w:widowControl w:val="0"/>
        <w:spacing w:after="100"/>
        <w:rPr>
          <w:sz w:val="22"/>
        </w:rPr>
      </w:pPr>
      <w:r>
        <w:rPr>
          <w:sz w:val="22"/>
        </w:rPr>
        <w:t>____Credit hour change(s) required for major, minor, emphasis, or concentration.</w:t>
      </w:r>
    </w:p>
    <w:p w14:paraId="2B572414" w14:textId="77777777" w:rsidR="0024558D" w:rsidRDefault="0024558D">
      <w:pPr>
        <w:widowControl w:val="0"/>
        <w:spacing w:after="100"/>
        <w:rPr>
          <w:sz w:val="22"/>
        </w:rPr>
      </w:pPr>
      <w:r>
        <w:rPr>
          <w:sz w:val="22"/>
        </w:rPr>
        <w:t>____Credit hour change(s) for a course which is required for the major, minor, emphasis, or concentration.</w:t>
      </w:r>
    </w:p>
    <w:p w14:paraId="490FCAA3" w14:textId="61E7B576" w:rsidR="0024558D" w:rsidRDefault="0024558D">
      <w:pPr>
        <w:widowControl w:val="0"/>
        <w:spacing w:after="100"/>
        <w:rPr>
          <w:sz w:val="22"/>
        </w:rPr>
      </w:pPr>
      <w:r>
        <w:rPr>
          <w:sz w:val="22"/>
        </w:rPr>
        <w:t>_</w:t>
      </w:r>
      <w:r w:rsidR="008339E8">
        <w:rPr>
          <w:sz w:val="22"/>
        </w:rPr>
        <w:t>_</w:t>
      </w:r>
      <w:r>
        <w:rPr>
          <w:sz w:val="22"/>
        </w:rPr>
        <w:t>__Attribute change(s) for any course.</w:t>
      </w:r>
    </w:p>
    <w:p w14:paraId="7DDDB1F8" w14:textId="77777777" w:rsidR="0024558D" w:rsidRDefault="0024558D">
      <w:pPr>
        <w:widowControl w:val="0"/>
        <w:spacing w:after="100"/>
        <w:rPr>
          <w:sz w:val="22"/>
        </w:rPr>
      </w:pPr>
      <w:r>
        <w:rPr>
          <w:sz w:val="22"/>
        </w:rPr>
        <w:t>____Program name change.</w:t>
      </w:r>
    </w:p>
    <w:p w14:paraId="3D01605E" w14:textId="7789668B" w:rsidR="0024558D" w:rsidRDefault="00F35DEE">
      <w:pPr>
        <w:widowControl w:val="0"/>
        <w:spacing w:after="100"/>
        <w:rPr>
          <w:sz w:val="22"/>
        </w:rPr>
      </w:pPr>
      <w:r>
        <w:rPr>
          <w:sz w:val="22"/>
        </w:rPr>
        <w:t>_</w:t>
      </w:r>
      <w:r w:rsidR="008339E8">
        <w:rPr>
          <w:sz w:val="22"/>
        </w:rPr>
        <w:t>_</w:t>
      </w:r>
      <w:r w:rsidR="0024558D">
        <w:rPr>
          <w:sz w:val="22"/>
        </w:rPr>
        <w:t>__Deletion of required course(s).</w:t>
      </w:r>
    </w:p>
    <w:p w14:paraId="78DAD7ED" w14:textId="77777777"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14:paraId="7E9AA0DF" w14:textId="4682EB6D" w:rsidR="0024558D" w:rsidRDefault="0024558D">
      <w:pPr>
        <w:widowControl w:val="0"/>
        <w:spacing w:after="100"/>
        <w:rPr>
          <w:sz w:val="22"/>
        </w:rPr>
      </w:pPr>
      <w:r>
        <w:rPr>
          <w:sz w:val="22"/>
        </w:rPr>
        <w:t>_</w:t>
      </w:r>
      <w:proofErr w:type="spellStart"/>
      <w:r w:rsidR="008339E8">
        <w:rPr>
          <w:sz w:val="22"/>
        </w:rPr>
        <w:t>x</w:t>
      </w:r>
      <w:r>
        <w:rPr>
          <w:sz w:val="22"/>
        </w:rPr>
        <w:t>__Other</w:t>
      </w:r>
      <w:proofErr w:type="spellEnd"/>
      <w:r>
        <w:rPr>
          <w:sz w:val="22"/>
        </w:rPr>
        <w:t xml:space="preserve"> changes (specify) __</w:t>
      </w:r>
      <w:r w:rsidR="008339E8" w:rsidRPr="008339E8">
        <w:rPr>
          <w:b/>
          <w:sz w:val="22"/>
        </w:rPr>
        <w:t>Added an elective course</w:t>
      </w:r>
      <w:r>
        <w:rPr>
          <w:sz w:val="22"/>
        </w:rPr>
        <w:t>_________________________________________</w:t>
      </w:r>
    </w:p>
    <w:p w14:paraId="0D1A7BEF" w14:textId="77777777" w:rsidR="0024558D" w:rsidRDefault="0024558D">
      <w:pPr>
        <w:widowControl w:val="0"/>
        <w:spacing w:after="100"/>
        <w:rPr>
          <w:sz w:val="22"/>
        </w:rPr>
      </w:pPr>
    </w:p>
    <w:p w14:paraId="4C11291C" w14:textId="77777777" w:rsidR="0086023A" w:rsidRDefault="0086023A">
      <w:pPr>
        <w:widowControl w:val="0"/>
        <w:spacing w:after="100"/>
        <w:rPr>
          <w:b/>
          <w:sz w:val="22"/>
        </w:rPr>
      </w:pPr>
    </w:p>
    <w:p w14:paraId="1D0D22BB" w14:textId="77777777" w:rsidR="00735356" w:rsidRDefault="00735356">
      <w:pPr>
        <w:widowControl w:val="0"/>
        <w:spacing w:after="100"/>
        <w:rPr>
          <w:b/>
          <w:sz w:val="22"/>
        </w:rPr>
      </w:pPr>
    </w:p>
    <w:p w14:paraId="1BFA2C70" w14:textId="77777777" w:rsidR="00735356" w:rsidRDefault="00735356">
      <w:pPr>
        <w:widowControl w:val="0"/>
        <w:spacing w:after="100"/>
        <w:rPr>
          <w:b/>
          <w:sz w:val="22"/>
        </w:rPr>
      </w:pPr>
    </w:p>
    <w:p w14:paraId="6787899F" w14:textId="77777777" w:rsidR="00735356" w:rsidRDefault="00735356">
      <w:pPr>
        <w:widowControl w:val="0"/>
        <w:spacing w:after="100"/>
        <w:rPr>
          <w:b/>
          <w:sz w:val="22"/>
        </w:rPr>
      </w:pPr>
    </w:p>
    <w:p w14:paraId="55B776CC" w14:textId="77777777" w:rsidR="00735356" w:rsidRDefault="00735356">
      <w:pPr>
        <w:widowControl w:val="0"/>
        <w:spacing w:after="100"/>
        <w:rPr>
          <w:b/>
          <w:sz w:val="22"/>
        </w:rPr>
      </w:pPr>
    </w:p>
    <w:p w14:paraId="7A55485F" w14:textId="77777777" w:rsidR="00735356" w:rsidRDefault="00735356">
      <w:pPr>
        <w:widowControl w:val="0"/>
        <w:spacing w:after="100"/>
        <w:rPr>
          <w:b/>
          <w:sz w:val="22"/>
        </w:rPr>
      </w:pPr>
    </w:p>
    <w:p w14:paraId="34C663AB" w14:textId="77777777" w:rsidR="00735356" w:rsidRDefault="00735356">
      <w:pPr>
        <w:widowControl w:val="0"/>
        <w:spacing w:after="100"/>
        <w:rPr>
          <w:b/>
          <w:sz w:val="22"/>
        </w:rPr>
      </w:pPr>
    </w:p>
    <w:p w14:paraId="39EA540A" w14:textId="77777777" w:rsidR="00735356" w:rsidRDefault="00735356">
      <w:pPr>
        <w:widowControl w:val="0"/>
        <w:spacing w:after="100"/>
        <w:rPr>
          <w:b/>
          <w:sz w:val="22"/>
        </w:rPr>
      </w:pPr>
    </w:p>
    <w:p w14:paraId="6DA6D0F5" w14:textId="77777777" w:rsidR="00735356" w:rsidRDefault="00735356">
      <w:pPr>
        <w:widowControl w:val="0"/>
        <w:spacing w:after="100"/>
        <w:rPr>
          <w:b/>
          <w:sz w:val="22"/>
        </w:rPr>
      </w:pPr>
    </w:p>
    <w:p w14:paraId="33AB323A" w14:textId="77777777" w:rsidR="00735356" w:rsidRDefault="00735356">
      <w:pPr>
        <w:widowControl w:val="0"/>
        <w:spacing w:after="100"/>
        <w:rPr>
          <w:b/>
          <w:sz w:val="22"/>
        </w:rPr>
      </w:pPr>
    </w:p>
    <w:p w14:paraId="49B2B236" w14:textId="77777777" w:rsidR="00735356" w:rsidRDefault="00735356">
      <w:pPr>
        <w:widowControl w:val="0"/>
        <w:spacing w:after="100"/>
        <w:rPr>
          <w:b/>
          <w:sz w:val="22"/>
        </w:rPr>
      </w:pPr>
    </w:p>
    <w:p w14:paraId="676BA4F8" w14:textId="77777777" w:rsidR="00735356" w:rsidRDefault="00735356">
      <w:pPr>
        <w:widowControl w:val="0"/>
        <w:spacing w:after="100"/>
        <w:rPr>
          <w:b/>
          <w:sz w:val="22"/>
        </w:rPr>
      </w:pPr>
    </w:p>
    <w:p w14:paraId="637FBD1B" w14:textId="77777777" w:rsidR="00D47D6C" w:rsidRPr="00D47D6C" w:rsidRDefault="00D47D6C" w:rsidP="008339E8">
      <w:pPr>
        <w:widowControl w:val="0"/>
        <w:rPr>
          <w:rFonts w:asciiTheme="majorHAnsi" w:hAnsiTheme="majorHAnsi"/>
          <w:szCs w:val="24"/>
        </w:rPr>
      </w:pPr>
    </w:p>
    <w:p w14:paraId="74406C33" w14:textId="77777777" w:rsidR="0086023A" w:rsidRPr="007D4F0E" w:rsidRDefault="0086023A" w:rsidP="0086023A">
      <w:pPr>
        <w:rPr>
          <w:rFonts w:asciiTheme="majorHAnsi" w:hAnsiTheme="majorHAnsi"/>
          <w:b/>
          <w:sz w:val="28"/>
          <w:u w:val="single"/>
        </w:rPr>
      </w:pPr>
      <w:r w:rsidRPr="007D4F0E">
        <w:rPr>
          <w:rFonts w:asciiTheme="majorHAnsi" w:hAnsiTheme="majorHAnsi"/>
          <w:b/>
          <w:sz w:val="28"/>
          <w:u w:val="single"/>
        </w:rPr>
        <w:lastRenderedPageBreak/>
        <w:t xml:space="preserve">Summary of Program Changes:  </w:t>
      </w:r>
    </w:p>
    <w:p w14:paraId="6B68DD4F" w14:textId="77777777" w:rsidR="00735356" w:rsidRDefault="00735356" w:rsidP="0086023A">
      <w:pPr>
        <w:rPr>
          <w:rFonts w:asciiTheme="majorHAnsi" w:hAnsiTheme="majorHAnsi"/>
          <w:b/>
          <w:u w:val="single"/>
        </w:rPr>
      </w:pPr>
    </w:p>
    <w:p w14:paraId="6DEFE1E8" w14:textId="7BBFCB01" w:rsidR="008339E8" w:rsidRPr="008339E8" w:rsidRDefault="008339E8" w:rsidP="008339E8">
      <w:pPr>
        <w:jc w:val="both"/>
        <w:rPr>
          <w:rFonts w:asciiTheme="majorHAnsi" w:hAnsiTheme="majorHAnsi"/>
        </w:rPr>
      </w:pPr>
      <w:r w:rsidRPr="008339E8">
        <w:rPr>
          <w:rFonts w:asciiTheme="majorHAnsi" w:hAnsiTheme="majorHAnsi"/>
        </w:rPr>
        <w:t xml:space="preserve">We added the course </w:t>
      </w:r>
      <w:r w:rsidR="00B00843">
        <w:rPr>
          <w:rFonts w:asciiTheme="majorHAnsi" w:hAnsiTheme="majorHAnsi"/>
        </w:rPr>
        <w:t>“</w:t>
      </w:r>
      <w:r w:rsidRPr="008339E8">
        <w:rPr>
          <w:rFonts w:asciiTheme="majorHAnsi" w:hAnsiTheme="majorHAnsi"/>
        </w:rPr>
        <w:t>SCM 4700</w:t>
      </w:r>
      <w:r>
        <w:rPr>
          <w:rFonts w:asciiTheme="majorHAnsi" w:hAnsiTheme="majorHAnsi"/>
        </w:rPr>
        <w:t>:</w:t>
      </w:r>
      <w:r w:rsidRPr="008339E8">
        <w:rPr>
          <w:rFonts w:asciiTheme="majorHAnsi" w:hAnsiTheme="majorHAnsi"/>
        </w:rPr>
        <w:t xml:space="preserve"> Supply Chain Case Analysis, Logic, and Presentation</w:t>
      </w:r>
      <w:r w:rsidR="00B00843">
        <w:rPr>
          <w:rFonts w:asciiTheme="majorHAnsi" w:hAnsiTheme="majorHAnsi"/>
        </w:rPr>
        <w:t>”</w:t>
      </w:r>
      <w:r>
        <w:rPr>
          <w:rFonts w:asciiTheme="majorHAnsi" w:hAnsiTheme="majorHAnsi"/>
        </w:rPr>
        <w:t xml:space="preserve"> as an elective course. A course with the same name and course number SCM 4810D was offered successfully as an experimental course in the spring semester of 2014.</w:t>
      </w:r>
      <w:r w:rsidR="00AA3B76">
        <w:rPr>
          <w:rFonts w:asciiTheme="majorHAnsi" w:hAnsiTheme="majorHAnsi"/>
        </w:rPr>
        <w:t xml:space="preserve"> 6 students successfully </w:t>
      </w:r>
      <w:r w:rsidR="00824399">
        <w:rPr>
          <w:rFonts w:asciiTheme="majorHAnsi" w:hAnsiTheme="majorHAnsi"/>
        </w:rPr>
        <w:t>completed</w:t>
      </w:r>
      <w:r w:rsidR="00AA3B76">
        <w:rPr>
          <w:rFonts w:asciiTheme="majorHAnsi" w:hAnsiTheme="majorHAnsi"/>
        </w:rPr>
        <w:t xml:space="preserve"> the experimental course. </w:t>
      </w:r>
      <w:r w:rsidR="00692A28">
        <w:rPr>
          <w:rFonts w:asciiTheme="majorHAnsi" w:hAnsiTheme="majorHAnsi"/>
        </w:rPr>
        <w:t xml:space="preserve">All students </w:t>
      </w:r>
      <w:r w:rsidR="00167728">
        <w:rPr>
          <w:rFonts w:asciiTheme="majorHAnsi" w:hAnsiTheme="majorHAnsi"/>
        </w:rPr>
        <w:t>developed communication, presentation and analysis skills</w:t>
      </w:r>
      <w:r w:rsidR="00692A28">
        <w:rPr>
          <w:rFonts w:asciiTheme="majorHAnsi" w:hAnsiTheme="majorHAnsi"/>
        </w:rPr>
        <w:t xml:space="preserve">. </w:t>
      </w:r>
      <w:r w:rsidR="00167728">
        <w:rPr>
          <w:rFonts w:asciiTheme="majorHAnsi" w:hAnsiTheme="majorHAnsi"/>
        </w:rPr>
        <w:t>T</w:t>
      </w:r>
      <w:r w:rsidR="00AA3B76">
        <w:rPr>
          <w:rFonts w:asciiTheme="majorHAnsi" w:hAnsiTheme="majorHAnsi"/>
        </w:rPr>
        <w:t xml:space="preserve">hose students participated in a </w:t>
      </w:r>
      <w:r w:rsidR="00692A28">
        <w:rPr>
          <w:rFonts w:asciiTheme="majorHAnsi" w:hAnsiTheme="majorHAnsi"/>
        </w:rPr>
        <w:t xml:space="preserve">national </w:t>
      </w:r>
      <w:r w:rsidR="00AA3B76">
        <w:rPr>
          <w:rFonts w:asciiTheme="majorHAnsi" w:hAnsiTheme="majorHAnsi"/>
        </w:rPr>
        <w:t xml:space="preserve">case competition in </w:t>
      </w:r>
      <w:r w:rsidR="00824399">
        <w:rPr>
          <w:rFonts w:asciiTheme="majorHAnsi" w:hAnsiTheme="majorHAnsi"/>
        </w:rPr>
        <w:t>September 2014 and found it to be a very valuable experience.</w:t>
      </w:r>
      <w:r w:rsidR="00167728">
        <w:rPr>
          <w:rFonts w:asciiTheme="majorHAnsi" w:hAnsiTheme="majorHAnsi"/>
        </w:rPr>
        <w:t xml:space="preserve"> The competition provided them with great networking and interviewing opportunities additionally to the benefit of presenting on stage.</w:t>
      </w:r>
      <w:r>
        <w:rPr>
          <w:rFonts w:asciiTheme="majorHAnsi" w:hAnsiTheme="majorHAnsi"/>
        </w:rPr>
        <w:t xml:space="preserve"> I</w:t>
      </w:r>
      <w:r w:rsidR="00AA3B76">
        <w:rPr>
          <w:rFonts w:asciiTheme="majorHAnsi" w:hAnsiTheme="majorHAnsi"/>
        </w:rPr>
        <w:t>n</w:t>
      </w:r>
      <w:r>
        <w:rPr>
          <w:rFonts w:asciiTheme="majorHAnsi" w:hAnsiTheme="majorHAnsi"/>
        </w:rPr>
        <w:t xml:space="preserve"> order to be able to continue the course offering, the course is now changed from experimental status to </w:t>
      </w:r>
      <w:r w:rsidR="00824399">
        <w:rPr>
          <w:rFonts w:asciiTheme="majorHAnsi" w:hAnsiTheme="majorHAnsi"/>
        </w:rPr>
        <w:t xml:space="preserve">a </w:t>
      </w:r>
      <w:r>
        <w:rPr>
          <w:rFonts w:asciiTheme="majorHAnsi" w:hAnsiTheme="majorHAnsi"/>
        </w:rPr>
        <w:t xml:space="preserve">regular elective course. </w:t>
      </w:r>
      <w:r w:rsidR="00D70A61">
        <w:rPr>
          <w:rFonts w:asciiTheme="majorHAnsi" w:hAnsiTheme="majorHAnsi"/>
        </w:rPr>
        <w:t xml:space="preserve">This change should become effective to make the catalogue for spring 2015 so that the class can be offered without interruptions. </w:t>
      </w:r>
    </w:p>
    <w:p w14:paraId="3C9F0EF9" w14:textId="77777777" w:rsidR="00735356" w:rsidRDefault="00735356" w:rsidP="008339E8">
      <w:pPr>
        <w:rPr>
          <w:rFonts w:asciiTheme="majorHAnsi" w:hAnsiTheme="majorHAnsi"/>
        </w:rPr>
      </w:pPr>
    </w:p>
    <w:p w14:paraId="67EEA7D4" w14:textId="77777777" w:rsidR="0086023A" w:rsidRDefault="0086023A" w:rsidP="0086023A"/>
    <w:p w14:paraId="49A95E9C" w14:textId="77777777" w:rsidR="00DF23CE" w:rsidRDefault="00DF23CE" w:rsidP="00DF23CE">
      <w:pPr>
        <w:widowControl w:val="0"/>
        <w:spacing w:after="100"/>
        <w:rPr>
          <w:sz w:val="28"/>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14:paraId="019F6469" w14:textId="77777777" w:rsidR="00DF23CE" w:rsidRDefault="00DF23CE" w:rsidP="0086023A">
      <w:pPr>
        <w:rPr>
          <w:rFonts w:asciiTheme="majorHAnsi" w:hAnsiTheme="majorHAnsi"/>
          <w:b/>
          <w:u w:val="single"/>
        </w:rPr>
      </w:pPr>
    </w:p>
    <w:p w14:paraId="5ADBCC89" w14:textId="77777777" w:rsidR="0086023A" w:rsidRPr="00DA3F56" w:rsidRDefault="00A60FDB" w:rsidP="0086023A">
      <w:pPr>
        <w:rPr>
          <w:rFonts w:asciiTheme="majorHAnsi" w:hAnsiTheme="majorHAnsi"/>
          <w:b/>
          <w:sz w:val="28"/>
          <w:u w:val="single"/>
        </w:rPr>
      </w:pPr>
      <w:r w:rsidRPr="00DA3F56">
        <w:rPr>
          <w:rFonts w:asciiTheme="majorHAnsi" w:hAnsiTheme="majorHAnsi"/>
          <w:b/>
          <w:sz w:val="28"/>
          <w:u w:val="single"/>
        </w:rPr>
        <w:t xml:space="preserve">Changes to the </w:t>
      </w:r>
      <w:r w:rsidR="0086023A" w:rsidRPr="00DA3F56">
        <w:rPr>
          <w:rFonts w:asciiTheme="majorHAnsi" w:hAnsiTheme="majorHAnsi"/>
          <w:b/>
          <w:sz w:val="28"/>
          <w:u w:val="single"/>
        </w:rPr>
        <w:t>Present Program from the Current Catalogue:</w:t>
      </w:r>
    </w:p>
    <w:p w14:paraId="6A84D8D7" w14:textId="77777777" w:rsidR="00D41554" w:rsidRPr="00DA3F56" w:rsidRDefault="00D41554" w:rsidP="0086023A">
      <w:pPr>
        <w:rPr>
          <w:rFonts w:asciiTheme="majorHAnsi" w:hAnsiTheme="majorHAnsi"/>
        </w:rPr>
      </w:pPr>
    </w:p>
    <w:p w14:paraId="3D29CC2B" w14:textId="77777777" w:rsidR="0086023A" w:rsidRPr="00DA3F56" w:rsidRDefault="0086023A" w:rsidP="0086023A">
      <w:pPr>
        <w:rPr>
          <w:rFonts w:asciiTheme="majorHAnsi" w:hAnsiTheme="majorHAnsi"/>
          <w:b/>
        </w:rPr>
      </w:pPr>
      <w:r w:rsidRPr="00DA3F56">
        <w:rPr>
          <w:rFonts w:asciiTheme="majorHAnsi" w:hAnsiTheme="majorHAnsi"/>
          <w:b/>
        </w:rPr>
        <w:t>Business Courses Required (27 credit hours)</w:t>
      </w:r>
    </w:p>
    <w:p w14:paraId="078A5A0D" w14:textId="77777777" w:rsidR="0086023A" w:rsidRPr="00DA3F56" w:rsidRDefault="0086023A" w:rsidP="0086023A">
      <w:pPr>
        <w:rPr>
          <w:rFonts w:asciiTheme="majorHAnsi" w:hAnsiTheme="majorHAnsi"/>
        </w:rPr>
      </w:pPr>
    </w:p>
    <w:p w14:paraId="61AD62B0" w14:textId="41A46826" w:rsidR="0086023A" w:rsidRPr="008339E8" w:rsidRDefault="0086023A" w:rsidP="0086023A">
      <w:pPr>
        <w:rPr>
          <w:rFonts w:asciiTheme="majorHAnsi" w:hAnsiTheme="majorHAnsi"/>
        </w:rPr>
      </w:pPr>
      <w:r w:rsidRPr="00DA3F56">
        <w:rPr>
          <w:rFonts w:asciiTheme="majorHAnsi" w:hAnsiTheme="majorHAnsi"/>
        </w:rPr>
        <w:t xml:space="preserve">    </w:t>
      </w:r>
      <w:r w:rsidRPr="008339E8">
        <w:rPr>
          <w:rFonts w:asciiTheme="majorHAnsi" w:hAnsiTheme="majorHAnsi"/>
        </w:rPr>
        <w:t>IST 3110 - Info</w:t>
      </w:r>
      <w:r w:rsidR="000D1690" w:rsidRPr="008339E8">
        <w:rPr>
          <w:rFonts w:asciiTheme="majorHAnsi" w:hAnsiTheme="majorHAnsi"/>
        </w:rPr>
        <w:t>rmation Technology for Business</w:t>
      </w:r>
      <w:r w:rsidRPr="008339E8">
        <w:rPr>
          <w:rFonts w:asciiTheme="majorHAnsi" w:hAnsiTheme="majorHAnsi"/>
        </w:rPr>
        <w:t xml:space="preserve"> (3)</w:t>
      </w:r>
    </w:p>
    <w:p w14:paraId="53AFDC18" w14:textId="11D01837" w:rsidR="0086023A" w:rsidRPr="008339E8" w:rsidRDefault="0086023A" w:rsidP="0086023A">
      <w:pPr>
        <w:rPr>
          <w:rFonts w:asciiTheme="majorHAnsi" w:hAnsiTheme="majorHAnsi"/>
        </w:rPr>
      </w:pPr>
      <w:r w:rsidRPr="008339E8">
        <w:rPr>
          <w:rFonts w:asciiTheme="majorHAnsi" w:hAnsiTheme="majorHAnsi"/>
        </w:rPr>
        <w:t xml:space="preserve">    MGMT 3200 - Managerial Communications (3)</w:t>
      </w:r>
      <w:r w:rsidR="003E051B" w:rsidRPr="008339E8">
        <w:rPr>
          <w:rFonts w:asciiTheme="majorHAnsi" w:hAnsiTheme="majorHAnsi"/>
        </w:rPr>
        <w:t xml:space="preserve"> or NTM 3250 Business Communications (3)</w:t>
      </w:r>
    </w:p>
    <w:p w14:paraId="1C9B5C9D" w14:textId="071D8C7F" w:rsidR="0086023A" w:rsidRPr="008339E8" w:rsidRDefault="0086023A" w:rsidP="0086023A">
      <w:pPr>
        <w:rPr>
          <w:rFonts w:asciiTheme="majorHAnsi" w:hAnsiTheme="majorHAnsi"/>
        </w:rPr>
      </w:pPr>
      <w:r w:rsidRPr="008339E8">
        <w:rPr>
          <w:rFonts w:asciiTheme="majorHAnsi" w:hAnsiTheme="majorHAnsi"/>
        </w:rPr>
        <w:t xml:space="preserve">    SCM 3500 - </w:t>
      </w:r>
      <w:r w:rsidR="00DF23CE" w:rsidRPr="008339E8">
        <w:rPr>
          <w:rFonts w:asciiTheme="majorHAnsi" w:hAnsiTheme="majorHAnsi"/>
        </w:rPr>
        <w:t xml:space="preserve">Spreadsheet Modeling for Decision-Making </w:t>
      </w:r>
      <w:r w:rsidRPr="008339E8">
        <w:rPr>
          <w:rFonts w:asciiTheme="majorHAnsi" w:hAnsiTheme="majorHAnsi"/>
        </w:rPr>
        <w:t>(3)</w:t>
      </w:r>
    </w:p>
    <w:p w14:paraId="0E774A9F" w14:textId="4FEA0765" w:rsidR="00137EBE" w:rsidRDefault="0086023A" w:rsidP="0086023A">
      <w:pPr>
        <w:rPr>
          <w:rFonts w:asciiTheme="majorHAnsi" w:hAnsiTheme="majorHAnsi"/>
        </w:rPr>
      </w:pPr>
      <w:r w:rsidRPr="008339E8">
        <w:rPr>
          <w:rFonts w:asciiTheme="majorHAnsi" w:hAnsiTheme="majorHAnsi"/>
        </w:rPr>
        <w:t xml:space="preserve">    </w:t>
      </w:r>
      <w:r w:rsidR="00137EBE" w:rsidRPr="008339E8">
        <w:rPr>
          <w:rFonts w:asciiTheme="majorHAnsi" w:hAnsiTheme="majorHAnsi"/>
        </w:rPr>
        <w:t>SCM 3600 – Logistics &amp; Transportation (3)</w:t>
      </w:r>
    </w:p>
    <w:p w14:paraId="252B9CFF" w14:textId="1B558BCA" w:rsidR="0086023A" w:rsidRPr="008339E8" w:rsidRDefault="00137EBE" w:rsidP="0086023A">
      <w:pPr>
        <w:rPr>
          <w:rFonts w:asciiTheme="majorHAnsi" w:hAnsiTheme="majorHAnsi"/>
          <w:strike/>
        </w:rPr>
      </w:pPr>
      <w:r>
        <w:rPr>
          <w:rFonts w:asciiTheme="majorHAnsi" w:hAnsiTheme="majorHAnsi"/>
        </w:rPr>
        <w:t xml:space="preserve">    </w:t>
      </w:r>
      <w:r w:rsidRPr="008339E8">
        <w:rPr>
          <w:rFonts w:asciiTheme="majorHAnsi" w:hAnsiTheme="majorHAnsi"/>
        </w:rPr>
        <w:t>SCM 3700 - Purchasing &amp; Strategic Sourcing (3)</w:t>
      </w:r>
    </w:p>
    <w:p w14:paraId="2C72B7D3" w14:textId="7F3738AD" w:rsidR="0086023A" w:rsidRPr="008339E8" w:rsidRDefault="0086023A" w:rsidP="008339E8">
      <w:pPr>
        <w:rPr>
          <w:rFonts w:asciiTheme="majorHAnsi" w:hAnsiTheme="majorHAnsi"/>
        </w:rPr>
      </w:pPr>
      <w:r w:rsidRPr="008339E8">
        <w:rPr>
          <w:rFonts w:asciiTheme="majorHAnsi" w:hAnsiTheme="majorHAnsi"/>
        </w:rPr>
        <w:t xml:space="preserve">    SCM 4100 - </w:t>
      </w:r>
      <w:r w:rsidR="00E56B7A" w:rsidRPr="008339E8">
        <w:rPr>
          <w:rFonts w:asciiTheme="majorHAnsi" w:hAnsiTheme="majorHAnsi"/>
        </w:rPr>
        <w:t>Quality Management &amp; Process Improvement</w:t>
      </w:r>
      <w:r w:rsidRPr="008339E8">
        <w:rPr>
          <w:rFonts w:asciiTheme="majorHAnsi" w:hAnsiTheme="majorHAnsi"/>
        </w:rPr>
        <w:t xml:space="preserve"> (3)</w:t>
      </w:r>
    </w:p>
    <w:p w14:paraId="4A1A636F" w14:textId="762E0C70" w:rsidR="007D4F0E" w:rsidRPr="008339E8" w:rsidRDefault="0086023A" w:rsidP="0086023A">
      <w:pPr>
        <w:rPr>
          <w:rFonts w:asciiTheme="majorHAnsi" w:hAnsiTheme="majorHAnsi"/>
        </w:rPr>
      </w:pPr>
      <w:r w:rsidRPr="008339E8">
        <w:rPr>
          <w:rFonts w:asciiTheme="majorHAnsi" w:hAnsiTheme="majorHAnsi"/>
        </w:rPr>
        <w:t xml:space="preserve">    </w:t>
      </w:r>
      <w:r w:rsidR="00137EBE" w:rsidRPr="008339E8">
        <w:rPr>
          <w:rFonts w:asciiTheme="majorHAnsi" w:hAnsiTheme="majorHAnsi"/>
        </w:rPr>
        <w:t>SCM 4400 - Global Supply Chain Management (3) *</w:t>
      </w:r>
    </w:p>
    <w:p w14:paraId="6FC4EB46" w14:textId="2DB38E8F" w:rsidR="00066870" w:rsidRPr="008339E8" w:rsidRDefault="007D4F0E" w:rsidP="007D4F0E">
      <w:pPr>
        <w:rPr>
          <w:rFonts w:asciiTheme="majorHAnsi" w:hAnsiTheme="majorHAnsi"/>
        </w:rPr>
      </w:pPr>
      <w:r w:rsidRPr="008339E8">
        <w:rPr>
          <w:rFonts w:asciiTheme="majorHAnsi" w:hAnsiTheme="majorHAnsi"/>
        </w:rPr>
        <w:t xml:space="preserve">    </w:t>
      </w:r>
      <w:r w:rsidR="00066870" w:rsidRPr="008339E8">
        <w:rPr>
          <w:rFonts w:asciiTheme="majorHAnsi" w:hAnsiTheme="majorHAnsi"/>
        </w:rPr>
        <w:t>SCM 450</w:t>
      </w:r>
      <w:r w:rsidRPr="008339E8">
        <w:rPr>
          <w:rFonts w:asciiTheme="majorHAnsi" w:hAnsiTheme="majorHAnsi"/>
        </w:rPr>
        <w:t xml:space="preserve">0 - Supply Chain </w:t>
      </w:r>
      <w:r w:rsidR="00586272" w:rsidRPr="008339E8">
        <w:rPr>
          <w:rFonts w:asciiTheme="majorHAnsi" w:hAnsiTheme="majorHAnsi"/>
        </w:rPr>
        <w:t xml:space="preserve">Relational </w:t>
      </w:r>
      <w:r w:rsidR="00D2659B" w:rsidRPr="008339E8">
        <w:rPr>
          <w:rFonts w:asciiTheme="majorHAnsi" w:hAnsiTheme="majorHAnsi"/>
        </w:rPr>
        <w:t>Strategies</w:t>
      </w:r>
      <w:r w:rsidR="00B15CE9" w:rsidRPr="008339E8">
        <w:rPr>
          <w:rFonts w:asciiTheme="majorHAnsi" w:hAnsiTheme="majorHAnsi"/>
        </w:rPr>
        <w:t xml:space="preserve"> (3)</w:t>
      </w:r>
      <w:r w:rsidR="00066870" w:rsidRPr="008339E8">
        <w:rPr>
          <w:rFonts w:asciiTheme="majorHAnsi" w:hAnsiTheme="majorHAnsi"/>
        </w:rPr>
        <w:t xml:space="preserve"> </w:t>
      </w:r>
    </w:p>
    <w:p w14:paraId="2593CA5A" w14:textId="73D9A40E" w:rsidR="007D4F0E" w:rsidRPr="00DA3F56" w:rsidRDefault="00066870" w:rsidP="007D4F0E">
      <w:pPr>
        <w:rPr>
          <w:rFonts w:asciiTheme="majorHAnsi" w:hAnsiTheme="majorHAnsi"/>
        </w:rPr>
      </w:pPr>
      <w:r w:rsidRPr="008339E8">
        <w:rPr>
          <w:rFonts w:asciiTheme="majorHAnsi" w:hAnsiTheme="majorHAnsi"/>
        </w:rPr>
        <w:t xml:space="preserve">    </w:t>
      </w:r>
      <w:r w:rsidRPr="008339E8">
        <w:rPr>
          <w:rFonts w:ascii="Calibri" w:hAnsi="Calibri"/>
        </w:rPr>
        <w:t>SCM 4550 - Strategic Supply Chain Design (3)</w:t>
      </w:r>
    </w:p>
    <w:p w14:paraId="3B477F9C" w14:textId="49BE5370" w:rsidR="007D4F0E" w:rsidRPr="00DA3F56" w:rsidRDefault="007D4F0E" w:rsidP="0086023A">
      <w:pPr>
        <w:rPr>
          <w:rFonts w:asciiTheme="majorHAnsi" w:hAnsiTheme="majorHAnsi"/>
        </w:rPr>
      </w:pPr>
    </w:p>
    <w:p w14:paraId="1432A424" w14:textId="7F77ACFC" w:rsidR="0086023A" w:rsidRPr="00DA3F56" w:rsidRDefault="0086023A" w:rsidP="0086023A">
      <w:pPr>
        <w:rPr>
          <w:rFonts w:asciiTheme="majorHAnsi" w:hAnsiTheme="majorHAnsi"/>
        </w:rPr>
      </w:pPr>
      <w:r w:rsidRPr="00DA3F56">
        <w:rPr>
          <w:rFonts w:asciiTheme="majorHAnsi" w:hAnsiTheme="majorHAnsi"/>
        </w:rPr>
        <w:t>Note:</w:t>
      </w:r>
    </w:p>
    <w:p w14:paraId="75CFC654" w14:textId="4C0208A1" w:rsidR="0086023A" w:rsidRPr="00DA3F56" w:rsidRDefault="0086023A" w:rsidP="0086023A">
      <w:pPr>
        <w:rPr>
          <w:rFonts w:asciiTheme="majorHAnsi" w:hAnsiTheme="majorHAnsi"/>
        </w:rPr>
      </w:pPr>
      <w:r w:rsidRPr="00DA3F56">
        <w:rPr>
          <w:rFonts w:asciiTheme="majorHAnsi" w:hAnsiTheme="majorHAnsi"/>
        </w:rPr>
        <w:t xml:space="preserve">* SCM </w:t>
      </w:r>
      <w:r w:rsidR="00DF23CE" w:rsidRPr="008339E8">
        <w:rPr>
          <w:rFonts w:asciiTheme="majorHAnsi" w:hAnsiTheme="majorHAnsi"/>
        </w:rPr>
        <w:t>4400</w:t>
      </w:r>
      <w:r w:rsidR="00DF23CE" w:rsidRPr="00DA3F56">
        <w:rPr>
          <w:rFonts w:asciiTheme="majorHAnsi" w:hAnsiTheme="majorHAnsi"/>
        </w:rPr>
        <w:t xml:space="preserve"> </w:t>
      </w:r>
      <w:r w:rsidRPr="00DA3F56">
        <w:rPr>
          <w:rFonts w:asciiTheme="majorHAnsi" w:hAnsiTheme="majorHAnsi"/>
        </w:rPr>
        <w:t>satisfies the International Course requirement under the Business Cross-Functional Core as well as the Business Courses requirement.</w:t>
      </w:r>
    </w:p>
    <w:p w14:paraId="3EF868C5" w14:textId="77777777" w:rsidR="00DF23CE" w:rsidRPr="00DA3F56" w:rsidRDefault="00DF23CE" w:rsidP="0086023A">
      <w:pPr>
        <w:rPr>
          <w:rFonts w:asciiTheme="majorHAnsi" w:hAnsiTheme="majorHAnsi"/>
        </w:rPr>
      </w:pPr>
    </w:p>
    <w:p w14:paraId="5AD828E7" w14:textId="77777777" w:rsidR="0086023A" w:rsidRPr="00DA3F56" w:rsidRDefault="0086023A" w:rsidP="0086023A">
      <w:pPr>
        <w:rPr>
          <w:rFonts w:asciiTheme="majorHAnsi" w:hAnsiTheme="majorHAnsi"/>
          <w:b/>
        </w:rPr>
      </w:pPr>
      <w:r w:rsidRPr="00DA3F56">
        <w:rPr>
          <w:rFonts w:asciiTheme="majorHAnsi" w:hAnsiTheme="majorHAnsi"/>
          <w:b/>
        </w:rPr>
        <w:t>Elective Courses (6 credit hours)</w:t>
      </w:r>
    </w:p>
    <w:p w14:paraId="31A60FDE" w14:textId="77777777" w:rsidR="0086023A" w:rsidRPr="00DA3F56" w:rsidRDefault="0086023A" w:rsidP="0086023A">
      <w:pPr>
        <w:rPr>
          <w:rFonts w:asciiTheme="majorHAnsi" w:hAnsiTheme="majorHAnsi"/>
        </w:rPr>
      </w:pPr>
    </w:p>
    <w:p w14:paraId="4ABB8B58" w14:textId="77777777" w:rsidR="0086023A" w:rsidRPr="00DA3F56" w:rsidRDefault="0086023A" w:rsidP="0086023A">
      <w:pPr>
        <w:rPr>
          <w:rFonts w:asciiTheme="majorHAnsi" w:hAnsiTheme="majorHAnsi"/>
        </w:rPr>
      </w:pPr>
      <w:r w:rsidRPr="00DA3F56">
        <w:rPr>
          <w:rFonts w:asciiTheme="majorHAnsi" w:hAnsiTheme="majorHAnsi"/>
        </w:rPr>
        <w:t>Select two courses from the following (see an advisor for guidance in course selection)</w:t>
      </w:r>
    </w:p>
    <w:p w14:paraId="17DD84B1" w14:textId="77777777" w:rsidR="0086023A" w:rsidRPr="00DA3F56" w:rsidRDefault="0086023A" w:rsidP="0086023A">
      <w:pPr>
        <w:rPr>
          <w:rFonts w:asciiTheme="majorHAnsi" w:hAnsiTheme="majorHAnsi"/>
        </w:rPr>
      </w:pPr>
    </w:p>
    <w:p w14:paraId="29C9B737" w14:textId="77777777" w:rsidR="006425F7" w:rsidRDefault="0086023A" w:rsidP="00E071F0">
      <w:pPr>
        <w:rPr>
          <w:rFonts w:asciiTheme="majorHAnsi" w:hAnsiTheme="majorHAnsi"/>
        </w:rPr>
      </w:pPr>
      <w:r w:rsidRPr="00DA3F56">
        <w:rPr>
          <w:rFonts w:asciiTheme="majorHAnsi" w:hAnsiTheme="majorHAnsi"/>
        </w:rPr>
        <w:t xml:space="preserve">    </w:t>
      </w:r>
      <w:r w:rsidR="006425F7" w:rsidRPr="008339E8">
        <w:rPr>
          <w:rFonts w:asciiTheme="majorHAnsi" w:hAnsiTheme="majorHAnsi"/>
          <w:highlight w:val="lightGray"/>
        </w:rPr>
        <w:t>SCM 4700 - Supply Chain Case Analysis, Logic, and Presentation (3)</w:t>
      </w:r>
    </w:p>
    <w:p w14:paraId="23EEB4EA" w14:textId="2CF9C56D" w:rsidR="00E071F0" w:rsidRPr="008339E8" w:rsidRDefault="006425F7" w:rsidP="00E071F0">
      <w:pPr>
        <w:rPr>
          <w:rFonts w:asciiTheme="majorHAnsi" w:hAnsiTheme="majorHAnsi"/>
        </w:rPr>
      </w:pPr>
      <w:r>
        <w:rPr>
          <w:rFonts w:asciiTheme="majorHAnsi" w:hAnsiTheme="majorHAnsi"/>
        </w:rPr>
        <w:t xml:space="preserve">    </w:t>
      </w:r>
      <w:r w:rsidR="00E071F0" w:rsidRPr="008339E8">
        <w:rPr>
          <w:rFonts w:asciiTheme="majorHAnsi" w:hAnsiTheme="majorHAnsi"/>
        </w:rPr>
        <w:t xml:space="preserve">SCM 4850 </w:t>
      </w:r>
      <w:r>
        <w:rPr>
          <w:rFonts w:asciiTheme="majorHAnsi" w:hAnsiTheme="majorHAnsi"/>
        </w:rPr>
        <w:t>-</w:t>
      </w:r>
      <w:r w:rsidR="00E071F0" w:rsidRPr="008339E8">
        <w:rPr>
          <w:rFonts w:asciiTheme="majorHAnsi" w:hAnsiTheme="majorHAnsi"/>
        </w:rPr>
        <w:t xml:space="preserve"> SCM Study Abroad (3) </w:t>
      </w:r>
    </w:p>
    <w:p w14:paraId="054F3FF3" w14:textId="77777777" w:rsidR="008339E8" w:rsidRDefault="00E071F0" w:rsidP="008339E8">
      <w:pPr>
        <w:rPr>
          <w:rFonts w:asciiTheme="majorHAnsi" w:hAnsiTheme="majorHAnsi"/>
        </w:rPr>
      </w:pPr>
      <w:r w:rsidRPr="008339E8">
        <w:rPr>
          <w:rFonts w:asciiTheme="majorHAnsi" w:hAnsiTheme="majorHAnsi"/>
        </w:rPr>
        <w:t xml:space="preserve">    SCM 4860 - Supply Chain Management Internship (3)</w:t>
      </w:r>
    </w:p>
    <w:p w14:paraId="283825FC" w14:textId="2E289D85" w:rsidR="0086023A" w:rsidRPr="008339E8" w:rsidRDefault="006425F7" w:rsidP="0086023A">
      <w:pPr>
        <w:rPr>
          <w:rFonts w:asciiTheme="majorHAnsi" w:hAnsiTheme="majorHAnsi"/>
        </w:rPr>
      </w:pPr>
      <w:r>
        <w:rPr>
          <w:rFonts w:asciiTheme="majorHAnsi" w:hAnsiTheme="majorHAnsi"/>
        </w:rPr>
        <w:t xml:space="preserve">    </w:t>
      </w:r>
      <w:r w:rsidR="0086023A" w:rsidRPr="008339E8">
        <w:rPr>
          <w:rFonts w:asciiTheme="majorHAnsi" w:hAnsiTheme="majorHAnsi"/>
        </w:rPr>
        <w:t>ACTG 3300 - Cost Accounting  (3)</w:t>
      </w:r>
    </w:p>
    <w:p w14:paraId="0D160A6B" w14:textId="77777777" w:rsidR="0086023A" w:rsidRPr="008339E8" w:rsidRDefault="0086023A" w:rsidP="0086023A">
      <w:pPr>
        <w:rPr>
          <w:rFonts w:asciiTheme="majorHAnsi" w:hAnsiTheme="majorHAnsi"/>
        </w:rPr>
      </w:pPr>
      <w:r w:rsidRPr="008339E8">
        <w:rPr>
          <w:rFonts w:asciiTheme="majorHAnsi" w:hAnsiTheme="majorHAnsi"/>
        </w:rPr>
        <w:t xml:space="preserve">    FIN 3500 - Capital Budgeting  (3)</w:t>
      </w:r>
    </w:p>
    <w:p w14:paraId="6B4F7ACA" w14:textId="77777777" w:rsidR="004433F1" w:rsidRPr="008339E8" w:rsidRDefault="0086023A" w:rsidP="0086023A">
      <w:pPr>
        <w:rPr>
          <w:rFonts w:ascii="Calibri" w:hAnsi="Calibri"/>
        </w:rPr>
      </w:pPr>
      <w:r w:rsidRPr="008339E8">
        <w:rPr>
          <w:rFonts w:asciiTheme="majorHAnsi" w:hAnsiTheme="majorHAnsi"/>
        </w:rPr>
        <w:t xml:space="preserve">    </w:t>
      </w:r>
      <w:r w:rsidR="004433F1" w:rsidRPr="008339E8">
        <w:rPr>
          <w:rFonts w:ascii="Calibri" w:hAnsi="Calibri"/>
        </w:rPr>
        <w:t>MGMT 3300 - Human Resource Management  (3)</w:t>
      </w:r>
    </w:p>
    <w:p w14:paraId="219A647E" w14:textId="5A728896" w:rsidR="0086023A" w:rsidRPr="008339E8" w:rsidRDefault="004433F1" w:rsidP="0086023A">
      <w:pPr>
        <w:rPr>
          <w:rFonts w:asciiTheme="majorHAnsi" w:hAnsiTheme="majorHAnsi"/>
        </w:rPr>
      </w:pPr>
      <w:r w:rsidRPr="008339E8">
        <w:rPr>
          <w:rFonts w:ascii="Calibri" w:hAnsi="Calibri"/>
        </w:rPr>
        <w:t xml:space="preserve">    </w:t>
      </w:r>
      <w:r w:rsidR="0086023A" w:rsidRPr="008339E8">
        <w:rPr>
          <w:rFonts w:asciiTheme="majorHAnsi" w:hAnsiTheme="majorHAnsi"/>
        </w:rPr>
        <w:t>MGMT 4300 - Influence and Group Effectiveness (3)</w:t>
      </w:r>
    </w:p>
    <w:p w14:paraId="5C7DBD1D" w14:textId="3A36F37E" w:rsidR="0086023A" w:rsidRPr="008339E8" w:rsidRDefault="0086023A" w:rsidP="008030FF">
      <w:pPr>
        <w:rPr>
          <w:rFonts w:asciiTheme="majorHAnsi" w:hAnsiTheme="majorHAnsi"/>
        </w:rPr>
      </w:pPr>
      <w:r w:rsidRPr="008339E8">
        <w:rPr>
          <w:rFonts w:asciiTheme="majorHAnsi" w:hAnsiTheme="majorHAnsi"/>
        </w:rPr>
        <w:t xml:space="preserve">    MGMT 4650 - Negotiations (3)</w:t>
      </w:r>
    </w:p>
    <w:p w14:paraId="286F37F8" w14:textId="3ACC4B16" w:rsidR="008030FF" w:rsidRPr="008339E8" w:rsidRDefault="0086023A" w:rsidP="008030FF">
      <w:pPr>
        <w:rPr>
          <w:rFonts w:asciiTheme="majorHAnsi" w:hAnsiTheme="majorHAnsi"/>
        </w:rPr>
      </w:pPr>
      <w:r w:rsidRPr="008339E8">
        <w:rPr>
          <w:rFonts w:asciiTheme="majorHAnsi" w:hAnsiTheme="majorHAnsi"/>
        </w:rPr>
        <w:t xml:space="preserve">   </w:t>
      </w:r>
      <w:r w:rsidR="008030FF" w:rsidRPr="008339E8">
        <w:rPr>
          <w:rFonts w:asciiTheme="majorHAnsi" w:hAnsiTheme="majorHAnsi"/>
        </w:rPr>
        <w:t xml:space="preserve"> MKTG 3200 - Selling and Sales Management (3) </w:t>
      </w:r>
    </w:p>
    <w:p w14:paraId="4A696FCF" w14:textId="77777777" w:rsidR="008030FF" w:rsidRPr="008339E8" w:rsidRDefault="008030FF" w:rsidP="008030FF">
      <w:pPr>
        <w:rPr>
          <w:rFonts w:asciiTheme="majorHAnsi" w:hAnsiTheme="majorHAnsi"/>
        </w:rPr>
      </w:pPr>
      <w:r w:rsidRPr="008339E8">
        <w:rPr>
          <w:rFonts w:asciiTheme="majorHAnsi" w:hAnsiTheme="majorHAnsi"/>
        </w:rPr>
        <w:t xml:space="preserve">   </w:t>
      </w:r>
      <w:r w:rsidR="0086023A" w:rsidRPr="008339E8">
        <w:rPr>
          <w:rFonts w:asciiTheme="majorHAnsi" w:hAnsiTheme="majorHAnsi"/>
        </w:rPr>
        <w:t xml:space="preserve"> MKTG 4400 - Marketing Strategy  (3)</w:t>
      </w:r>
    </w:p>
    <w:p w14:paraId="6927EB13" w14:textId="77C62251" w:rsidR="008030FF" w:rsidRPr="008339E8" w:rsidRDefault="008030FF" w:rsidP="008030FF">
      <w:pPr>
        <w:rPr>
          <w:rFonts w:asciiTheme="majorHAnsi" w:hAnsiTheme="majorHAnsi"/>
        </w:rPr>
      </w:pPr>
      <w:r w:rsidRPr="008339E8">
        <w:rPr>
          <w:rFonts w:asciiTheme="majorHAnsi" w:hAnsiTheme="majorHAnsi"/>
        </w:rPr>
        <w:t xml:space="preserve">    IST 3210 – Database Design &amp; Implementation (</w:t>
      </w:r>
      <w:r w:rsidR="006425F7">
        <w:rPr>
          <w:rFonts w:asciiTheme="majorHAnsi" w:hAnsiTheme="majorHAnsi"/>
        </w:rPr>
        <w:t>4</w:t>
      </w:r>
      <w:r w:rsidRPr="008339E8">
        <w:rPr>
          <w:rFonts w:asciiTheme="majorHAnsi" w:hAnsiTheme="majorHAnsi"/>
        </w:rPr>
        <w:t xml:space="preserve">) </w:t>
      </w:r>
    </w:p>
    <w:p w14:paraId="269FF862" w14:textId="25328977" w:rsidR="008030FF" w:rsidRPr="008339E8" w:rsidRDefault="008030FF" w:rsidP="008339E8">
      <w:pPr>
        <w:rPr>
          <w:rFonts w:ascii="Calibri" w:hAnsi="Calibri"/>
        </w:rPr>
      </w:pPr>
      <w:r w:rsidRPr="008339E8">
        <w:rPr>
          <w:rFonts w:asciiTheme="majorHAnsi" w:hAnsiTheme="majorHAnsi"/>
        </w:rPr>
        <w:t xml:space="preserve">    </w:t>
      </w:r>
      <w:r w:rsidRPr="008339E8">
        <w:rPr>
          <w:rFonts w:ascii="Calibri" w:hAnsi="Calibri"/>
        </w:rPr>
        <w:t>BSAD 3500 - Introduction to Business Research  (3)</w:t>
      </w:r>
    </w:p>
    <w:p w14:paraId="5ECCFAD8" w14:textId="2D344226" w:rsidR="0086023A" w:rsidRPr="008339E8" w:rsidRDefault="008030FF" w:rsidP="0086023A">
      <w:pPr>
        <w:rPr>
          <w:rFonts w:ascii="Calibri" w:hAnsi="Calibri"/>
        </w:rPr>
      </w:pPr>
      <w:r w:rsidRPr="008339E8">
        <w:rPr>
          <w:rFonts w:ascii="Calibri" w:hAnsi="Calibri"/>
        </w:rPr>
        <w:t xml:space="preserve">    BSAD 4500 - Entrepreneurship  (3)</w:t>
      </w:r>
    </w:p>
    <w:p w14:paraId="4F1D71EC" w14:textId="28C99487" w:rsidR="00074E66" w:rsidRPr="00066870" w:rsidRDefault="00074E66" w:rsidP="0086023A">
      <w:pPr>
        <w:rPr>
          <w:rFonts w:ascii="Calibri" w:hAnsi="Calibri"/>
        </w:rPr>
      </w:pPr>
      <w:r w:rsidRPr="008339E8">
        <w:rPr>
          <w:rFonts w:ascii="Calibri" w:hAnsi="Calibri"/>
        </w:rPr>
        <w:t xml:space="preserve">    DET 1060 - Fundamentals of Mechanical Drafting Using 3D CAD  (3)</w:t>
      </w:r>
    </w:p>
    <w:p w14:paraId="7FFB76FE" w14:textId="02713F2F" w:rsidR="00066870" w:rsidRPr="00D47D6C" w:rsidRDefault="0086023A" w:rsidP="0086023A">
      <w:pPr>
        <w:rPr>
          <w:rFonts w:asciiTheme="majorHAnsi" w:hAnsiTheme="majorHAnsi"/>
        </w:rPr>
      </w:pPr>
      <w:r w:rsidRPr="00DA3F56">
        <w:rPr>
          <w:rFonts w:asciiTheme="majorHAnsi" w:hAnsiTheme="majorHAnsi"/>
        </w:rPr>
        <w:t xml:space="preserve">    One additional international business course from GSBE list</w:t>
      </w:r>
    </w:p>
    <w:p w14:paraId="05FB4A37" w14:textId="77777777" w:rsidR="008339E8" w:rsidRDefault="008339E8" w:rsidP="0086023A">
      <w:pPr>
        <w:rPr>
          <w:rFonts w:asciiTheme="majorHAnsi" w:hAnsiTheme="majorHAnsi"/>
          <w:b/>
          <w:sz w:val="28"/>
          <w:u w:val="single"/>
        </w:rPr>
      </w:pPr>
    </w:p>
    <w:p w14:paraId="74E419B6" w14:textId="77777777" w:rsidR="00A60FDB" w:rsidRPr="00DA3F56" w:rsidRDefault="00A60FDB" w:rsidP="0086023A">
      <w:pPr>
        <w:rPr>
          <w:rFonts w:asciiTheme="majorHAnsi" w:hAnsiTheme="majorHAnsi"/>
          <w:b/>
          <w:sz w:val="28"/>
          <w:u w:val="single"/>
        </w:rPr>
      </w:pPr>
      <w:r w:rsidRPr="00DA3F56">
        <w:rPr>
          <w:rFonts w:asciiTheme="majorHAnsi" w:hAnsiTheme="majorHAnsi"/>
          <w:b/>
          <w:sz w:val="28"/>
          <w:u w:val="single"/>
        </w:rPr>
        <w:t xml:space="preserve">New courses </w:t>
      </w:r>
    </w:p>
    <w:p w14:paraId="708A7844" w14:textId="77777777" w:rsidR="007D4F0E" w:rsidRPr="00DA3F56" w:rsidRDefault="007D4F0E" w:rsidP="0086023A">
      <w:pPr>
        <w:rPr>
          <w:rFonts w:asciiTheme="majorHAnsi" w:hAnsiTheme="majorHAnsi"/>
        </w:rPr>
      </w:pPr>
    </w:p>
    <w:p w14:paraId="112D551B" w14:textId="1C3D52F3" w:rsidR="007D4F0E" w:rsidRPr="00DA3F56" w:rsidRDefault="009806BB" w:rsidP="0086023A">
      <w:pPr>
        <w:rPr>
          <w:rFonts w:asciiTheme="majorHAnsi" w:hAnsiTheme="majorHAnsi"/>
          <w:b/>
        </w:rPr>
      </w:pPr>
      <w:r>
        <w:rPr>
          <w:rFonts w:asciiTheme="majorHAnsi" w:hAnsiTheme="majorHAnsi"/>
          <w:b/>
        </w:rPr>
        <w:t xml:space="preserve">SCM </w:t>
      </w:r>
      <w:r w:rsidR="008339E8">
        <w:rPr>
          <w:rFonts w:asciiTheme="majorHAnsi" w:hAnsiTheme="majorHAnsi"/>
          <w:b/>
        </w:rPr>
        <w:t>4700</w:t>
      </w:r>
      <w:r w:rsidR="007D4F0E" w:rsidRPr="00DA3F56">
        <w:rPr>
          <w:rFonts w:asciiTheme="majorHAnsi" w:hAnsiTheme="majorHAnsi"/>
          <w:b/>
        </w:rPr>
        <w:t xml:space="preserve"> - </w:t>
      </w:r>
      <w:r w:rsidR="008339E8" w:rsidRPr="008339E8">
        <w:rPr>
          <w:rFonts w:asciiTheme="majorHAnsi" w:hAnsiTheme="majorHAnsi"/>
          <w:b/>
        </w:rPr>
        <w:t xml:space="preserve">Supply Chain Case Analysis, Logic, and Presentation </w:t>
      </w:r>
      <w:r w:rsidR="005F2799">
        <w:rPr>
          <w:rFonts w:asciiTheme="majorHAnsi" w:hAnsiTheme="majorHAnsi"/>
          <w:b/>
        </w:rPr>
        <w:t>(3)</w:t>
      </w:r>
    </w:p>
    <w:p w14:paraId="08A03EE7" w14:textId="77777777" w:rsidR="007D4F0E" w:rsidRPr="00DA3F56" w:rsidRDefault="007D4F0E" w:rsidP="0086023A">
      <w:pPr>
        <w:rPr>
          <w:rFonts w:asciiTheme="majorHAnsi" w:hAnsiTheme="majorHAnsi"/>
        </w:rPr>
      </w:pPr>
    </w:p>
    <w:p w14:paraId="5E483957" w14:textId="77777777" w:rsidR="008D5BB5" w:rsidRPr="00BC7222" w:rsidRDefault="008D5BB5" w:rsidP="008D5BB5">
      <w:pPr>
        <w:rPr>
          <w:rFonts w:ascii="Calibri" w:hAnsi="Calibri"/>
          <w:u w:val="single"/>
        </w:rPr>
      </w:pPr>
      <w:r w:rsidRPr="00BC7222">
        <w:rPr>
          <w:rFonts w:ascii="Calibri" w:hAnsi="Calibri"/>
          <w:u w:val="single"/>
        </w:rPr>
        <w:t>Course Description:</w:t>
      </w:r>
    </w:p>
    <w:p w14:paraId="66981647" w14:textId="6BA3BEE0" w:rsidR="008339E8" w:rsidRDefault="008339E8" w:rsidP="008D5BB5">
      <w:pPr>
        <w:rPr>
          <w:rFonts w:ascii="Calibri" w:hAnsi="Calibri"/>
        </w:rPr>
      </w:pPr>
      <w:r w:rsidRPr="008339E8">
        <w:rPr>
          <w:rFonts w:ascii="Calibri" w:hAnsi="Calibri"/>
        </w:rPr>
        <w:t>This course is designed around the case analysis methodology and has the explicit goal of preparing student teams for participation in specific competitive supply chain case competitions (both regionally and nationally). Preparation time will be extensive and students must possess an advanced level of SCM mastery pri</w:t>
      </w:r>
      <w:r w:rsidR="00CB7D92">
        <w:rPr>
          <w:rFonts w:ascii="Calibri" w:hAnsi="Calibri"/>
        </w:rPr>
        <w:t xml:space="preserve">or to enrollment in </w:t>
      </w:r>
      <w:r w:rsidR="00CB7D92" w:rsidRPr="00D9538F">
        <w:rPr>
          <w:rFonts w:ascii="Calibri" w:hAnsi="Calibri"/>
        </w:rPr>
        <w:t xml:space="preserve">this class. Class meetings will be scheduled with the students throughout the semester for presentation and preparation. </w:t>
      </w:r>
      <w:r w:rsidRPr="00D9538F">
        <w:rPr>
          <w:rFonts w:ascii="Calibri" w:hAnsi="Calibri"/>
        </w:rPr>
        <w:t>Please see the instructor for information on enrollment eligibility.</w:t>
      </w:r>
      <w:r w:rsidR="00CB7D92" w:rsidRPr="00D9538F">
        <w:rPr>
          <w:rFonts w:ascii="Calibri" w:hAnsi="Calibri"/>
        </w:rPr>
        <w:t xml:space="preserve"> This class will be </w:t>
      </w:r>
      <w:r w:rsidR="00D9538F" w:rsidRPr="00D9538F">
        <w:rPr>
          <w:rFonts w:ascii="Calibri" w:hAnsi="Calibri"/>
        </w:rPr>
        <w:t>typically taught</w:t>
      </w:r>
      <w:r w:rsidR="00CB7D92" w:rsidRPr="00D9538F">
        <w:rPr>
          <w:rFonts w:ascii="Calibri" w:hAnsi="Calibri"/>
        </w:rPr>
        <w:t xml:space="preserve"> in </w:t>
      </w:r>
      <w:r w:rsidR="00D9538F" w:rsidRPr="00D9538F">
        <w:rPr>
          <w:rFonts w:ascii="Calibri" w:hAnsi="Calibri"/>
        </w:rPr>
        <w:t xml:space="preserve">Fall and Spring [Full </w:t>
      </w:r>
      <w:proofErr w:type="spellStart"/>
      <w:r w:rsidR="00D9538F" w:rsidRPr="00D9538F">
        <w:rPr>
          <w:rFonts w:ascii="Calibri" w:hAnsi="Calibri"/>
        </w:rPr>
        <w:t>Sem</w:t>
      </w:r>
      <w:proofErr w:type="spellEnd"/>
      <w:r w:rsidR="00D9538F" w:rsidRPr="00D9538F">
        <w:rPr>
          <w:rFonts w:ascii="Calibri" w:hAnsi="Calibri"/>
        </w:rPr>
        <w:t>].</w:t>
      </w:r>
    </w:p>
    <w:p w14:paraId="317AC9A6" w14:textId="77777777" w:rsidR="008339E8" w:rsidRDefault="008339E8" w:rsidP="008D5BB5">
      <w:pPr>
        <w:rPr>
          <w:rFonts w:ascii="Calibri" w:hAnsi="Calibri"/>
        </w:rPr>
      </w:pPr>
    </w:p>
    <w:p w14:paraId="2DB3000D" w14:textId="331D7742" w:rsidR="008D5BB5" w:rsidRPr="008D5BB5" w:rsidRDefault="008D5BB5" w:rsidP="008D5BB5">
      <w:pPr>
        <w:rPr>
          <w:rFonts w:ascii="Calibri" w:hAnsi="Calibri"/>
        </w:rPr>
      </w:pPr>
      <w:r w:rsidRPr="008D5BB5">
        <w:rPr>
          <w:rFonts w:ascii="Calibri" w:hAnsi="Calibri"/>
          <w:u w:val="single"/>
        </w:rPr>
        <w:t>Prerequisites:</w:t>
      </w:r>
      <w:r w:rsidRPr="008D5BB5">
        <w:rPr>
          <w:rFonts w:ascii="Calibri" w:hAnsi="Calibri"/>
        </w:rPr>
        <w:t xml:space="preserve"> </w:t>
      </w:r>
      <w:r w:rsidR="008339E8" w:rsidRPr="008339E8">
        <w:rPr>
          <w:rFonts w:ascii="Calibri" w:hAnsi="Calibri"/>
        </w:rPr>
        <w:t xml:space="preserve">SCM 3050, instructor </w:t>
      </w:r>
      <w:r w:rsidR="00824399">
        <w:rPr>
          <w:rFonts w:ascii="Calibri" w:hAnsi="Calibri"/>
        </w:rPr>
        <w:t>approval</w:t>
      </w:r>
    </w:p>
    <w:p w14:paraId="2404D7AE" w14:textId="77777777" w:rsidR="003054F7" w:rsidRPr="00DA3F56" w:rsidRDefault="003054F7" w:rsidP="003054F7">
      <w:pPr>
        <w:rPr>
          <w:rFonts w:asciiTheme="majorHAnsi" w:hAnsiTheme="majorHAnsi"/>
        </w:rPr>
      </w:pPr>
    </w:p>
    <w:p w14:paraId="49BC8A54" w14:textId="77777777" w:rsidR="008D5BB5" w:rsidRDefault="008D5BB5" w:rsidP="008D5BB5">
      <w:pPr>
        <w:rPr>
          <w:rFonts w:ascii="Calibri" w:hAnsi="Calibri"/>
          <w:u w:val="single"/>
        </w:rPr>
      </w:pPr>
      <w:r w:rsidRPr="00BC7222">
        <w:rPr>
          <w:rFonts w:ascii="Calibri" w:hAnsi="Calibri"/>
          <w:u w:val="single"/>
        </w:rPr>
        <w:t xml:space="preserve">Rationale for Creating New Course: </w:t>
      </w:r>
    </w:p>
    <w:p w14:paraId="7F9DCFD6" w14:textId="77777777" w:rsidR="008339E8" w:rsidRPr="00BC7222" w:rsidRDefault="008339E8" w:rsidP="008D5BB5">
      <w:pPr>
        <w:rPr>
          <w:rFonts w:ascii="Calibri" w:hAnsi="Calibri"/>
          <w:u w:val="single"/>
        </w:rPr>
      </w:pPr>
    </w:p>
    <w:p w14:paraId="747FDCAE" w14:textId="77777777" w:rsidR="008339E8" w:rsidRPr="008339E8" w:rsidRDefault="008339E8" w:rsidP="008339E8">
      <w:pPr>
        <w:rPr>
          <w:rFonts w:ascii="Calibri" w:hAnsi="Calibri"/>
          <w:szCs w:val="24"/>
          <w:lang w:eastAsia="de-DE"/>
        </w:rPr>
      </w:pPr>
      <w:r w:rsidRPr="008339E8">
        <w:rPr>
          <w:rFonts w:ascii="Calibri" w:hAnsi="Calibri"/>
          <w:szCs w:val="24"/>
          <w:lang w:eastAsia="de-DE"/>
        </w:rPr>
        <w:t>The case method invites students to step into the environment and role of a decision maker. Cases encourage active, experiential learning. As students analyze and discuss a case, they have a unique opportunity to suspend their assumptions, evaluate a problem from many different perspectives, and develop a potential, and hopefully powerful, solution.</w:t>
      </w:r>
    </w:p>
    <w:p w14:paraId="6841F944" w14:textId="77777777" w:rsidR="008339E8" w:rsidRPr="008339E8" w:rsidRDefault="008339E8" w:rsidP="008339E8">
      <w:pPr>
        <w:rPr>
          <w:rFonts w:ascii="Calibri" w:hAnsi="Calibri"/>
          <w:szCs w:val="24"/>
          <w:lang w:eastAsia="de-DE"/>
        </w:rPr>
      </w:pPr>
      <w:r w:rsidRPr="008339E8">
        <w:rPr>
          <w:rFonts w:ascii="Calibri" w:hAnsi="Calibri"/>
          <w:szCs w:val="24"/>
          <w:lang w:eastAsia="de-DE"/>
        </w:rPr>
        <w:t xml:space="preserve"> </w:t>
      </w:r>
    </w:p>
    <w:p w14:paraId="4604A1DC" w14:textId="77777777" w:rsidR="008339E8" w:rsidRPr="008339E8" w:rsidRDefault="008339E8" w:rsidP="008339E8">
      <w:pPr>
        <w:rPr>
          <w:rFonts w:ascii="Calibri" w:hAnsi="Calibri"/>
          <w:szCs w:val="24"/>
          <w:lang w:eastAsia="de-DE"/>
        </w:rPr>
      </w:pPr>
      <w:r w:rsidRPr="008339E8">
        <w:rPr>
          <w:rFonts w:ascii="Calibri" w:hAnsi="Calibri"/>
          <w:szCs w:val="24"/>
          <w:lang w:eastAsia="de-DE"/>
        </w:rPr>
        <w:t>Case discussions also provide a powerful learning experience as they invite students to enter a dialogue about the case’s context (setting and problems), action recommendations, and desired results. During this dialogue, student analyses and perspectives can be compared and contrasted, leading to constructive confrontation, refined thinking and a better solution.</w:t>
      </w:r>
    </w:p>
    <w:p w14:paraId="3AC24DF0" w14:textId="77777777" w:rsidR="008339E8" w:rsidRPr="008339E8" w:rsidRDefault="008339E8" w:rsidP="008339E8">
      <w:pPr>
        <w:rPr>
          <w:rFonts w:ascii="Calibri" w:hAnsi="Calibri"/>
          <w:szCs w:val="24"/>
          <w:lang w:eastAsia="de-DE"/>
        </w:rPr>
      </w:pPr>
      <w:r w:rsidRPr="008339E8">
        <w:rPr>
          <w:rFonts w:ascii="Calibri" w:hAnsi="Calibri"/>
          <w:szCs w:val="24"/>
          <w:lang w:eastAsia="de-DE"/>
        </w:rPr>
        <w:t xml:space="preserve"> </w:t>
      </w:r>
    </w:p>
    <w:p w14:paraId="4B34C1EF" w14:textId="77777777" w:rsidR="008339E8" w:rsidRPr="008339E8" w:rsidRDefault="008339E8" w:rsidP="008339E8">
      <w:pPr>
        <w:rPr>
          <w:rFonts w:ascii="Calibri" w:hAnsi="Calibri"/>
          <w:szCs w:val="24"/>
          <w:lang w:eastAsia="de-DE"/>
        </w:rPr>
      </w:pPr>
      <w:r w:rsidRPr="008339E8">
        <w:rPr>
          <w:rFonts w:ascii="Calibri" w:hAnsi="Calibri"/>
          <w:szCs w:val="24"/>
          <w:lang w:eastAsia="de-DE"/>
        </w:rPr>
        <w:t xml:space="preserve">For all assigned cases, students must read and analyze the case carefully. Case teams will then present the case. Members of faculty will serve as judges who will ask questions that invite team members to think on their feet, question their assumptions, defend their analysis, and dig deeper for more elaborate answers. </w:t>
      </w:r>
    </w:p>
    <w:p w14:paraId="4200CE2F" w14:textId="77777777" w:rsidR="008339E8" w:rsidRPr="008339E8" w:rsidRDefault="008339E8" w:rsidP="008339E8">
      <w:pPr>
        <w:rPr>
          <w:rFonts w:ascii="Calibri" w:hAnsi="Calibri"/>
          <w:szCs w:val="24"/>
          <w:lang w:eastAsia="de-DE"/>
        </w:rPr>
      </w:pPr>
    </w:p>
    <w:p w14:paraId="33F2AB2E" w14:textId="1E45A042" w:rsidR="008339E8" w:rsidRPr="008339E8" w:rsidRDefault="008339E8" w:rsidP="008339E8">
      <w:pPr>
        <w:rPr>
          <w:rFonts w:ascii="Calibri" w:hAnsi="Calibri"/>
          <w:szCs w:val="24"/>
          <w:lang w:eastAsia="de-DE"/>
        </w:rPr>
      </w:pPr>
      <w:r w:rsidRPr="008339E8">
        <w:rPr>
          <w:rFonts w:ascii="Calibri" w:hAnsi="Calibri"/>
          <w:szCs w:val="24"/>
          <w:lang w:eastAsia="de-DE"/>
        </w:rPr>
        <w:t>The seminar will have the explicit goal of preparing students for specific upcoming regional and national SCM case competitions.</w:t>
      </w:r>
      <w:r w:rsidR="00123676">
        <w:rPr>
          <w:rFonts w:ascii="Calibri" w:hAnsi="Calibri"/>
          <w:szCs w:val="24"/>
          <w:lang w:eastAsia="de-DE"/>
        </w:rPr>
        <w:t xml:space="preserve"> Other schools that our graduates compete with on the job market have been sending teams to those competitions for years and have found this to be very valuable to their students. </w:t>
      </w:r>
    </w:p>
    <w:p w14:paraId="4558B073" w14:textId="77777777" w:rsidR="008D5BB5" w:rsidRDefault="008D5BB5" w:rsidP="009806BB">
      <w:pPr>
        <w:rPr>
          <w:rFonts w:ascii="Calibri" w:hAnsi="Calibri"/>
          <w:b/>
        </w:rPr>
      </w:pPr>
    </w:p>
    <w:p w14:paraId="6ED53BF0" w14:textId="23591332" w:rsidR="0024558D" w:rsidRDefault="0024558D" w:rsidP="00676C25">
      <w:pPr>
        <w:widowControl w:val="0"/>
        <w:spacing w:after="100"/>
        <w:rPr>
          <w:sz w:val="22"/>
        </w:rPr>
      </w:pPr>
      <w:r>
        <w:rPr>
          <w:b/>
          <w:sz w:val="22"/>
        </w:rPr>
        <w:t>Submit the original</w:t>
      </w:r>
      <w:r w:rsidR="001837E9">
        <w:rPr>
          <w:b/>
          <w:sz w:val="22"/>
        </w:rPr>
        <w:t xml:space="preserve"> (and 20 copies)</w:t>
      </w:r>
      <w:r>
        <w:rPr>
          <w:b/>
          <w:sz w:val="22"/>
        </w:rPr>
        <w:t xml:space="preserve"> to the Faculty Senate Office, MC 1033,</w:t>
      </w:r>
      <w:r>
        <w:rPr>
          <w:sz w:val="22"/>
        </w:rPr>
        <w:t xml:space="preserve"> and an </w:t>
      </w:r>
      <w:r w:rsidR="001837E9">
        <w:rPr>
          <w:sz w:val="22"/>
        </w:rPr>
        <w:t xml:space="preserve"> </w:t>
      </w:r>
      <w:r>
        <w:rPr>
          <w:b/>
          <w:sz w:val="22"/>
        </w:rPr>
        <w:t>electronic copy</w:t>
      </w:r>
      <w:r w:rsidR="001837E9">
        <w:rPr>
          <w:b/>
          <w:sz w:val="22"/>
        </w:rPr>
        <w:t xml:space="preserve"> (Word Doc)</w:t>
      </w:r>
      <w:r>
        <w:rPr>
          <w:b/>
          <w:sz w:val="22"/>
        </w:rPr>
        <w:t xml:space="preserve"> to </w:t>
      </w:r>
      <w:proofErr w:type="spellStart"/>
      <w:r w:rsidR="0065538D">
        <w:rPr>
          <w:sz w:val="22"/>
        </w:rPr>
        <w:t>bstockberger</w:t>
      </w:r>
      <w:proofErr w:type="spellEnd"/>
      <w:r>
        <w:rPr>
          <w:sz w:val="22"/>
        </w:rPr>
        <w:t xml:space="preserve"> @weber.edu</w:t>
      </w:r>
      <w:r w:rsidR="00B15CE9">
        <w:rPr>
          <w:sz w:val="22"/>
        </w:rPr>
        <w:br w:type="page"/>
      </w:r>
    </w:p>
    <w:p w14:paraId="3EC3C904" w14:textId="77777777" w:rsidR="0024558D" w:rsidRDefault="0024558D" w:rsidP="0065538D">
      <w:pPr>
        <w:widowControl w:val="0"/>
        <w:spacing w:after="100"/>
        <w:jc w:val="center"/>
        <w:rPr>
          <w:sz w:val="22"/>
        </w:rPr>
      </w:pPr>
      <w:r>
        <w:rPr>
          <w:b/>
          <w:sz w:val="22"/>
        </w:rPr>
        <w:t>INFORMATION PAGE</w:t>
      </w:r>
    </w:p>
    <w:p w14:paraId="05694F77" w14:textId="77777777" w:rsidR="0024558D" w:rsidRDefault="0024558D">
      <w:pPr>
        <w:widowControl w:val="0"/>
        <w:spacing w:after="100"/>
        <w:rPr>
          <w:sz w:val="22"/>
        </w:rPr>
      </w:pPr>
    </w:p>
    <w:p w14:paraId="341A43A6" w14:textId="77777777" w:rsidR="0024558D" w:rsidRDefault="0024558D" w:rsidP="00D50175">
      <w:pPr>
        <w:widowControl w:val="0"/>
        <w:spacing w:after="100"/>
        <w:rPr>
          <w:sz w:val="22"/>
        </w:rPr>
      </w:pPr>
      <w:r>
        <w:rPr>
          <w:sz w:val="22"/>
        </w:rPr>
        <w:t>Did this program change receive unanimous approval within the Department? ____   If not, what are the major concerns raised by the opponents?</w:t>
      </w:r>
    </w:p>
    <w:p w14:paraId="6EA212B7" w14:textId="1F9A174E" w:rsidR="0024558D" w:rsidRPr="0023110F" w:rsidRDefault="0023110F" w:rsidP="00D50175">
      <w:pPr>
        <w:widowControl w:val="0"/>
        <w:spacing w:after="100"/>
        <w:rPr>
          <w:i/>
          <w:sz w:val="22"/>
        </w:rPr>
      </w:pPr>
      <w:r w:rsidRPr="0023110F">
        <w:rPr>
          <w:i/>
          <w:sz w:val="22"/>
        </w:rPr>
        <w:t xml:space="preserve">The department chair polled all interested parties and there was unanimous approval in the department. </w:t>
      </w:r>
    </w:p>
    <w:p w14:paraId="691E03B4" w14:textId="77777777" w:rsidR="0024558D" w:rsidRDefault="0024558D" w:rsidP="00D50175">
      <w:pPr>
        <w:widowControl w:val="0"/>
        <w:spacing w:after="100"/>
        <w:rPr>
          <w:sz w:val="22"/>
        </w:rPr>
      </w:pPr>
    </w:p>
    <w:p w14:paraId="3F80ED74" w14:textId="77777777"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14:paraId="5022458B" w14:textId="77777777" w:rsidR="0024558D" w:rsidRDefault="0024558D" w:rsidP="00D50175">
      <w:pPr>
        <w:widowControl w:val="0"/>
        <w:spacing w:after="100"/>
        <w:rPr>
          <w:sz w:val="22"/>
        </w:rPr>
      </w:pPr>
    </w:p>
    <w:p w14:paraId="72DB76BC" w14:textId="46676B38" w:rsidR="00B15CE9" w:rsidRPr="00B15CE9" w:rsidRDefault="00B15CE9" w:rsidP="00D50175">
      <w:pPr>
        <w:widowControl w:val="0"/>
        <w:spacing w:after="100"/>
        <w:rPr>
          <w:i/>
          <w:sz w:val="22"/>
        </w:rPr>
      </w:pPr>
      <w:r w:rsidRPr="00B15CE9">
        <w:rPr>
          <w:i/>
          <w:sz w:val="22"/>
        </w:rPr>
        <w:t>At this point, the program change will not have any effect on the enro</w:t>
      </w:r>
      <w:r w:rsidR="00C67CE1">
        <w:rPr>
          <w:i/>
          <w:sz w:val="22"/>
        </w:rPr>
        <w:t>l</w:t>
      </w:r>
      <w:r w:rsidRPr="00B15CE9">
        <w:rPr>
          <w:i/>
          <w:sz w:val="22"/>
        </w:rPr>
        <w:t xml:space="preserve">lment in other departments and programs. Its purpose is to </w:t>
      </w:r>
      <w:r w:rsidR="008339E8">
        <w:rPr>
          <w:i/>
          <w:sz w:val="22"/>
        </w:rPr>
        <w:t xml:space="preserve">support the effort of the SCM program to engage students in participating in case competitions. </w:t>
      </w:r>
    </w:p>
    <w:p w14:paraId="4DD2CD7F" w14:textId="77777777" w:rsidR="0024558D" w:rsidRDefault="0024558D" w:rsidP="00D50175">
      <w:pPr>
        <w:widowControl w:val="0"/>
        <w:spacing w:after="100"/>
        <w:rPr>
          <w:sz w:val="22"/>
        </w:rPr>
      </w:pPr>
    </w:p>
    <w:p w14:paraId="2B225F79" w14:textId="77777777"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14:paraId="60B572BB" w14:textId="77777777" w:rsidR="0024558D" w:rsidRPr="00B15CE9" w:rsidRDefault="0024558D" w:rsidP="00D50175">
      <w:pPr>
        <w:widowControl w:val="0"/>
        <w:spacing w:after="100"/>
        <w:rPr>
          <w:i/>
          <w:sz w:val="22"/>
        </w:rPr>
      </w:pPr>
    </w:p>
    <w:p w14:paraId="2BFF5E9B" w14:textId="159052B4" w:rsidR="00D50175" w:rsidRPr="00B15CE9" w:rsidRDefault="00B15CE9" w:rsidP="00D50175">
      <w:pPr>
        <w:widowControl w:val="0"/>
        <w:spacing w:after="100"/>
        <w:rPr>
          <w:i/>
          <w:sz w:val="22"/>
        </w:rPr>
      </w:pPr>
      <w:r w:rsidRPr="00B15CE9">
        <w:rPr>
          <w:i/>
          <w:sz w:val="22"/>
        </w:rPr>
        <w:t xml:space="preserve">The number of credit hours remains unchanged at </w:t>
      </w:r>
      <w:r w:rsidR="00C67CE1">
        <w:rPr>
          <w:i/>
          <w:sz w:val="22"/>
        </w:rPr>
        <w:t>77</w:t>
      </w:r>
      <w:r w:rsidRPr="00B15CE9">
        <w:rPr>
          <w:i/>
          <w:sz w:val="22"/>
        </w:rPr>
        <w:t xml:space="preserve"> credits hours</w:t>
      </w:r>
      <w:r w:rsidR="00C67CE1">
        <w:rPr>
          <w:i/>
          <w:sz w:val="22"/>
        </w:rPr>
        <w:t>, which includes Business Foundations</w:t>
      </w:r>
      <w:r w:rsidR="009F010D">
        <w:rPr>
          <w:i/>
          <w:sz w:val="22"/>
        </w:rPr>
        <w:t xml:space="preserve"> (13)</w:t>
      </w:r>
      <w:r w:rsidR="00C67CE1">
        <w:rPr>
          <w:i/>
          <w:sz w:val="22"/>
        </w:rPr>
        <w:t>, Business Cross Functional Core</w:t>
      </w:r>
      <w:r w:rsidR="009F010D">
        <w:rPr>
          <w:i/>
          <w:sz w:val="22"/>
        </w:rPr>
        <w:t xml:space="preserve"> (16)</w:t>
      </w:r>
      <w:r w:rsidR="00C67CE1">
        <w:rPr>
          <w:i/>
          <w:sz w:val="22"/>
        </w:rPr>
        <w:t>, Business Functional Core</w:t>
      </w:r>
      <w:r w:rsidR="009F010D">
        <w:rPr>
          <w:i/>
          <w:sz w:val="22"/>
        </w:rPr>
        <w:t xml:space="preserve"> (15)</w:t>
      </w:r>
      <w:r w:rsidR="00C67CE1">
        <w:rPr>
          <w:i/>
          <w:sz w:val="22"/>
        </w:rPr>
        <w:t>, SCM Major Required Course</w:t>
      </w:r>
      <w:r w:rsidR="009F010D">
        <w:rPr>
          <w:i/>
          <w:sz w:val="22"/>
        </w:rPr>
        <w:t xml:space="preserve"> (27)</w:t>
      </w:r>
      <w:r w:rsidR="00C67CE1">
        <w:rPr>
          <w:i/>
          <w:sz w:val="22"/>
        </w:rPr>
        <w:t>, and SCM Major Elective Courses</w:t>
      </w:r>
      <w:r w:rsidR="009F010D">
        <w:rPr>
          <w:i/>
          <w:sz w:val="22"/>
        </w:rPr>
        <w:t xml:space="preserve"> (6)</w:t>
      </w:r>
      <w:r w:rsidR="00C67CE1">
        <w:rPr>
          <w:i/>
          <w:sz w:val="22"/>
        </w:rPr>
        <w:t xml:space="preserve">. </w:t>
      </w:r>
    </w:p>
    <w:p w14:paraId="4EDD74E9" w14:textId="77777777" w:rsidR="003B5385" w:rsidRDefault="003B5385" w:rsidP="00D50175">
      <w:pPr>
        <w:widowControl w:val="0"/>
        <w:spacing w:after="100"/>
      </w:pPr>
    </w:p>
    <w:p w14:paraId="20DAF3CD" w14:textId="77777777" w:rsidR="003B5385" w:rsidRDefault="003B5385" w:rsidP="00D50175">
      <w:pPr>
        <w:widowControl w:val="0"/>
        <w:spacing w:after="100"/>
      </w:pPr>
    </w:p>
    <w:p w14:paraId="0AC7BB32" w14:textId="77777777" w:rsidR="003B5385" w:rsidRDefault="003B5385" w:rsidP="00D50175">
      <w:pPr>
        <w:widowControl w:val="0"/>
        <w:spacing w:after="100"/>
      </w:pPr>
    </w:p>
    <w:p w14:paraId="2B6517BA" w14:textId="77777777" w:rsidR="0024558D" w:rsidRDefault="003B5385" w:rsidP="00D50175">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65538D">
        <w:br w:type="page"/>
      </w:r>
      <w:r w:rsidR="00D50175">
        <w:tab/>
      </w:r>
      <w:r w:rsidR="00D50175">
        <w:tab/>
      </w:r>
      <w:r w:rsidR="00D50175">
        <w:tab/>
      </w:r>
      <w:r w:rsidR="00D50175">
        <w:tab/>
      </w:r>
      <w:r w:rsidR="00D50175">
        <w:tab/>
      </w:r>
      <w:r w:rsidR="001837E9">
        <w:t xml:space="preserve">       </w:t>
      </w:r>
      <w:r w:rsidR="0065538D">
        <w:t>A</w:t>
      </w:r>
      <w:r w:rsidR="0024558D">
        <w:rPr>
          <w:sz w:val="22"/>
        </w:rPr>
        <w:t>PPROVAL PAGE</w:t>
      </w:r>
    </w:p>
    <w:p w14:paraId="3F59B6AD" w14:textId="6A4E08B0" w:rsidR="0024558D" w:rsidRDefault="0024558D">
      <w:pPr>
        <w:widowControl w:val="0"/>
        <w:tabs>
          <w:tab w:val="right" w:pos="10080"/>
        </w:tabs>
        <w:rPr>
          <w:sz w:val="22"/>
        </w:rPr>
      </w:pPr>
      <w:r>
        <w:rPr>
          <w:sz w:val="22"/>
        </w:rPr>
        <w:t xml:space="preserve">for:    </w:t>
      </w:r>
      <w:r>
        <w:rPr>
          <w:sz w:val="22"/>
          <w:u w:val="single"/>
        </w:rPr>
        <w:t xml:space="preserve"> </w:t>
      </w:r>
      <w:r w:rsidR="00D70A61">
        <w:rPr>
          <w:sz w:val="22"/>
          <w:u w:val="single"/>
        </w:rPr>
        <w:t xml:space="preserve">      </w:t>
      </w:r>
      <w:r>
        <w:rPr>
          <w:sz w:val="22"/>
          <w:u w:val="single"/>
        </w:rPr>
        <w:t xml:space="preserve">  </w:t>
      </w:r>
      <w:r w:rsidR="00D70A61">
        <w:rPr>
          <w:sz w:val="22"/>
          <w:u w:val="single"/>
        </w:rPr>
        <w:t xml:space="preserve">                                          </w:t>
      </w:r>
      <w:r>
        <w:rPr>
          <w:sz w:val="22"/>
          <w:u w:val="single"/>
        </w:rPr>
        <w:t xml:space="preserve">        </w:t>
      </w:r>
      <w:r>
        <w:rPr>
          <w:sz w:val="22"/>
        </w:rPr>
        <w:t xml:space="preserve"> </w:t>
      </w:r>
      <w:r>
        <w:rPr>
          <w:sz w:val="18"/>
        </w:rPr>
        <w:t>(Program Title)</w:t>
      </w:r>
      <w:r>
        <w:rPr>
          <w:sz w:val="22"/>
        </w:rPr>
        <w:tab/>
        <w:t>Date submitted online _________________________</w:t>
      </w:r>
    </w:p>
    <w:p w14:paraId="6FC1D3AD" w14:textId="77777777" w:rsidR="0024558D" w:rsidRDefault="0024558D">
      <w:pPr>
        <w:widowControl w:val="0"/>
        <w:rPr>
          <w:sz w:val="18"/>
        </w:rPr>
      </w:pPr>
    </w:p>
    <w:p w14:paraId="79E282F7" w14:textId="77777777" w:rsidR="0024558D" w:rsidRDefault="0024558D">
      <w:pPr>
        <w:widowControl w:val="0"/>
        <w:rPr>
          <w:sz w:val="22"/>
        </w:rPr>
      </w:pPr>
      <w:r>
        <w:rPr>
          <w:sz w:val="22"/>
        </w:rPr>
        <w:t>For new course proposals, excluding Experimental and Variable Title courses, the following must be completed by the Library bibliographer:</w:t>
      </w:r>
    </w:p>
    <w:p w14:paraId="01C725F6" w14:textId="77777777" w:rsidR="0024558D" w:rsidRDefault="0024558D">
      <w:pPr>
        <w:widowControl w:val="0"/>
        <w:rPr>
          <w:sz w:val="18"/>
        </w:rPr>
      </w:pPr>
    </w:p>
    <w:p w14:paraId="5007F4F4" w14:textId="77777777" w:rsidR="0024558D" w:rsidRDefault="0024558D">
      <w:pPr>
        <w:widowControl w:val="0"/>
        <w:rPr>
          <w:sz w:val="22"/>
        </w:rPr>
      </w:pPr>
      <w:r>
        <w:rPr>
          <w:sz w:val="22"/>
        </w:rPr>
        <w:t>____ The WSU Library has adequate information resources to support this proposal.</w:t>
      </w:r>
    </w:p>
    <w:p w14:paraId="5C4D2363" w14:textId="77777777" w:rsidR="0024558D" w:rsidRDefault="0024558D">
      <w:pPr>
        <w:widowControl w:val="0"/>
        <w:rPr>
          <w:sz w:val="22"/>
        </w:rPr>
      </w:pPr>
    </w:p>
    <w:p w14:paraId="16536948" w14:textId="77777777"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14:paraId="18FA9A3E" w14:textId="77777777" w:rsidR="0024558D" w:rsidRDefault="0024558D">
      <w:pPr>
        <w:widowControl w:val="0"/>
        <w:rPr>
          <w:sz w:val="22"/>
        </w:rPr>
      </w:pPr>
    </w:p>
    <w:p w14:paraId="60FC0102" w14:textId="77777777" w:rsidR="0024558D" w:rsidRDefault="0024558D">
      <w:pPr>
        <w:widowControl w:val="0"/>
        <w:rPr>
          <w:sz w:val="22"/>
        </w:rPr>
      </w:pPr>
      <w:r>
        <w:rPr>
          <w:sz w:val="22"/>
        </w:rPr>
        <w:t>__________________________________ WSU Librarian/Date</w:t>
      </w:r>
    </w:p>
    <w:p w14:paraId="3EBF8451" w14:textId="77777777" w:rsidR="0024558D" w:rsidRDefault="0024558D">
      <w:pPr>
        <w:widowControl w:val="0"/>
        <w:rPr>
          <w:sz w:val="22"/>
        </w:rPr>
      </w:pPr>
    </w:p>
    <w:p w14:paraId="5443E20E" w14:textId="77777777" w:rsidR="0024558D" w:rsidRDefault="0024558D">
      <w:pPr>
        <w:widowControl w:val="0"/>
        <w:rPr>
          <w:sz w:val="22"/>
        </w:rPr>
      </w:pPr>
      <w:r>
        <w:rPr>
          <w:b/>
          <w:sz w:val="22"/>
        </w:rPr>
        <w:t>Approval Sequence</w:t>
      </w:r>
      <w:r>
        <w:rPr>
          <w:sz w:val="22"/>
        </w:rPr>
        <w:t>:</w:t>
      </w:r>
    </w:p>
    <w:p w14:paraId="4B4409A1" w14:textId="77777777" w:rsidR="0024558D" w:rsidRDefault="0024558D">
      <w:pPr>
        <w:widowControl w:val="0"/>
        <w:rPr>
          <w:sz w:val="22"/>
        </w:rPr>
      </w:pPr>
    </w:p>
    <w:p w14:paraId="0C323777" w14:textId="77777777" w:rsidR="0024558D" w:rsidRDefault="0024558D">
      <w:pPr>
        <w:widowControl w:val="0"/>
        <w:ind w:left="5760" w:hanging="5760"/>
        <w:rPr>
          <w:sz w:val="22"/>
        </w:rPr>
      </w:pPr>
      <w:r>
        <w:rPr>
          <w:sz w:val="22"/>
        </w:rPr>
        <w:t>_______________________________________</w:t>
      </w:r>
      <w:r>
        <w:rPr>
          <w:sz w:val="22"/>
        </w:rPr>
        <w:tab/>
      </w:r>
      <w:r>
        <w:rPr>
          <w:sz w:val="22"/>
        </w:rPr>
        <w:tab/>
      </w:r>
    </w:p>
    <w:p w14:paraId="7D8678C3" w14:textId="77777777" w:rsidR="0024558D" w:rsidRDefault="0024558D">
      <w:pPr>
        <w:widowControl w:val="0"/>
        <w:ind w:left="2160" w:hanging="2160"/>
        <w:rPr>
          <w:sz w:val="22"/>
        </w:rPr>
      </w:pPr>
      <w:r>
        <w:rPr>
          <w:sz w:val="22"/>
        </w:rPr>
        <w:t>Department Chair/Date</w:t>
      </w:r>
      <w:r>
        <w:rPr>
          <w:sz w:val="22"/>
        </w:rPr>
        <w:tab/>
      </w:r>
      <w:r>
        <w:rPr>
          <w:sz w:val="18"/>
        </w:rPr>
        <w:t>(or BIS Director)</w:t>
      </w:r>
    </w:p>
    <w:p w14:paraId="2AD3DB4F" w14:textId="77777777" w:rsidR="0024558D" w:rsidRDefault="0024558D">
      <w:pPr>
        <w:widowControl w:val="0"/>
        <w:rPr>
          <w:sz w:val="22"/>
        </w:rPr>
      </w:pPr>
    </w:p>
    <w:p w14:paraId="1C9132F4"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095C7889" w14:textId="77777777"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14:paraId="3B88D498" w14:textId="77777777" w:rsidR="0024558D" w:rsidRDefault="0024558D">
      <w:pPr>
        <w:widowControl w:val="0"/>
        <w:rPr>
          <w:sz w:val="22"/>
        </w:rPr>
      </w:pPr>
    </w:p>
    <w:p w14:paraId="0B50A73C"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302C5E5F" w14:textId="77777777"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14:paraId="312D377B" w14:textId="77777777" w:rsidR="0024558D" w:rsidRDefault="0024558D">
      <w:pPr>
        <w:widowControl w:val="0"/>
        <w:rPr>
          <w:sz w:val="22"/>
        </w:rPr>
      </w:pPr>
    </w:p>
    <w:p w14:paraId="2EB642C6"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212C7EA6" w14:textId="77777777" w:rsidR="0024558D" w:rsidRDefault="0024558D">
      <w:pPr>
        <w:widowControl w:val="0"/>
        <w:ind w:left="2160" w:hanging="2160"/>
        <w:rPr>
          <w:sz w:val="22"/>
        </w:rPr>
      </w:pPr>
      <w:r>
        <w:rPr>
          <w:sz w:val="22"/>
        </w:rPr>
        <w:t>Dean of College/Date</w:t>
      </w:r>
      <w:r>
        <w:rPr>
          <w:sz w:val="22"/>
        </w:rPr>
        <w:tab/>
      </w:r>
    </w:p>
    <w:p w14:paraId="43035C2E" w14:textId="77777777"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2663BA0F" w14:textId="77777777">
        <w:trPr>
          <w:cantSplit/>
        </w:trPr>
        <w:tc>
          <w:tcPr>
            <w:tcW w:w="10080" w:type="dxa"/>
            <w:shd w:val="pct10" w:color="000000" w:fill="auto"/>
            <w:tcMar>
              <w:top w:w="120" w:type="dxa"/>
              <w:left w:w="120" w:type="dxa"/>
              <w:bottom w:w="58" w:type="dxa"/>
              <w:right w:w="120" w:type="dxa"/>
            </w:tcMar>
          </w:tcPr>
          <w:p w14:paraId="72F41B30" w14:textId="77777777" w:rsidR="0024558D" w:rsidRDefault="0024558D">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19C3EF69" w14:textId="77777777"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14:paraId="0CC44313" w14:textId="77777777"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14:paraId="604DDEA8" w14:textId="77777777" w:rsidR="0024558D" w:rsidRDefault="0024558D">
            <w:pPr>
              <w:widowControl w:val="0"/>
              <w:rPr>
                <w:sz w:val="22"/>
              </w:rPr>
            </w:pPr>
          </w:p>
        </w:tc>
      </w:tr>
    </w:tbl>
    <w:p w14:paraId="5AE5A1EC" w14:textId="77777777"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06FE80F6" w14:textId="77777777">
        <w:trPr>
          <w:cantSplit/>
        </w:trPr>
        <w:tc>
          <w:tcPr>
            <w:tcW w:w="10080" w:type="dxa"/>
            <w:shd w:val="pct10" w:color="000000" w:fill="auto"/>
            <w:tcMar>
              <w:top w:w="120" w:type="dxa"/>
              <w:left w:w="120" w:type="dxa"/>
              <w:bottom w:w="58" w:type="dxa"/>
              <w:right w:w="120" w:type="dxa"/>
            </w:tcMar>
          </w:tcPr>
          <w:p w14:paraId="3681B7B9" w14:textId="77777777" w:rsidR="0024558D" w:rsidRDefault="0024558D">
            <w:pPr>
              <w:widowControl w:val="0"/>
              <w:rPr>
                <w:sz w:val="22"/>
              </w:rPr>
            </w:pPr>
            <w:r>
              <w:rPr>
                <w:sz w:val="22"/>
              </w:rPr>
              <w:t xml:space="preserve">Graduate course proposals must be reviewed by the University Graduate Council before being submitted to the Curriculum Committee.  </w:t>
            </w:r>
          </w:p>
          <w:p w14:paraId="2971F7A5" w14:textId="77777777" w:rsidR="0024558D" w:rsidRDefault="0024558D">
            <w:pPr>
              <w:widowControl w:val="0"/>
              <w:rPr>
                <w:sz w:val="22"/>
              </w:rPr>
            </w:pPr>
          </w:p>
          <w:p w14:paraId="14363AB4" w14:textId="77777777" w:rsidR="0024558D" w:rsidRDefault="0024558D">
            <w:pPr>
              <w:widowControl w:val="0"/>
              <w:rPr>
                <w:sz w:val="22"/>
              </w:rPr>
            </w:pPr>
            <w:r>
              <w:rPr>
                <w:sz w:val="22"/>
              </w:rPr>
              <w:t>I have read the proposal and discussed it with the program director.</w:t>
            </w:r>
          </w:p>
          <w:p w14:paraId="7F76C2FC" w14:textId="77777777" w:rsidR="0024558D" w:rsidRDefault="0024558D">
            <w:pPr>
              <w:widowControl w:val="0"/>
              <w:rPr>
                <w:sz w:val="22"/>
              </w:rPr>
            </w:pPr>
          </w:p>
          <w:p w14:paraId="0A233536" w14:textId="77777777" w:rsidR="0024558D" w:rsidRDefault="0024558D">
            <w:pPr>
              <w:widowControl w:val="0"/>
              <w:rPr>
                <w:sz w:val="22"/>
              </w:rPr>
            </w:pPr>
            <w:r>
              <w:rPr>
                <w:sz w:val="22"/>
              </w:rPr>
              <w:t>__________________________________________</w:t>
            </w:r>
          </w:p>
          <w:p w14:paraId="03BD0F3E" w14:textId="77777777" w:rsidR="0024558D" w:rsidRDefault="0024558D">
            <w:pPr>
              <w:widowControl w:val="0"/>
              <w:rPr>
                <w:rFonts w:ascii="Arial" w:hAnsi="Arial"/>
                <w:sz w:val="22"/>
              </w:rPr>
            </w:pPr>
            <w:r>
              <w:rPr>
                <w:sz w:val="22"/>
              </w:rPr>
              <w:t>University Graduate Council  Representative/Date</w:t>
            </w:r>
          </w:p>
        </w:tc>
      </w:tr>
    </w:tbl>
    <w:p w14:paraId="6CA6231F" w14:textId="77777777" w:rsidR="0024558D" w:rsidRDefault="0024558D">
      <w:pPr>
        <w:widowControl w:val="0"/>
        <w:rPr>
          <w:sz w:val="22"/>
        </w:rPr>
      </w:pPr>
    </w:p>
    <w:p w14:paraId="3C9E6096" w14:textId="77777777" w:rsidR="0024558D" w:rsidRDefault="0024558D">
      <w:pPr>
        <w:widowControl w:val="0"/>
        <w:rPr>
          <w:sz w:val="22"/>
        </w:rPr>
      </w:pPr>
      <w:r>
        <w:rPr>
          <w:sz w:val="22"/>
        </w:rPr>
        <w:tab/>
      </w:r>
      <w:r>
        <w:rPr>
          <w:sz w:val="22"/>
        </w:rPr>
        <w:tab/>
      </w:r>
      <w:r>
        <w:rPr>
          <w:sz w:val="22"/>
        </w:rPr>
        <w:tab/>
      </w:r>
      <w:r>
        <w:rPr>
          <w:sz w:val="22"/>
        </w:rPr>
        <w:tab/>
      </w:r>
    </w:p>
    <w:p w14:paraId="22EC2BF1" w14:textId="77777777" w:rsidR="0024558D" w:rsidRDefault="0024558D">
      <w:pPr>
        <w:widowControl w:val="0"/>
        <w:ind w:left="5760" w:hanging="5760"/>
        <w:rPr>
          <w:sz w:val="22"/>
        </w:rPr>
      </w:pPr>
      <w:r>
        <w:rPr>
          <w:sz w:val="22"/>
        </w:rPr>
        <w:t>_______________________________________</w:t>
      </w:r>
      <w:r>
        <w:rPr>
          <w:sz w:val="22"/>
        </w:rPr>
        <w:tab/>
      </w:r>
      <w:r>
        <w:rPr>
          <w:sz w:val="22"/>
        </w:rPr>
        <w:tab/>
        <w:t>Effective Semester_______________________</w:t>
      </w:r>
    </w:p>
    <w:p w14:paraId="595E8109" w14:textId="77777777"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14:paraId="198910DC" w14:textId="77777777" w:rsidR="0024558D" w:rsidRDefault="0024558D">
      <w:pPr>
        <w:widowControl w:val="0"/>
        <w:rPr>
          <w:sz w:val="22"/>
        </w:rPr>
      </w:pPr>
    </w:p>
    <w:p w14:paraId="3A58928D" w14:textId="77777777" w:rsidR="0024558D" w:rsidRDefault="0024558D">
      <w:pPr>
        <w:widowControl w:val="0"/>
        <w:spacing w:line="0" w:lineRule="atLeast"/>
        <w:ind w:left="5040" w:hanging="5040"/>
      </w:pPr>
      <w:r>
        <w:rPr>
          <w:sz w:val="22"/>
        </w:rPr>
        <w:t xml:space="preserve">Passed by Faculty Senate __________________Date </w:t>
      </w:r>
      <w:r>
        <w:rPr>
          <w:sz w:val="22"/>
        </w:rPr>
        <w:tab/>
      </w:r>
    </w:p>
    <w:sectPr w:rsidR="0024558D" w:rsidSect="0065538D">
      <w:headerReference w:type="even" r:id="rId9"/>
      <w:headerReference w:type="default" r:id="rId10"/>
      <w:footerReference w:type="even" r:id="rId11"/>
      <w:footerReference w:type="default" r:id="rId12"/>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A8809" w14:textId="77777777" w:rsidR="00D717BA" w:rsidRDefault="00D717BA">
      <w:r>
        <w:separator/>
      </w:r>
    </w:p>
  </w:endnote>
  <w:endnote w:type="continuationSeparator" w:id="0">
    <w:p w14:paraId="124E1297" w14:textId="77777777" w:rsidR="00D717BA" w:rsidRDefault="00D7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570E7" w14:textId="77777777" w:rsidR="00AA3B76" w:rsidRDefault="00AA3B76">
    <w:pPr>
      <w:framePr w:w="10080" w:h="280" w:hRule="exact" w:wrap="notBeside" w:vAnchor="page" w:hAnchor="text" w:y="14922"/>
      <w:widowControl w:val="0"/>
      <w:spacing w:line="0" w:lineRule="atLeast"/>
      <w:jc w:val="right"/>
      <w:rPr>
        <w:vanish/>
      </w:rPr>
    </w:pPr>
    <w:r>
      <w:rPr>
        <w:color w:val="000000"/>
      </w:rPr>
      <w:pgNum/>
    </w:r>
  </w:p>
  <w:p w14:paraId="4CC93F5C" w14:textId="77777777" w:rsidR="00AA3B76" w:rsidRDefault="00AA3B76">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149C1" w14:textId="77777777" w:rsidR="00AA3B76" w:rsidRDefault="00AA3B76">
    <w:pPr>
      <w:framePr w:w="10080" w:h="280" w:hRule="exact" w:wrap="notBeside" w:vAnchor="page" w:hAnchor="text" w:y="14922"/>
      <w:widowControl w:val="0"/>
      <w:jc w:val="right"/>
      <w:rPr>
        <w:vanish/>
      </w:rPr>
    </w:pPr>
    <w:r>
      <w:rPr>
        <w:color w:val="000000"/>
      </w:rPr>
      <w:pgNum/>
    </w:r>
  </w:p>
  <w:p w14:paraId="68F74242" w14:textId="77777777" w:rsidR="00AA3B76" w:rsidRDefault="00AA3B76">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5E59D" w14:textId="77777777" w:rsidR="00D717BA" w:rsidRDefault="00D717BA">
      <w:r>
        <w:separator/>
      </w:r>
    </w:p>
  </w:footnote>
  <w:footnote w:type="continuationSeparator" w:id="0">
    <w:p w14:paraId="451543E4" w14:textId="77777777" w:rsidR="00D717BA" w:rsidRDefault="00D71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51C5C" w14:textId="77777777" w:rsidR="00AA3B76" w:rsidRDefault="00AA3B76">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0172" w14:textId="77777777" w:rsidR="00AA3B76" w:rsidRDefault="00AA3B76">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128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FB30482"/>
    <w:multiLevelType w:val="hybridMultilevel"/>
    <w:tmpl w:val="50960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C25A1B"/>
    <w:multiLevelType w:val="hybridMultilevel"/>
    <w:tmpl w:val="2C8E9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34809D1"/>
    <w:multiLevelType w:val="hybridMultilevel"/>
    <w:tmpl w:val="B0505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FF65331"/>
    <w:multiLevelType w:val="hybridMultilevel"/>
    <w:tmpl w:val="21E6B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2F"/>
    <w:rsid w:val="0003102F"/>
    <w:rsid w:val="000649F4"/>
    <w:rsid w:val="00066870"/>
    <w:rsid w:val="00074E66"/>
    <w:rsid w:val="000A1DF2"/>
    <w:rsid w:val="000D1690"/>
    <w:rsid w:val="000D6E2F"/>
    <w:rsid w:val="00123676"/>
    <w:rsid w:val="00137EBE"/>
    <w:rsid w:val="00167728"/>
    <w:rsid w:val="001837E9"/>
    <w:rsid w:val="001A0E78"/>
    <w:rsid w:val="001A70BF"/>
    <w:rsid w:val="00207786"/>
    <w:rsid w:val="0023110F"/>
    <w:rsid w:val="0024558D"/>
    <w:rsid w:val="0027672D"/>
    <w:rsid w:val="00291AB2"/>
    <w:rsid w:val="002A43A0"/>
    <w:rsid w:val="002C2C15"/>
    <w:rsid w:val="003054F7"/>
    <w:rsid w:val="00306B32"/>
    <w:rsid w:val="00357FBE"/>
    <w:rsid w:val="003B22AE"/>
    <w:rsid w:val="003B5385"/>
    <w:rsid w:val="003E051B"/>
    <w:rsid w:val="003E4D60"/>
    <w:rsid w:val="004433F1"/>
    <w:rsid w:val="00451B80"/>
    <w:rsid w:val="004C5398"/>
    <w:rsid w:val="00586272"/>
    <w:rsid w:val="005F2799"/>
    <w:rsid w:val="005F6E53"/>
    <w:rsid w:val="00634B2A"/>
    <w:rsid w:val="006425F7"/>
    <w:rsid w:val="0065538D"/>
    <w:rsid w:val="00676C25"/>
    <w:rsid w:val="00692A28"/>
    <w:rsid w:val="0069642A"/>
    <w:rsid w:val="006A3898"/>
    <w:rsid w:val="0070052F"/>
    <w:rsid w:val="007028E0"/>
    <w:rsid w:val="007142D0"/>
    <w:rsid w:val="00735356"/>
    <w:rsid w:val="00780958"/>
    <w:rsid w:val="007D4F0E"/>
    <w:rsid w:val="008030FF"/>
    <w:rsid w:val="00821590"/>
    <w:rsid w:val="00824399"/>
    <w:rsid w:val="008339E8"/>
    <w:rsid w:val="008353F6"/>
    <w:rsid w:val="0086023A"/>
    <w:rsid w:val="00891EE7"/>
    <w:rsid w:val="008B7861"/>
    <w:rsid w:val="008D5BB5"/>
    <w:rsid w:val="008F27A3"/>
    <w:rsid w:val="00904957"/>
    <w:rsid w:val="009806BB"/>
    <w:rsid w:val="00995285"/>
    <w:rsid w:val="009A2F20"/>
    <w:rsid w:val="009F010D"/>
    <w:rsid w:val="00A34AD8"/>
    <w:rsid w:val="00A60FDB"/>
    <w:rsid w:val="00A74DD6"/>
    <w:rsid w:val="00AA3B76"/>
    <w:rsid w:val="00AB1535"/>
    <w:rsid w:val="00B00843"/>
    <w:rsid w:val="00B15CE9"/>
    <w:rsid w:val="00B31090"/>
    <w:rsid w:val="00B44C33"/>
    <w:rsid w:val="00BC517B"/>
    <w:rsid w:val="00C433F9"/>
    <w:rsid w:val="00C67CE1"/>
    <w:rsid w:val="00C87FD2"/>
    <w:rsid w:val="00CB7D92"/>
    <w:rsid w:val="00CD493E"/>
    <w:rsid w:val="00D2659B"/>
    <w:rsid w:val="00D41554"/>
    <w:rsid w:val="00D419DE"/>
    <w:rsid w:val="00D47D6C"/>
    <w:rsid w:val="00D50175"/>
    <w:rsid w:val="00D70A61"/>
    <w:rsid w:val="00D717BA"/>
    <w:rsid w:val="00D9538F"/>
    <w:rsid w:val="00DA3F56"/>
    <w:rsid w:val="00DB71BC"/>
    <w:rsid w:val="00DB776C"/>
    <w:rsid w:val="00DF23CE"/>
    <w:rsid w:val="00E071F0"/>
    <w:rsid w:val="00E0735B"/>
    <w:rsid w:val="00E569E1"/>
    <w:rsid w:val="00E56B7A"/>
    <w:rsid w:val="00EC69FE"/>
    <w:rsid w:val="00F35DEE"/>
    <w:rsid w:val="00FD7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1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table" w:styleId="TableGrid">
    <w:name w:val="Table Grid"/>
    <w:basedOn w:val="TableNormal"/>
    <w:uiPriority w:val="59"/>
    <w:rsid w:val="00DF2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4F0E"/>
    <w:rPr>
      <w:sz w:val="18"/>
      <w:szCs w:val="18"/>
    </w:rPr>
  </w:style>
  <w:style w:type="paragraph" w:styleId="CommentText">
    <w:name w:val="annotation text"/>
    <w:basedOn w:val="Normal"/>
    <w:link w:val="CommentTextChar"/>
    <w:uiPriority w:val="99"/>
    <w:semiHidden/>
    <w:unhideWhenUsed/>
    <w:rsid w:val="007D4F0E"/>
    <w:rPr>
      <w:szCs w:val="24"/>
    </w:rPr>
  </w:style>
  <w:style w:type="character" w:customStyle="1" w:styleId="CommentTextChar">
    <w:name w:val="Comment Text Char"/>
    <w:basedOn w:val="DefaultParagraphFont"/>
    <w:link w:val="CommentText"/>
    <w:uiPriority w:val="99"/>
    <w:semiHidden/>
    <w:rsid w:val="007D4F0E"/>
    <w:rPr>
      <w:sz w:val="24"/>
      <w:szCs w:val="24"/>
      <w:lang w:eastAsia="en-US"/>
    </w:rPr>
  </w:style>
  <w:style w:type="paragraph" w:styleId="CommentSubject">
    <w:name w:val="annotation subject"/>
    <w:basedOn w:val="CommentText"/>
    <w:next w:val="CommentText"/>
    <w:link w:val="CommentSubjectChar"/>
    <w:uiPriority w:val="99"/>
    <w:semiHidden/>
    <w:unhideWhenUsed/>
    <w:rsid w:val="007D4F0E"/>
    <w:rPr>
      <w:b/>
      <w:bCs/>
      <w:sz w:val="20"/>
      <w:szCs w:val="20"/>
    </w:rPr>
  </w:style>
  <w:style w:type="character" w:customStyle="1" w:styleId="CommentSubjectChar">
    <w:name w:val="Comment Subject Char"/>
    <w:basedOn w:val="CommentTextChar"/>
    <w:link w:val="CommentSubject"/>
    <w:uiPriority w:val="99"/>
    <w:semiHidden/>
    <w:rsid w:val="007D4F0E"/>
    <w:rPr>
      <w:b/>
      <w:bCs/>
      <w:sz w:val="24"/>
      <w:szCs w:val="24"/>
      <w:lang w:eastAsia="en-US"/>
    </w:rPr>
  </w:style>
  <w:style w:type="paragraph" w:styleId="BalloonText">
    <w:name w:val="Balloon Text"/>
    <w:basedOn w:val="Normal"/>
    <w:link w:val="BalloonTextChar"/>
    <w:uiPriority w:val="99"/>
    <w:semiHidden/>
    <w:unhideWhenUsed/>
    <w:rsid w:val="007D4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F0E"/>
    <w:rPr>
      <w:rFonts w:ascii="Lucida Grande" w:hAnsi="Lucida Grande" w:cs="Lucida Grande"/>
      <w:sz w:val="18"/>
      <w:szCs w:val="18"/>
      <w:lang w:eastAsia="en-US"/>
    </w:rPr>
  </w:style>
  <w:style w:type="paragraph" w:styleId="BodyText2">
    <w:name w:val="Body Text 2"/>
    <w:basedOn w:val="Normal"/>
    <w:link w:val="BodyText2Char"/>
    <w:rsid w:val="001A70BF"/>
    <w:pPr>
      <w:tabs>
        <w:tab w:val="left" w:pos="360"/>
        <w:tab w:val="left" w:pos="5040"/>
        <w:tab w:val="left" w:pos="5400"/>
      </w:tabs>
      <w:ind w:right="-720"/>
    </w:pPr>
    <w:rPr>
      <w:rFonts w:ascii="Helvetica" w:hAnsi="Helvetica"/>
      <w:b/>
      <w:sz w:val="20"/>
    </w:rPr>
  </w:style>
  <w:style w:type="character" w:customStyle="1" w:styleId="BodyText2Char">
    <w:name w:val="Body Text 2 Char"/>
    <w:basedOn w:val="DefaultParagraphFont"/>
    <w:link w:val="BodyText2"/>
    <w:rsid w:val="001A70BF"/>
    <w:rPr>
      <w:rFonts w:ascii="Helvetica" w:hAnsi="Helvetica"/>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table" w:styleId="TableGrid">
    <w:name w:val="Table Grid"/>
    <w:basedOn w:val="TableNormal"/>
    <w:uiPriority w:val="59"/>
    <w:rsid w:val="00DF2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4F0E"/>
    <w:rPr>
      <w:sz w:val="18"/>
      <w:szCs w:val="18"/>
    </w:rPr>
  </w:style>
  <w:style w:type="paragraph" w:styleId="CommentText">
    <w:name w:val="annotation text"/>
    <w:basedOn w:val="Normal"/>
    <w:link w:val="CommentTextChar"/>
    <w:uiPriority w:val="99"/>
    <w:semiHidden/>
    <w:unhideWhenUsed/>
    <w:rsid w:val="007D4F0E"/>
    <w:rPr>
      <w:szCs w:val="24"/>
    </w:rPr>
  </w:style>
  <w:style w:type="character" w:customStyle="1" w:styleId="CommentTextChar">
    <w:name w:val="Comment Text Char"/>
    <w:basedOn w:val="DefaultParagraphFont"/>
    <w:link w:val="CommentText"/>
    <w:uiPriority w:val="99"/>
    <w:semiHidden/>
    <w:rsid w:val="007D4F0E"/>
    <w:rPr>
      <w:sz w:val="24"/>
      <w:szCs w:val="24"/>
      <w:lang w:eastAsia="en-US"/>
    </w:rPr>
  </w:style>
  <w:style w:type="paragraph" w:styleId="CommentSubject">
    <w:name w:val="annotation subject"/>
    <w:basedOn w:val="CommentText"/>
    <w:next w:val="CommentText"/>
    <w:link w:val="CommentSubjectChar"/>
    <w:uiPriority w:val="99"/>
    <w:semiHidden/>
    <w:unhideWhenUsed/>
    <w:rsid w:val="007D4F0E"/>
    <w:rPr>
      <w:b/>
      <w:bCs/>
      <w:sz w:val="20"/>
      <w:szCs w:val="20"/>
    </w:rPr>
  </w:style>
  <w:style w:type="character" w:customStyle="1" w:styleId="CommentSubjectChar">
    <w:name w:val="Comment Subject Char"/>
    <w:basedOn w:val="CommentTextChar"/>
    <w:link w:val="CommentSubject"/>
    <w:uiPriority w:val="99"/>
    <w:semiHidden/>
    <w:rsid w:val="007D4F0E"/>
    <w:rPr>
      <w:b/>
      <w:bCs/>
      <w:sz w:val="24"/>
      <w:szCs w:val="24"/>
      <w:lang w:eastAsia="en-US"/>
    </w:rPr>
  </w:style>
  <w:style w:type="paragraph" w:styleId="BalloonText">
    <w:name w:val="Balloon Text"/>
    <w:basedOn w:val="Normal"/>
    <w:link w:val="BalloonTextChar"/>
    <w:uiPriority w:val="99"/>
    <w:semiHidden/>
    <w:unhideWhenUsed/>
    <w:rsid w:val="007D4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F0E"/>
    <w:rPr>
      <w:rFonts w:ascii="Lucida Grande" w:hAnsi="Lucida Grande" w:cs="Lucida Grande"/>
      <w:sz w:val="18"/>
      <w:szCs w:val="18"/>
      <w:lang w:eastAsia="en-US"/>
    </w:rPr>
  </w:style>
  <w:style w:type="paragraph" w:styleId="BodyText2">
    <w:name w:val="Body Text 2"/>
    <w:basedOn w:val="Normal"/>
    <w:link w:val="BodyText2Char"/>
    <w:rsid w:val="001A70BF"/>
    <w:pPr>
      <w:tabs>
        <w:tab w:val="left" w:pos="360"/>
        <w:tab w:val="left" w:pos="5040"/>
        <w:tab w:val="left" w:pos="5400"/>
      </w:tabs>
      <w:ind w:right="-720"/>
    </w:pPr>
    <w:rPr>
      <w:rFonts w:ascii="Helvetica" w:hAnsi="Helvetica"/>
      <w:b/>
      <w:sz w:val="20"/>
    </w:rPr>
  </w:style>
  <w:style w:type="character" w:customStyle="1" w:styleId="BodyText2Char">
    <w:name w:val="Body Text 2 Char"/>
    <w:basedOn w:val="DefaultParagraphFont"/>
    <w:link w:val="BodyText2"/>
    <w:rsid w:val="001A70BF"/>
    <w:rPr>
      <w:rFonts w:ascii="Helvetica" w:hAnsi="Helvetica"/>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6189">
      <w:bodyDiv w:val="1"/>
      <w:marLeft w:val="0"/>
      <w:marRight w:val="0"/>
      <w:marTop w:val="0"/>
      <w:marBottom w:val="0"/>
      <w:divBdr>
        <w:top w:val="none" w:sz="0" w:space="0" w:color="auto"/>
        <w:left w:val="none" w:sz="0" w:space="0" w:color="auto"/>
        <w:bottom w:val="none" w:sz="0" w:space="0" w:color="auto"/>
        <w:right w:val="none" w:sz="0" w:space="0" w:color="auto"/>
      </w:divBdr>
    </w:div>
    <w:div w:id="1328899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F1ADA-5371-4BAB-BEF8-94E9F10C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2014-11-17T16:42:00Z</cp:lastPrinted>
  <dcterms:created xsi:type="dcterms:W3CDTF">2014-11-17T16:43:00Z</dcterms:created>
  <dcterms:modified xsi:type="dcterms:W3CDTF">2014-11-17T16:43:00Z</dcterms:modified>
</cp:coreProperties>
</file>