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67B85" w:rsidRDefault="009A30F2">
      <w:pPr>
        <w:pStyle w:val="normal0"/>
        <w:ind w:right="150"/>
      </w:pPr>
      <w:r>
        <w:rPr>
          <w:rFonts w:ascii="Helvetica Neue" w:eastAsia="Helvetica Neue" w:hAnsi="Helvetica Neue" w:cs="Helvetica Neue"/>
        </w:rPr>
        <w:t xml:space="preserve">Course Name: </w:t>
      </w:r>
      <w:r>
        <w:rPr>
          <w:rFonts w:ascii="Helvetica Neue" w:eastAsia="Helvetica Neue" w:hAnsi="Helvetica Neue" w:cs="Helvetica Neue"/>
          <w:b/>
        </w:rPr>
        <w:t>Introduction to User Experience Design for Web &amp; Mobile</w:t>
      </w:r>
      <w:r>
        <w:rPr>
          <w:rFonts w:ascii="Helvetica Neue" w:eastAsia="Helvetica Neue" w:hAnsi="Helvetica Neue" w:cs="Helvetica Neue"/>
        </w:rPr>
        <w:br/>
        <w:t>Course Prefix:  </w:t>
      </w:r>
      <w:r w:rsidR="00154D2F">
        <w:rPr>
          <w:rFonts w:ascii="Helvetica Neue" w:eastAsia="Helvetica Neue" w:hAnsi="Helvetica Neue" w:cs="Helvetica Neue"/>
          <w:b/>
        </w:rPr>
        <w:t>CS</w:t>
      </w:r>
    </w:p>
    <w:p w:rsidR="00B67B85" w:rsidRDefault="009A30F2">
      <w:pPr>
        <w:pStyle w:val="normal0"/>
        <w:ind w:right="150"/>
      </w:pPr>
      <w:r>
        <w:rPr>
          <w:rFonts w:ascii="Helvetica Neue" w:eastAsia="Helvetica Neue" w:hAnsi="Helvetica Neue" w:cs="Helvetica Neue"/>
        </w:rPr>
        <w:t xml:space="preserve">Course Number:  </w:t>
      </w:r>
      <w:r>
        <w:rPr>
          <w:rFonts w:ascii="Helvetica Neue" w:eastAsia="Helvetica Neue" w:hAnsi="Helvetica Neue" w:cs="Helvetica Neue"/>
          <w:b/>
        </w:rPr>
        <w:t>2335</w:t>
      </w:r>
      <w:r>
        <w:rPr>
          <w:rFonts w:ascii="Helvetica Neue" w:eastAsia="Helvetica Neue" w:hAnsi="Helvetica Neue" w:cs="Helvetica Neue"/>
        </w:rPr>
        <w:br/>
        <w:t xml:space="preserve">Submission Date: </w:t>
      </w:r>
      <w:r>
        <w:rPr>
          <w:rFonts w:ascii="Helvetica Neue" w:eastAsia="Helvetica Neue" w:hAnsi="Helvetica Neue" w:cs="Helvetica Neue"/>
          <w:b/>
        </w:rPr>
        <w:t>November 8, 2013</w:t>
      </w:r>
      <w:r>
        <w:rPr>
          <w:rFonts w:ascii="Helvetica Neue" w:eastAsia="Helvetica Neue" w:hAnsi="Helvetica Neue" w:cs="Helvetica Neue"/>
          <w:b/>
        </w:rPr>
        <w:br/>
      </w:r>
      <w:r>
        <w:rPr>
          <w:rFonts w:ascii="Helvetica Neue" w:eastAsia="Helvetica Neue" w:hAnsi="Helvetica Neue" w:cs="Helvetica Neue"/>
        </w:rPr>
        <w:t xml:space="preserve">College:  </w:t>
      </w:r>
      <w:r>
        <w:rPr>
          <w:rFonts w:ascii="Helvetica Neue" w:eastAsia="Helvetica Neue" w:hAnsi="Helvetica Neue" w:cs="Helvetica Neue"/>
          <w:b/>
        </w:rPr>
        <w:t>College of Applied Science and Technology</w:t>
      </w:r>
      <w:r>
        <w:rPr>
          <w:rFonts w:ascii="Helvetica Neue" w:eastAsia="Helvetica Neue" w:hAnsi="Helvetica Neue" w:cs="Helvetica Neue"/>
        </w:rPr>
        <w:br/>
        <w:t xml:space="preserve">Department: </w:t>
      </w:r>
      <w:r>
        <w:rPr>
          <w:rFonts w:ascii="Helvetica Neue" w:eastAsia="Helvetica Neue" w:hAnsi="Helvetica Neue" w:cs="Helvetica Neue"/>
          <w:b/>
        </w:rPr>
        <w:t>Network Technology and Business Multimedia</w:t>
      </w:r>
      <w:r>
        <w:rPr>
          <w:rFonts w:ascii="Helvetica Neue" w:eastAsia="Helvetica Neue" w:hAnsi="Helvetica Neue" w:cs="Helvetica Neue"/>
        </w:rPr>
        <w:br/>
        <w:t xml:space="preserve">From Term:  </w:t>
      </w:r>
      <w:r>
        <w:rPr>
          <w:rFonts w:ascii="Helvetica Neue" w:eastAsia="Helvetica Neue" w:hAnsi="Helvetica Neue" w:cs="Helvetica Neue"/>
          <w:b/>
        </w:rPr>
        <w:t>Fall 2014</w:t>
      </w:r>
    </w:p>
    <w:p w:rsidR="00B67B85" w:rsidRDefault="00B67B85">
      <w:pPr>
        <w:pStyle w:val="normal0"/>
        <w:ind w:right="150"/>
      </w:pPr>
    </w:p>
    <w:p w:rsidR="00B67B85" w:rsidRDefault="009A30F2">
      <w:pPr>
        <w:pStyle w:val="normal0"/>
        <w:ind w:right="150"/>
      </w:pPr>
      <w:r>
        <w:rPr>
          <w:rFonts w:ascii="Helvetica Neue" w:eastAsia="Helvetica Neue" w:hAnsi="Helvetica Neue" w:cs="Helvetica Neue"/>
          <w:b/>
        </w:rPr>
        <w:t>Substantive – New Course</w:t>
      </w:r>
      <w:r>
        <w:rPr>
          <w:rFonts w:ascii="Helvetica Neue" w:eastAsia="Helvetica Neue" w:hAnsi="Helvetica Neue" w:cs="Helvetica Neue"/>
        </w:rPr>
        <w:br/>
        <w:t xml:space="preserve"> </w:t>
      </w:r>
    </w:p>
    <w:p w:rsidR="00B67B85" w:rsidRDefault="009A30F2">
      <w:pPr>
        <w:pStyle w:val="normal0"/>
        <w:ind w:right="150"/>
      </w:pPr>
      <w:r>
        <w:rPr>
          <w:rFonts w:ascii="Helvetica Neue" w:eastAsia="Helvetica Neue" w:hAnsi="Helvetica Neue" w:cs="Helvetica Neue"/>
          <w:b/>
          <w:color w:val="403152"/>
        </w:rPr>
        <w:t>New/Revised Course Information:</w:t>
      </w:r>
    </w:p>
    <w:p w:rsidR="00B67B85" w:rsidRDefault="009A30F2">
      <w:pPr>
        <w:pStyle w:val="normal0"/>
      </w:pPr>
      <w:r>
        <w:rPr>
          <w:rFonts w:ascii="Helvetica Neue" w:eastAsia="Helvetica Neue" w:hAnsi="Helvetica Neue" w:cs="Helvetica Neue"/>
        </w:rPr>
        <w:t xml:space="preserve">Subject: </w:t>
      </w:r>
      <w:r w:rsidR="00154D2F">
        <w:rPr>
          <w:rFonts w:ascii="Helvetica Neue" w:eastAsia="Helvetica Neue" w:hAnsi="Helvetica Neue" w:cs="Helvetica Neue"/>
          <w:b/>
        </w:rPr>
        <w:t>CS</w:t>
      </w:r>
      <w:bookmarkStart w:id="0" w:name="_GoBack"/>
      <w:bookmarkEnd w:id="0"/>
    </w:p>
    <w:p w:rsidR="00B67B85" w:rsidRDefault="009A30F2">
      <w:pPr>
        <w:pStyle w:val="normal0"/>
        <w:ind w:right="150"/>
      </w:pPr>
      <w:r>
        <w:rPr>
          <w:rFonts w:ascii="Helvetica Neue" w:eastAsia="Helvetica Neue" w:hAnsi="Helvetica Neue" w:cs="Helvetica Neue"/>
        </w:rPr>
        <w:t xml:space="preserve">Course Number: </w:t>
      </w:r>
      <w:r>
        <w:rPr>
          <w:rFonts w:ascii="Helvetica Neue" w:eastAsia="Helvetica Neue" w:hAnsi="Helvetica Neue" w:cs="Helvetica Neue"/>
          <w:b/>
        </w:rPr>
        <w:t>2335</w:t>
      </w:r>
    </w:p>
    <w:p w:rsidR="00B67B85" w:rsidRDefault="009A30F2">
      <w:pPr>
        <w:pStyle w:val="normal0"/>
        <w:ind w:right="150"/>
      </w:pPr>
      <w:r>
        <w:rPr>
          <w:rFonts w:ascii="Helvetica Neue" w:eastAsia="Helvetica Neue" w:hAnsi="Helvetica Neue" w:cs="Helvetica Neue"/>
        </w:rPr>
        <w:t xml:space="preserve">Course Title: </w:t>
      </w:r>
      <w:r>
        <w:rPr>
          <w:rFonts w:ascii="Helvetica Neue" w:eastAsia="Helvetica Neue" w:hAnsi="Helvetica Neue" w:cs="Helvetica Neue"/>
          <w:b/>
        </w:rPr>
        <w:t>Introduction to User Experience Design for Web &amp; Mobile</w:t>
      </w:r>
    </w:p>
    <w:p w:rsidR="00B67B85" w:rsidRDefault="009A30F2">
      <w:pPr>
        <w:pStyle w:val="normal0"/>
        <w:ind w:right="150"/>
      </w:pPr>
      <w:r>
        <w:rPr>
          <w:rFonts w:ascii="Helvetica Neue" w:eastAsia="Helvetica Neue" w:hAnsi="Helvetica Neue" w:cs="Helvetica Neue"/>
        </w:rPr>
        <w:t xml:space="preserve">Abbreviated Course Title (Limited to 30 characters):  </w:t>
      </w:r>
      <w:r>
        <w:rPr>
          <w:rFonts w:ascii="Helvetica Neue" w:eastAsia="Helvetica Neue" w:hAnsi="Helvetica Neue" w:cs="Helvetica Neue"/>
          <w:b/>
        </w:rPr>
        <w:t>Introduction to UX Design</w:t>
      </w:r>
      <w:r>
        <w:rPr>
          <w:rFonts w:ascii="Helvetica Neue" w:eastAsia="Helvetica Neue" w:hAnsi="Helvetica Neue" w:cs="Helvetica Neue"/>
        </w:rPr>
        <w:br/>
      </w:r>
    </w:p>
    <w:p w:rsidR="00B67B85" w:rsidRDefault="009A30F2">
      <w:pPr>
        <w:pStyle w:val="normal0"/>
        <w:ind w:right="150"/>
      </w:pPr>
      <w:r>
        <w:rPr>
          <w:rFonts w:ascii="Helvetica Neue" w:eastAsia="Helvetica Neue" w:hAnsi="Helvetica Neue" w:cs="Helvetica Neue"/>
        </w:rPr>
        <w:t xml:space="preserve">Course Type: </w:t>
      </w:r>
      <w:r>
        <w:rPr>
          <w:rFonts w:ascii="Helvetica Neue" w:eastAsia="Helvetica Neue" w:hAnsi="Helvetica Neue" w:cs="Helvetica Neue"/>
          <w:b/>
        </w:rPr>
        <w:t>LEL - Regular class with incorporated lab</w:t>
      </w:r>
    </w:p>
    <w:p w:rsidR="00B67B85" w:rsidRDefault="009A30F2">
      <w:pPr>
        <w:pStyle w:val="normal0"/>
        <w:ind w:right="150"/>
      </w:pPr>
      <w:r>
        <w:rPr>
          <w:rFonts w:ascii="Helvetica Neue" w:eastAsia="Helvetica Neue" w:hAnsi="Helvetica Neue" w:cs="Helvetica Neue"/>
        </w:rPr>
        <w:t>Credit Hours: </w:t>
      </w:r>
      <w:r>
        <w:rPr>
          <w:rFonts w:ascii="Helvetica Neue" w:eastAsia="Helvetica Neue" w:hAnsi="Helvetica Neue" w:cs="Helvetica Neue"/>
          <w:b/>
        </w:rPr>
        <w:t>3</w:t>
      </w:r>
    </w:p>
    <w:p w:rsidR="00B67B85" w:rsidRDefault="009A30F2">
      <w:pPr>
        <w:pStyle w:val="normal0"/>
        <w:ind w:right="150"/>
      </w:pPr>
      <w:r>
        <w:rPr>
          <w:rFonts w:ascii="Helvetica Neue" w:eastAsia="Helvetica Neue" w:hAnsi="Helvetica Neue" w:cs="Helvetica Neue"/>
        </w:rPr>
        <w:t>Contact Hours: </w:t>
      </w:r>
    </w:p>
    <w:p w:rsidR="00B67B85" w:rsidRDefault="009A30F2">
      <w:pPr>
        <w:pStyle w:val="normal0"/>
        <w:numPr>
          <w:ilvl w:val="2"/>
          <w:numId w:val="1"/>
        </w:numPr>
        <w:ind w:right="150" w:hanging="195"/>
      </w:pPr>
      <w:r>
        <w:rPr>
          <w:rFonts w:ascii="Helvetica Neue" w:eastAsia="Helvetica Neue" w:hAnsi="Helvetica Neue" w:cs="Helvetica Neue"/>
        </w:rPr>
        <w:t xml:space="preserve">Lecture: </w:t>
      </w:r>
      <w:r>
        <w:rPr>
          <w:rFonts w:ascii="Helvetica Neue" w:eastAsia="Helvetica Neue" w:hAnsi="Helvetica Neue" w:cs="Helvetica Neue"/>
          <w:b/>
        </w:rPr>
        <w:t>45</w:t>
      </w:r>
    </w:p>
    <w:p w:rsidR="00B67B85" w:rsidRDefault="009A30F2">
      <w:pPr>
        <w:pStyle w:val="normal0"/>
        <w:numPr>
          <w:ilvl w:val="2"/>
          <w:numId w:val="1"/>
        </w:numPr>
        <w:ind w:right="150" w:hanging="195"/>
      </w:pPr>
      <w:r>
        <w:rPr>
          <w:rFonts w:ascii="Helvetica Neue" w:eastAsia="Helvetica Neue" w:hAnsi="Helvetica Neue" w:cs="Helvetica Neue"/>
        </w:rPr>
        <w:t>Lab</w:t>
      </w:r>
    </w:p>
    <w:p w:rsidR="00B67B85" w:rsidRDefault="009A30F2">
      <w:pPr>
        <w:pStyle w:val="normal0"/>
        <w:numPr>
          <w:ilvl w:val="2"/>
          <w:numId w:val="1"/>
        </w:numPr>
        <w:ind w:right="150" w:hanging="195"/>
      </w:pPr>
      <w:r>
        <w:rPr>
          <w:rFonts w:ascii="Helvetica Neue" w:eastAsia="Helvetica Neue" w:hAnsi="Helvetica Neue" w:cs="Helvetica Neue"/>
        </w:rPr>
        <w:t xml:space="preserve">Other </w:t>
      </w:r>
    </w:p>
    <w:p w:rsidR="00B67B85" w:rsidRDefault="00B67B85">
      <w:pPr>
        <w:pStyle w:val="normal0"/>
        <w:ind w:right="150"/>
      </w:pPr>
    </w:p>
    <w:p w:rsidR="00B67B85" w:rsidRDefault="009A30F2">
      <w:pPr>
        <w:pStyle w:val="normal0"/>
        <w:ind w:right="150"/>
      </w:pPr>
      <w:r>
        <w:rPr>
          <w:rFonts w:ascii="Helvetica Neue" w:eastAsia="Helvetica Neue" w:hAnsi="Helvetica Neue" w:cs="Helvetica Neue"/>
        </w:rPr>
        <w:t xml:space="preserve">Grading Mode: </w:t>
      </w:r>
      <w:r>
        <w:rPr>
          <w:rFonts w:ascii="Helvetica Neue" w:eastAsia="Helvetica Neue" w:hAnsi="Helvetica Neue" w:cs="Helvetica Neue"/>
          <w:b/>
        </w:rPr>
        <w:t>Standard Letter</w:t>
      </w:r>
    </w:p>
    <w:p w:rsidR="00B67B85" w:rsidRDefault="009A30F2">
      <w:pPr>
        <w:pStyle w:val="normal0"/>
      </w:pPr>
      <w:r>
        <w:rPr>
          <w:rFonts w:ascii="Helvetica Neue" w:eastAsia="Helvetica Neue" w:hAnsi="Helvetica Neue" w:cs="Helvetica Neue"/>
        </w:rPr>
        <w:t xml:space="preserve">Repeat Information:  </w:t>
      </w:r>
      <w:r>
        <w:rPr>
          <w:rFonts w:ascii="Helvetica Neue" w:eastAsia="Helvetica Neue" w:hAnsi="Helvetica Neue" w:cs="Helvetica Neue"/>
          <w:b/>
        </w:rPr>
        <w:t>0</w:t>
      </w:r>
      <w:r>
        <w:rPr>
          <w:rFonts w:ascii="Helvetica Neue" w:eastAsia="Helvetica Neue" w:hAnsi="Helvetica Neue" w:cs="Helvetica Neue"/>
        </w:rPr>
        <w:br/>
      </w:r>
      <w:r>
        <w:rPr>
          <w:rFonts w:ascii="Helvetica Neue" w:eastAsia="Helvetica Neue" w:hAnsi="Helvetica Neue" w:cs="Helvetica Neue"/>
          <w:i/>
        </w:rPr>
        <w:t>(Limit=number of times course can be repeated for credit.  Leave at 0 if course cannot be repeated for additional credit).</w:t>
      </w:r>
      <w:r>
        <w:rPr>
          <w:rFonts w:ascii="Helvetica Neue" w:eastAsia="Helvetica Neue" w:hAnsi="Helvetica Neue" w:cs="Helvetica Neue"/>
        </w:rPr>
        <w:t>Prerequisites/Co-requisites (also list these at the end of the course description):</w:t>
      </w:r>
    </w:p>
    <w:p w:rsidR="00B67B85" w:rsidRDefault="00B67B85">
      <w:pPr>
        <w:pStyle w:val="normal0"/>
      </w:pPr>
    </w:p>
    <w:p w:rsidR="00B67B85" w:rsidRDefault="009A30F2">
      <w:pPr>
        <w:pStyle w:val="normal0"/>
      </w:pPr>
      <w:r>
        <w:rPr>
          <w:rFonts w:ascii="Helvetica Neue" w:eastAsia="Helvetica Neue" w:hAnsi="Helvetica Neue" w:cs="Helvetica Neue"/>
        </w:rPr>
        <w:t xml:space="preserve">This course is/will be: </w:t>
      </w:r>
      <w:r>
        <w:rPr>
          <w:rFonts w:ascii="Helvetica Neue" w:eastAsia="Helvetica Neue" w:hAnsi="Helvetica Neue" w:cs="Helvetica Neue"/>
          <w:b/>
        </w:rPr>
        <w:t>a required course in a major program</w:t>
      </w:r>
    </w:p>
    <w:p w:rsidR="00B67B85" w:rsidRDefault="00B67B85">
      <w:pPr>
        <w:pStyle w:val="normal0"/>
      </w:pPr>
    </w:p>
    <w:p w:rsidR="00B67B85" w:rsidRDefault="009A30F2">
      <w:pPr>
        <w:pStyle w:val="normal0"/>
      </w:pPr>
      <w:r>
        <w:rPr>
          <w:rFonts w:ascii="Helvetica Neue" w:eastAsia="Helvetica Neue" w:hAnsi="Helvetica Neue" w:cs="Helvetica Neue"/>
        </w:rPr>
        <w:t>Course description (exactly as it will appear in the catalog, including prerequisites):</w:t>
      </w:r>
    </w:p>
    <w:p w:rsidR="00B67B85" w:rsidRDefault="009A30F2">
      <w:pPr>
        <w:pStyle w:val="normal0"/>
        <w:spacing w:after="120"/>
      </w:pPr>
      <w:r>
        <w:rPr>
          <w:rFonts w:ascii="Helvetica Neue" w:eastAsia="Helvetica Neue" w:hAnsi="Helvetica Neue" w:cs="Helvetica Neue"/>
          <w:b/>
          <w:color w:val="222222"/>
        </w:rPr>
        <w:t>This course is designed to introduce students to the elements of user experience design for the web and mobile. The following topics will be covered: history of user experience, user centric design, agile development, user interface best practices for web and mobile applications, and analytics. Using current technologies and tools, students will create a basic web or mobile application.</w:t>
      </w:r>
    </w:p>
    <w:p w:rsidR="00B67B85" w:rsidRDefault="00B67B85">
      <w:pPr>
        <w:pStyle w:val="normal0"/>
        <w:ind w:right="150"/>
      </w:pPr>
    </w:p>
    <w:p w:rsidR="00B67B85" w:rsidRDefault="009A30F2">
      <w:pPr>
        <w:pStyle w:val="normal0"/>
      </w:pPr>
      <w:r>
        <w:rPr>
          <w:rFonts w:ascii="Helvetica Neue" w:eastAsia="Helvetica Neue" w:hAnsi="Helvetica Neue" w:cs="Helvetica Neue"/>
        </w:rPr>
        <w:t>Justification for the new course or for changes to an existing course. (Note: Justification should emphasize </w:t>
      </w:r>
      <w:r>
        <w:rPr>
          <w:rFonts w:ascii="Helvetica Neue" w:eastAsia="Helvetica Neue" w:hAnsi="Helvetica Neue" w:cs="Helvetica Neue"/>
          <w:u w:val="single"/>
        </w:rPr>
        <w:t>academic rationale</w:t>
      </w:r>
      <w:r>
        <w:rPr>
          <w:rFonts w:ascii="Helvetica Neue" w:eastAsia="Helvetica Neue" w:hAnsi="Helvetica Neue" w:cs="Helvetica Neue"/>
        </w:rPr>
        <w:t> for the change or new course. This is particularly important for courses requesting upper-division status.)</w:t>
      </w:r>
    </w:p>
    <w:p w:rsidR="00B67B85" w:rsidRDefault="009A30F2">
      <w:pPr>
        <w:pStyle w:val="normal0"/>
      </w:pPr>
      <w:r>
        <w:rPr>
          <w:rFonts w:ascii="Helvetica Neue" w:eastAsia="Helvetica Neue" w:hAnsi="Helvetica Neue" w:cs="Helvetica Neue"/>
          <w:b/>
        </w:rPr>
        <w:lastRenderedPageBreak/>
        <w:t xml:space="preserve">The foundation of this course is based upon an experimental course that has been taught as CS 4830 - </w:t>
      </w:r>
      <w:r>
        <w:rPr>
          <w:rFonts w:ascii="Helvetica Neue" w:eastAsia="Helvetica Neue" w:hAnsi="Helvetica Neue" w:cs="Helvetica Neue"/>
          <w:b/>
          <w:highlight w:val="white"/>
        </w:rPr>
        <w:t xml:space="preserve">The User Experience. </w:t>
      </w:r>
    </w:p>
    <w:p w:rsidR="00B67B85" w:rsidRDefault="00B67B85">
      <w:pPr>
        <w:pStyle w:val="normal0"/>
      </w:pPr>
    </w:p>
    <w:p w:rsidR="00B67B85" w:rsidRDefault="009A30F2">
      <w:pPr>
        <w:pStyle w:val="normal0"/>
      </w:pPr>
      <w:r>
        <w:rPr>
          <w:rFonts w:ascii="Helvetica Neue" w:eastAsia="Helvetica Neue" w:hAnsi="Helvetica Neue" w:cs="Helvetica Neue"/>
          <w:b/>
        </w:rPr>
        <w:t xml:space="preserve">Enrollment, interest, and employer demand has increased over the past two semesters. In an effort to meet that demand NTM 2335 is being created. NTM 2335 will include all topics currently covered in CS 4830. Also, in order to provide students with a strong and solid foundation topics such as analytics, and responsive design will get more attention. </w:t>
      </w:r>
    </w:p>
    <w:p w:rsidR="00B67B85" w:rsidRDefault="00B67B85">
      <w:pPr>
        <w:pStyle w:val="normal0"/>
      </w:pPr>
    </w:p>
    <w:p w:rsidR="00B67B85" w:rsidRDefault="009A30F2">
      <w:pPr>
        <w:pStyle w:val="normal0"/>
      </w:pPr>
      <w:r>
        <w:rPr>
          <w:rFonts w:ascii="Helvetica Neue" w:eastAsia="Helvetica Neue" w:hAnsi="Helvetica Neue" w:cs="Helvetica Neue"/>
        </w:rPr>
        <w:t xml:space="preserve">  </w:t>
      </w:r>
    </w:p>
    <w:p w:rsidR="00B67B85" w:rsidRDefault="009A30F2">
      <w:pPr>
        <w:pStyle w:val="normal0"/>
        <w:ind w:right="150"/>
      </w:pPr>
      <w:r>
        <w:rPr>
          <w:rFonts w:ascii="Helvetica Neue" w:eastAsia="Helvetica Neue" w:hAnsi="Helvetica Neue" w:cs="Helvetica Neue"/>
        </w:rPr>
        <w:t>INFORMATION PAGE</w:t>
      </w:r>
      <w:r>
        <w:rPr>
          <w:rFonts w:ascii="Helvetica Neue" w:eastAsia="Helvetica Neue" w:hAnsi="Helvetica Neue" w:cs="Helvetica Neue"/>
        </w:rPr>
        <w:br/>
        <w:t>for substantive proposals only</w:t>
      </w:r>
    </w:p>
    <w:p w:rsidR="00B67B85" w:rsidRDefault="009A30F2">
      <w:pPr>
        <w:pStyle w:val="normal0"/>
        <w:ind w:right="150"/>
      </w:pPr>
      <w:r>
        <w:rPr>
          <w:rFonts w:ascii="Helvetica Neue" w:eastAsia="Helvetica Neue" w:hAnsi="Helvetica Neue" w:cs="Helvetica Neue"/>
        </w:rPr>
        <w:t xml:space="preserve">1. Did this course receive unanimous approval within the Department?  </w:t>
      </w:r>
      <w:r>
        <w:rPr>
          <w:rFonts w:ascii="Helvetica Neue" w:eastAsia="Helvetica Neue" w:hAnsi="Helvetica Neue" w:cs="Helvetica Neue"/>
          <w:b/>
        </w:rPr>
        <w:t>Yes</w:t>
      </w:r>
    </w:p>
    <w:p w:rsidR="00B67B85" w:rsidRDefault="009A30F2">
      <w:pPr>
        <w:pStyle w:val="normal0"/>
        <w:ind w:right="150"/>
      </w:pPr>
      <w:r>
        <w:rPr>
          <w:rFonts w:ascii="Helvetica Neue" w:eastAsia="Helvetica Neue" w:hAnsi="Helvetica Neue" w:cs="Helvetica Neue"/>
        </w:rPr>
        <w:t>If not, what are the major concerns raised by the opponents?</w:t>
      </w:r>
    </w:p>
    <w:p w:rsidR="00B67B85" w:rsidRDefault="009A30F2">
      <w:pPr>
        <w:pStyle w:val="normal0"/>
      </w:pPr>
      <w:r>
        <w:rPr>
          <w:rFonts w:ascii="Helvetica Neue" w:eastAsia="Helvetica Neue" w:hAnsi="Helvetica Neue" w:cs="Helvetica Neue"/>
        </w:rPr>
        <w:t xml:space="preserve">  </w:t>
      </w:r>
    </w:p>
    <w:p w:rsidR="00B67B85" w:rsidRDefault="009A30F2">
      <w:pPr>
        <w:pStyle w:val="normal0"/>
        <w:ind w:right="150"/>
      </w:pPr>
      <w:r>
        <w:rPr>
          <w:rFonts w:ascii="Helvetica Neue" w:eastAsia="Helvetica Neue" w:hAnsi="Helvetica Neue" w:cs="Helvetica Neue"/>
        </w:rPr>
        <w:t>2. If this is a </w:t>
      </w:r>
      <w:r>
        <w:rPr>
          <w:rFonts w:ascii="Helvetica Neue" w:eastAsia="Helvetica Neue" w:hAnsi="Helvetica Neue" w:cs="Helvetica Neue"/>
          <w:u w:val="single"/>
        </w:rPr>
        <w:t>new course proposal</w:t>
      </w:r>
      <w:r>
        <w:rPr>
          <w:rFonts w:ascii="Helvetica Neue" w:eastAsia="Helvetica Neue" w:hAnsi="Helvetica Neue" w:cs="Helvetica Neue"/>
        </w:rPr>
        <w:t xml:space="preserve">, could you achieve the desired results by revising an existing course within your department or by requiring an existing course in another department? Explain.  </w:t>
      </w:r>
    </w:p>
    <w:p w:rsidR="00B67B85" w:rsidRDefault="00B67B85">
      <w:pPr>
        <w:pStyle w:val="normal0"/>
        <w:ind w:right="150"/>
      </w:pPr>
    </w:p>
    <w:p w:rsidR="00B67B85" w:rsidRDefault="009A30F2">
      <w:pPr>
        <w:pStyle w:val="normal0"/>
        <w:ind w:right="150"/>
      </w:pPr>
      <w:bookmarkStart w:id="1" w:name="h.gjdgxs" w:colFirst="0" w:colLast="0"/>
      <w:bookmarkEnd w:id="1"/>
      <w:r>
        <w:rPr>
          <w:rFonts w:ascii="Helvetica Neue" w:eastAsia="Helvetica Neue" w:hAnsi="Helvetica Neue" w:cs="Helvetica Neue"/>
          <w:b/>
        </w:rPr>
        <w:t xml:space="preserve">No, this course will provide students with a unique introduction to user experience design in the context of mobile, and web applications. </w:t>
      </w:r>
    </w:p>
    <w:p w:rsidR="00B67B85" w:rsidRDefault="00B67B85">
      <w:pPr>
        <w:pStyle w:val="normal0"/>
      </w:pPr>
    </w:p>
    <w:p w:rsidR="00B67B85" w:rsidRDefault="009A30F2">
      <w:pPr>
        <w:pStyle w:val="normal0"/>
        <w:ind w:right="150"/>
      </w:pPr>
      <w:r>
        <w:rPr>
          <w:rFonts w:ascii="Helvetica Neue" w:eastAsia="Helvetica Neue" w:hAnsi="Helvetica Neue" w:cs="Helvetica Neue"/>
        </w:rPr>
        <w:t>3. If this is a </w:t>
      </w:r>
      <w:r>
        <w:rPr>
          <w:rFonts w:ascii="Helvetica Neue" w:eastAsia="Helvetica Neue" w:hAnsi="Helvetica Neue" w:cs="Helvetica Neue"/>
          <w:u w:val="single"/>
        </w:rPr>
        <w:t>new course proposal</w:t>
      </w:r>
      <w:r>
        <w:rPr>
          <w:rFonts w:ascii="Helvetica Neue" w:eastAsia="Helvetica Neue" w:hAnsi="Helvetica Neue" w:cs="Helvetica Neue"/>
        </w:rPr>
        <w:t>,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departments. Please forward letters (email communication is sufficient) from all departments that you have identified above stating their support or opposition to the proposed course.</w:t>
      </w:r>
    </w:p>
    <w:p w:rsidR="00B67B85" w:rsidRDefault="00B67B85">
      <w:pPr>
        <w:pStyle w:val="normal0"/>
      </w:pPr>
    </w:p>
    <w:p w:rsidR="00B67B85" w:rsidRDefault="009A30F2">
      <w:pPr>
        <w:pStyle w:val="normal0"/>
      </w:pPr>
      <w:r>
        <w:rPr>
          <w:rFonts w:ascii="Helvetica Neue" w:eastAsia="Helvetica Neue" w:hAnsi="Helvetica Neue" w:cs="Helvetica Neue"/>
          <w:b/>
        </w:rPr>
        <w:t>Some topics are touched upon in other courses however there coverage is not tailored to the design of user experiences for web and mobile applications.</w:t>
      </w:r>
    </w:p>
    <w:p w:rsidR="00B67B85" w:rsidRDefault="00B67B85">
      <w:pPr>
        <w:pStyle w:val="normal0"/>
      </w:pPr>
    </w:p>
    <w:p w:rsidR="00B67B85" w:rsidRDefault="009A30F2">
      <w:pPr>
        <w:pStyle w:val="normal0"/>
        <w:ind w:right="150"/>
      </w:pPr>
      <w:r>
        <w:rPr>
          <w:rFonts w:ascii="Helvetica Neue" w:eastAsia="Helvetica Neue" w:hAnsi="Helvetica Neue" w:cs="Helvetica Neue"/>
        </w:rPr>
        <w:t xml:space="preserve">4. Is this course required for certification/accreditation of a program?  </w:t>
      </w:r>
      <w:r>
        <w:rPr>
          <w:rFonts w:ascii="Helvetica Neue" w:eastAsia="Helvetica Neue" w:hAnsi="Helvetica Neue" w:cs="Helvetica Neue"/>
          <w:b/>
        </w:rPr>
        <w:t>No</w:t>
      </w:r>
    </w:p>
    <w:p w:rsidR="00B67B85" w:rsidRDefault="00B67B85">
      <w:pPr>
        <w:pStyle w:val="normal0"/>
        <w:ind w:right="150"/>
      </w:pPr>
    </w:p>
    <w:p w:rsidR="00B67B85" w:rsidRDefault="009A30F2">
      <w:pPr>
        <w:pStyle w:val="normal0"/>
        <w:ind w:right="150"/>
      </w:pPr>
      <w:r>
        <w:rPr>
          <w:rFonts w:ascii="Helvetica Neue" w:eastAsia="Helvetica Neue" w:hAnsi="Helvetica Neue" w:cs="Helvetica Neue"/>
        </w:rPr>
        <w:t>5. For course proposals, attach a copy of the course syllabus to the form your are submitting to the Faculty Senate office. The syllabus should be sufficiently detailed so that committees can determine that the course is at the appropriate level and matches the description. There should be an indication of the amount and type of outside activity required in the course (projects, research papers, homework, etc.).</w:t>
      </w:r>
    </w:p>
    <w:p w:rsidR="00B67B85" w:rsidRDefault="009A30F2">
      <w:pPr>
        <w:pStyle w:val="normal0"/>
      </w:pPr>
      <w:r>
        <w:rPr>
          <w:rFonts w:ascii="Helvetica Neue" w:eastAsia="Helvetica Neue" w:hAnsi="Helvetica Neue" w:cs="Helvetica Neue"/>
          <w:color w:val="FF0000"/>
        </w:rPr>
        <w:t>Please mail a signed </w:t>
      </w:r>
      <w:r>
        <w:rPr>
          <w:rFonts w:ascii="Helvetica Neue" w:eastAsia="Helvetica Neue" w:hAnsi="Helvetica Neue" w:cs="Helvetica Neue"/>
          <w:color w:val="532E63"/>
          <w:u w:val="single"/>
        </w:rPr>
        <w:t>approval page</w:t>
      </w:r>
      <w:r>
        <w:rPr>
          <w:rFonts w:ascii="Helvetica Neue" w:eastAsia="Helvetica Neue" w:hAnsi="Helvetica Neue" w:cs="Helvetica Neue"/>
          <w:color w:val="FF0000"/>
        </w:rPr>
        <w:t> to the Faculty Senate Office, MA 210J, MC 1033. </w:t>
      </w:r>
    </w:p>
    <w:sectPr w:rsidR="00B67B8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566" w:rsidRDefault="009A30F2">
      <w:r>
        <w:separator/>
      </w:r>
    </w:p>
  </w:endnote>
  <w:endnote w:type="continuationSeparator" w:id="0">
    <w:p w:rsidR="00B81566" w:rsidRDefault="009A3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85" w:rsidRDefault="00B67B85">
    <w:pPr>
      <w:pStyle w:val="normal0"/>
      <w:tabs>
        <w:tab w:val="right" w:pos="902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566" w:rsidRDefault="009A30F2">
      <w:r>
        <w:separator/>
      </w:r>
    </w:p>
  </w:footnote>
  <w:footnote w:type="continuationSeparator" w:id="0">
    <w:p w:rsidR="00B81566" w:rsidRDefault="009A30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85" w:rsidRDefault="00B67B85">
    <w:pPr>
      <w:pStyle w:val="normal0"/>
      <w:tabs>
        <w:tab w:val="right" w:pos="902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0151C"/>
    <w:multiLevelType w:val="multilevel"/>
    <w:tmpl w:val="F5A433F6"/>
    <w:lvl w:ilvl="0">
      <w:start w:val="1"/>
      <w:numFmt w:val="bullet"/>
      <w:lvlText w:val="•"/>
      <w:lvlJc w:val="left"/>
      <w:pPr>
        <w:ind w:left="346" w:firstLine="150"/>
      </w:pPr>
      <w:rPr>
        <w:rFonts w:ascii="Arial" w:eastAsia="Arial" w:hAnsi="Arial" w:cs="Arial"/>
        <w:vertAlign w:val="subscript"/>
      </w:rPr>
    </w:lvl>
    <w:lvl w:ilvl="1">
      <w:start w:val="1"/>
      <w:numFmt w:val="bullet"/>
      <w:lvlText w:val="•"/>
      <w:lvlJc w:val="left"/>
      <w:pPr>
        <w:ind w:left="526" w:firstLine="330"/>
      </w:pPr>
      <w:rPr>
        <w:rFonts w:ascii="Arial" w:eastAsia="Arial" w:hAnsi="Arial" w:cs="Arial"/>
        <w:vertAlign w:val="subscript"/>
      </w:rPr>
    </w:lvl>
    <w:lvl w:ilvl="2">
      <w:start w:val="1"/>
      <w:numFmt w:val="bullet"/>
      <w:lvlText w:val="•"/>
      <w:lvlJc w:val="left"/>
      <w:pPr>
        <w:ind w:left="706" w:firstLine="510"/>
      </w:pPr>
      <w:rPr>
        <w:rFonts w:ascii="Arial" w:eastAsia="Arial" w:hAnsi="Arial" w:cs="Arial"/>
        <w:vertAlign w:val="subscript"/>
      </w:rPr>
    </w:lvl>
    <w:lvl w:ilvl="3">
      <w:start w:val="1"/>
      <w:numFmt w:val="bullet"/>
      <w:lvlText w:val="•"/>
      <w:lvlJc w:val="left"/>
      <w:pPr>
        <w:ind w:left="886" w:firstLine="690"/>
      </w:pPr>
      <w:rPr>
        <w:rFonts w:ascii="Arial" w:eastAsia="Arial" w:hAnsi="Arial" w:cs="Arial"/>
        <w:vertAlign w:val="subscript"/>
      </w:rPr>
    </w:lvl>
    <w:lvl w:ilvl="4">
      <w:start w:val="1"/>
      <w:numFmt w:val="bullet"/>
      <w:lvlText w:val="•"/>
      <w:lvlJc w:val="left"/>
      <w:pPr>
        <w:ind w:left="1066" w:firstLine="870"/>
      </w:pPr>
      <w:rPr>
        <w:rFonts w:ascii="Arial" w:eastAsia="Arial" w:hAnsi="Arial" w:cs="Arial"/>
        <w:vertAlign w:val="subscript"/>
      </w:rPr>
    </w:lvl>
    <w:lvl w:ilvl="5">
      <w:start w:val="1"/>
      <w:numFmt w:val="bullet"/>
      <w:lvlText w:val="•"/>
      <w:lvlJc w:val="left"/>
      <w:pPr>
        <w:ind w:left="1246" w:firstLine="1050"/>
      </w:pPr>
      <w:rPr>
        <w:rFonts w:ascii="Arial" w:eastAsia="Arial" w:hAnsi="Arial" w:cs="Arial"/>
        <w:vertAlign w:val="subscript"/>
      </w:rPr>
    </w:lvl>
    <w:lvl w:ilvl="6">
      <w:start w:val="1"/>
      <w:numFmt w:val="bullet"/>
      <w:lvlText w:val="•"/>
      <w:lvlJc w:val="left"/>
      <w:pPr>
        <w:ind w:left="1426" w:firstLine="1230"/>
      </w:pPr>
      <w:rPr>
        <w:rFonts w:ascii="Arial" w:eastAsia="Arial" w:hAnsi="Arial" w:cs="Arial"/>
        <w:vertAlign w:val="subscript"/>
      </w:rPr>
    </w:lvl>
    <w:lvl w:ilvl="7">
      <w:start w:val="1"/>
      <w:numFmt w:val="bullet"/>
      <w:lvlText w:val="•"/>
      <w:lvlJc w:val="left"/>
      <w:pPr>
        <w:ind w:left="1606" w:firstLine="1410"/>
      </w:pPr>
      <w:rPr>
        <w:rFonts w:ascii="Arial" w:eastAsia="Arial" w:hAnsi="Arial" w:cs="Arial"/>
        <w:vertAlign w:val="subscript"/>
      </w:rPr>
    </w:lvl>
    <w:lvl w:ilvl="8">
      <w:start w:val="1"/>
      <w:numFmt w:val="bullet"/>
      <w:lvlText w:val="•"/>
      <w:lvlJc w:val="left"/>
      <w:pPr>
        <w:ind w:left="1786" w:firstLine="1590"/>
      </w:pPr>
      <w:rPr>
        <w:rFonts w:ascii="Arial" w:eastAsia="Arial" w:hAnsi="Arial" w:cs="Arial"/>
        <w:vertAlign w:val="sub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67B85"/>
    <w:rsid w:val="00154D2F"/>
    <w:rsid w:val="009A30F2"/>
    <w:rsid w:val="00B67B85"/>
    <w:rsid w:val="00B8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contextualSpacing/>
      <w:outlineLvl w:val="0"/>
    </w:pPr>
    <w:rPr>
      <w:b/>
      <w:sz w:val="48"/>
    </w:rPr>
  </w:style>
  <w:style w:type="paragraph" w:styleId="Heading2">
    <w:name w:val="heading 2"/>
    <w:basedOn w:val="normal0"/>
    <w:next w:val="normal0"/>
    <w:pPr>
      <w:spacing w:before="360" w:after="80"/>
      <w:contextualSpacing/>
      <w:outlineLvl w:val="1"/>
    </w:pPr>
    <w:rPr>
      <w:b/>
      <w:sz w:val="36"/>
    </w:rPr>
  </w:style>
  <w:style w:type="paragraph" w:styleId="Heading3">
    <w:name w:val="heading 3"/>
    <w:basedOn w:val="normal0"/>
    <w:next w:val="normal0"/>
    <w:pPr>
      <w:spacing w:before="280" w:after="80"/>
      <w:contextualSpacing/>
      <w:outlineLvl w:val="2"/>
    </w:pPr>
    <w:rPr>
      <w:b/>
      <w:sz w:val="28"/>
    </w:rPr>
  </w:style>
  <w:style w:type="paragraph" w:styleId="Heading4">
    <w:name w:val="heading 4"/>
    <w:basedOn w:val="normal0"/>
    <w:next w:val="normal0"/>
    <w:pPr>
      <w:spacing w:before="240" w:after="40"/>
      <w:contextualSpacing/>
      <w:outlineLvl w:val="3"/>
    </w:pPr>
    <w:rPr>
      <w:b/>
    </w:rPr>
  </w:style>
  <w:style w:type="paragraph" w:styleId="Heading5">
    <w:name w:val="heading 5"/>
    <w:basedOn w:val="normal0"/>
    <w:next w:val="normal0"/>
    <w:pPr>
      <w:spacing w:before="220" w:after="40"/>
      <w:contextualSpacing/>
      <w:outlineLvl w:val="4"/>
    </w:pPr>
    <w:rPr>
      <w:b/>
      <w:sz w:val="22"/>
    </w:rPr>
  </w:style>
  <w:style w:type="paragraph" w:styleId="Heading6">
    <w:name w:val="heading 6"/>
    <w:basedOn w:val="normal0"/>
    <w:next w:val="normal0"/>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contextualSpacing/>
    </w:pPr>
    <w:rPr>
      <w:b/>
      <w:sz w:val="72"/>
    </w:rPr>
  </w:style>
  <w:style w:type="paragraph" w:styleId="Subtitle">
    <w:name w:val="Subtitle"/>
    <w:basedOn w:val="normal0"/>
    <w:next w:val="normal0"/>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3383</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ntm2335_new_course_proposal.docx</dc:title>
  <cp:lastModifiedBy>Laura MacLeod</cp:lastModifiedBy>
  <cp:revision>2</cp:revision>
  <dcterms:created xsi:type="dcterms:W3CDTF">2013-11-26T20:42:00Z</dcterms:created>
  <dcterms:modified xsi:type="dcterms:W3CDTF">2013-11-26T20:42:00Z</dcterms:modified>
</cp:coreProperties>
</file>