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141E47">
        <w:rPr>
          <w:b/>
        </w:rPr>
        <w:t xml:space="preserve"> November 21, 2013 </w:t>
      </w:r>
    </w:p>
    <w:p w:rsidR="0024558D" w:rsidRDefault="0024558D">
      <w:pPr>
        <w:widowControl w:val="0"/>
      </w:pPr>
    </w:p>
    <w:p w:rsidR="003B5385" w:rsidRPr="003B5385" w:rsidRDefault="003B5385">
      <w:pPr>
        <w:widowControl w:val="0"/>
        <w:rPr>
          <w:b/>
        </w:rPr>
      </w:pPr>
      <w:r w:rsidRPr="003B5385">
        <w:rPr>
          <w:b/>
        </w:rPr>
        <w:t>Submitter Name:</w:t>
      </w:r>
      <w:r w:rsidR="00141E47">
        <w:rPr>
          <w:b/>
        </w:rPr>
        <w:t xml:space="preserve"> </w:t>
      </w:r>
      <w:proofErr w:type="spellStart"/>
      <w:r w:rsidR="00B24B3D">
        <w:rPr>
          <w:b/>
        </w:rPr>
        <w:t>Fon</w:t>
      </w:r>
      <w:proofErr w:type="spellEnd"/>
      <w:r w:rsidR="00B24B3D">
        <w:rPr>
          <w:b/>
        </w:rPr>
        <w:t xml:space="preserve"> Brown</w:t>
      </w:r>
    </w:p>
    <w:p w:rsidR="003B5385" w:rsidRDefault="003B5385">
      <w:pPr>
        <w:widowControl w:val="0"/>
        <w:rPr>
          <w:b/>
        </w:rPr>
      </w:pPr>
    </w:p>
    <w:p w:rsidR="0024558D" w:rsidRDefault="0024558D">
      <w:pPr>
        <w:widowControl w:val="0"/>
        <w:rPr>
          <w:u w:val="single"/>
        </w:rPr>
      </w:pPr>
      <w:r>
        <w:rPr>
          <w:b/>
        </w:rPr>
        <w:t>College:</w:t>
      </w:r>
      <w:r w:rsidR="00141E47">
        <w:rPr>
          <w:b/>
        </w:rPr>
        <w:t xml:space="preserve"> COAST</w:t>
      </w:r>
    </w:p>
    <w:p w:rsidR="0024558D" w:rsidRDefault="0024558D">
      <w:pPr>
        <w:widowControl w:val="0"/>
        <w:rPr>
          <w:u w:val="single"/>
        </w:rPr>
      </w:pPr>
    </w:p>
    <w:p w:rsidR="0024558D" w:rsidRDefault="0024558D">
      <w:pPr>
        <w:widowControl w:val="0"/>
      </w:pPr>
      <w:r>
        <w:rPr>
          <w:b/>
        </w:rPr>
        <w:t>Department</w:t>
      </w:r>
      <w:r>
        <w:t>:</w:t>
      </w:r>
      <w:r w:rsidR="00141E47">
        <w:t xml:space="preserve"> Engineering</w:t>
      </w:r>
    </w:p>
    <w:p w:rsidR="0024558D" w:rsidRDefault="0024558D">
      <w:pPr>
        <w:widowControl w:val="0"/>
      </w:pPr>
    </w:p>
    <w:p w:rsidR="0024558D" w:rsidRDefault="0024558D">
      <w:pPr>
        <w:widowControl w:val="0"/>
      </w:pPr>
      <w:r>
        <w:rPr>
          <w:b/>
        </w:rPr>
        <w:t>Program Title:</w:t>
      </w:r>
      <w:r w:rsidR="00141E47">
        <w:rPr>
          <w:u w:val="single"/>
        </w:rPr>
        <w:t xml:space="preserve"> Electrical Engineering</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____New course(s) required for major, minor, emphasis, or concentration.</w:t>
      </w:r>
    </w:p>
    <w:p w:rsidR="0024558D" w:rsidRDefault="0024558D">
      <w:pPr>
        <w:widowControl w:val="0"/>
        <w:spacing w:after="100"/>
        <w:rPr>
          <w:sz w:val="22"/>
        </w:rPr>
      </w:pPr>
      <w:r>
        <w:rPr>
          <w:sz w:val="22"/>
        </w:rPr>
        <w:t>____Modified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____Deletion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9215CF">
      <w:pPr>
        <w:widowControl w:val="0"/>
        <w:spacing w:after="100"/>
        <w:rPr>
          <w:sz w:val="22"/>
        </w:rPr>
      </w:pPr>
      <w:r w:rsidRPr="009215CF">
        <w:rPr>
          <w:sz w:val="22"/>
          <w:u w:val="single"/>
        </w:rPr>
        <w:t xml:space="preserve">   </w:t>
      </w:r>
      <w:r w:rsidR="00141E47" w:rsidRPr="009215CF">
        <w:rPr>
          <w:sz w:val="22"/>
          <w:u w:val="single"/>
        </w:rPr>
        <w:t>X</w:t>
      </w:r>
      <w:r w:rsidRPr="009215CF">
        <w:rPr>
          <w:sz w:val="22"/>
          <w:u w:val="single"/>
        </w:rPr>
        <w:t xml:space="preserve">  </w:t>
      </w:r>
      <w:r w:rsidR="0024558D">
        <w:rPr>
          <w:sz w:val="22"/>
        </w:rPr>
        <w:t xml:space="preserve">Other changes (specify) </w:t>
      </w:r>
      <w:r w:rsidR="00141E47">
        <w:rPr>
          <w:sz w:val="22"/>
          <w:u w:val="single"/>
        </w:rPr>
        <w:t>New</w:t>
      </w:r>
      <w:r w:rsidR="00C32A06">
        <w:rPr>
          <w:sz w:val="22"/>
          <w:u w:val="single"/>
        </w:rPr>
        <w:t xml:space="preserve"> Elective Course Offerings</w:t>
      </w: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864A81" w:rsidRDefault="009215CF">
      <w:pPr>
        <w:widowControl w:val="0"/>
        <w:spacing w:after="100"/>
        <w:rPr>
          <w:sz w:val="22"/>
          <w:szCs w:val="22"/>
        </w:rPr>
      </w:pPr>
      <w:r w:rsidRPr="009215CF">
        <w:rPr>
          <w:sz w:val="22"/>
          <w:szCs w:val="22"/>
        </w:rPr>
        <w:t xml:space="preserve">The Electrical Engineering Program requires 2 electives for graduation. There are currently three electives </w:t>
      </w:r>
      <w:r w:rsidR="00C32A06">
        <w:rPr>
          <w:sz w:val="22"/>
          <w:szCs w:val="22"/>
        </w:rPr>
        <w:t xml:space="preserve">offered </w:t>
      </w:r>
      <w:r w:rsidRPr="009215CF">
        <w:rPr>
          <w:sz w:val="22"/>
          <w:szCs w:val="22"/>
        </w:rPr>
        <w:t xml:space="preserve">in the catalog, but </w:t>
      </w:r>
      <w:r>
        <w:rPr>
          <w:sz w:val="22"/>
          <w:szCs w:val="22"/>
        </w:rPr>
        <w:t xml:space="preserve">there are other areas of study that the faculty has the expertise to teach and would be advantageous </w:t>
      </w:r>
      <w:r w:rsidR="00C32A06">
        <w:rPr>
          <w:sz w:val="22"/>
          <w:szCs w:val="22"/>
        </w:rPr>
        <w:t>for students in their effort</w:t>
      </w:r>
      <w:r>
        <w:rPr>
          <w:sz w:val="22"/>
          <w:szCs w:val="22"/>
        </w:rPr>
        <w:t xml:space="preserve"> to gain employment.  These courses have </w:t>
      </w:r>
      <w:r w:rsidR="00864A81">
        <w:rPr>
          <w:sz w:val="22"/>
          <w:szCs w:val="22"/>
        </w:rPr>
        <w:t xml:space="preserve">already </w:t>
      </w:r>
      <w:r>
        <w:rPr>
          <w:sz w:val="22"/>
          <w:szCs w:val="22"/>
        </w:rPr>
        <w:t xml:space="preserve">been or will (in Spring Semester) be taught under the </w:t>
      </w:r>
      <w:r w:rsidR="00864A81">
        <w:rPr>
          <w:sz w:val="22"/>
          <w:szCs w:val="22"/>
        </w:rPr>
        <w:t>course number EE 4900 – special topics.  The faculty would like to establish these two courses as regular electives and assign them their own course number</w:t>
      </w:r>
      <w:r w:rsidR="00C32A06">
        <w:rPr>
          <w:sz w:val="22"/>
          <w:szCs w:val="22"/>
        </w:rPr>
        <w:t>s</w:t>
      </w:r>
      <w:r w:rsidR="00864A81">
        <w:rPr>
          <w:sz w:val="22"/>
          <w:szCs w:val="22"/>
        </w:rPr>
        <w:t xml:space="preserve"> and description</w:t>
      </w:r>
      <w:r w:rsidR="00C32A06">
        <w:rPr>
          <w:sz w:val="22"/>
          <w:szCs w:val="22"/>
        </w:rPr>
        <w:t>s</w:t>
      </w:r>
      <w:r w:rsidR="00864A81">
        <w:rPr>
          <w:sz w:val="22"/>
          <w:szCs w:val="22"/>
        </w:rPr>
        <w:t xml:space="preserve"> for the catalog.</w:t>
      </w:r>
    </w:p>
    <w:p w:rsidR="0024558D" w:rsidRPr="009215CF" w:rsidRDefault="0024558D">
      <w:pPr>
        <w:widowControl w:val="0"/>
        <w:spacing w:after="100"/>
        <w:rPr>
          <w:sz w:val="22"/>
          <w:szCs w:val="22"/>
        </w:rPr>
      </w:pP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sidRPr="00B24B3D">
        <w:rPr>
          <w:sz w:val="22"/>
          <w:highlight w:val="yellow"/>
        </w:rPr>
        <w:t>highlight</w:t>
      </w:r>
      <w:r>
        <w:rPr>
          <w:sz w:val="22"/>
        </w:rPr>
        <w:t>) when adding items.</w:t>
      </w:r>
      <w:r>
        <w:rPr>
          <w:sz w:val="28"/>
        </w:rPr>
        <w:t xml:space="preserve">  </w:t>
      </w:r>
      <w:r>
        <w:rPr>
          <w:sz w:val="22"/>
        </w:rPr>
        <w:t>If multiple changes are being prop</w:t>
      </w:r>
      <w:r w:rsidR="00864A81">
        <w:rPr>
          <w:sz w:val="22"/>
        </w:rPr>
        <w:t>osed, please provide a summary.</w:t>
      </w:r>
    </w:p>
    <w:p w:rsidR="003E7C94" w:rsidRPr="003E7C94" w:rsidRDefault="003E7C94" w:rsidP="003E7C94">
      <w:pPr>
        <w:spacing w:afterLines="20" w:after="48" w:line="276" w:lineRule="auto"/>
        <w:rPr>
          <w:b/>
          <w:i/>
          <w:sz w:val="28"/>
          <w:szCs w:val="28"/>
          <w:u w:val="single"/>
        </w:rPr>
      </w:pPr>
      <w:r>
        <w:rPr>
          <w:b/>
          <w:i/>
          <w:sz w:val="28"/>
          <w:szCs w:val="28"/>
          <w:u w:val="single"/>
        </w:rPr>
        <w:t>Program Description</w:t>
      </w:r>
    </w:p>
    <w:p w:rsidR="003E7C94" w:rsidRDefault="003E7C94">
      <w:pPr>
        <w:widowControl w:val="0"/>
        <w:spacing w:after="100"/>
        <w:rPr>
          <w:sz w:val="22"/>
        </w:rPr>
      </w:pPr>
    </w:p>
    <w:tbl>
      <w:tblPr>
        <w:tblW w:w="5000" w:type="pct"/>
        <w:tblCellSpacing w:w="0" w:type="dxa"/>
        <w:tblCellMar>
          <w:left w:w="0" w:type="dxa"/>
          <w:right w:w="0" w:type="dxa"/>
        </w:tblCellMar>
        <w:tblLook w:val="04A0" w:firstRow="1" w:lastRow="0" w:firstColumn="1" w:lastColumn="0" w:noHBand="0" w:noVBand="1"/>
      </w:tblPr>
      <w:tblGrid>
        <w:gridCol w:w="10080"/>
      </w:tblGrid>
      <w:tr w:rsidR="00F22351" w:rsidRPr="00F22351" w:rsidTr="005D7708">
        <w:trPr>
          <w:tblCellSpacing w:w="0" w:type="dxa"/>
        </w:trPr>
        <w:tc>
          <w:tcPr>
            <w:tcW w:w="0" w:type="auto"/>
            <w:vAlign w:val="center"/>
          </w:tcPr>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 xml:space="preserve">Electrical Engineering (BS) </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•Program Prerequisite: Not required.</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•Minor: Not required.</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lastRenderedPageBreak/>
              <w:t>•Grade Requirements: A grade of “C” or better in all EE and support courses is required for this major (a grade of “C-” is not acceptable). Students must have an overall GPA of 2.5 or higher to graduate.</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•Credit Hour Requirements: A total of 125 credit hours is required for graduation.</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 xml:space="preserve">Electrical Engineering is the branch of engineering that deals with the design and development of electrical devices and systems such as computers, telecommunications and controls. The Electrical Engineering Program offers courses in basic analog and digital circuits, microelectronic systems, electromagnetics, embedded systems, and signal processing. An internship, which gives students engineering work experience, is also part of the program. In the senior year, students complete a two-semester capstone project that integrates their course work. The program prepares graduates to enter engineering industry or pursue advanced studies in the discipline. </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Program Educational Objectives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Educational objectives are the career and life accomplishments that the program prepares graduates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to achieve within a few years after graduation. The educational objectives of the WSU Electrical</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Engineering Program are to produce graduates that are able to:</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•Design and develop electrical systems.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 xml:space="preserve">•Effectively communicate technical information and participate in a team environment. </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•Engage in life-long learning through continuing education and industrial practice.</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•Demonstrate professional ethics and social awareness.</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Accreditation</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The Weber State University Electrical Engineering program is accredited by the Engineering Accreditation Commission (EAC) of ABET.</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Advisement</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All Electrical Engineering students are required to meet with their faculty advisor at least annually for course and program advisement.  Please call the department secretary at 801-626-6898 for the name of your advisor and to schedule an appointment.  Individual student records are accessible through the WSU Home Page.</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Admission Requirements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See the faculty advisor or department secretary to declare your program of study (major).</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General Education</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Refer to Degree and General Education Requirements for Bachelor of Science degrees. Consult with your advisor and refer to the major requirements below for specific general education courses required.</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 xml:space="preserve"> </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Major Course Requirements for EE BS Degree</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Electrical Engineering Required Courses (49 credit hours)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1000 - Introduction to Electrical Engineering (2) or</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•ENGR 1000 - Introduction to Engineering (2)</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1270 - Introduction to Electrical Circuits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2260 - Fundamentals of Electrical Circuits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2700 - Digital Circuits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3000 - Engineering Seminar (1)</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3110 - Microelectronics 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3120 - Microelectronics II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3210 - Signals and Systems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3310 - Electromagnetics 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3610 - Digital Systems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3710 - Embedded Systems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3890 - Internship (2)</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4010 - Senior Project I (2)</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4020 - Senior Project II (2)</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4100 - Control Systems (4)</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Electrical Engineering Elective Courses (6 credit hours)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Select 6 credit hours from the following 4000 level courses.</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4210 - Digital Signal Processing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4310 - Electromagnetics II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4410 - Communication Circuits and Systems (3)</w:t>
            </w:r>
          </w:p>
          <w:p w:rsidR="005D7708" w:rsidRPr="00543167" w:rsidRDefault="005D7708" w:rsidP="00D347F2">
            <w:pPr>
              <w:spacing w:afterLines="20" w:after="48" w:line="276" w:lineRule="auto"/>
              <w:rPr>
                <w:rFonts w:ascii="Arial" w:hAnsi="Arial" w:cs="Arial"/>
                <w:sz w:val="22"/>
                <w:szCs w:val="22"/>
                <w:highlight w:val="yellow"/>
              </w:rPr>
            </w:pPr>
            <w:r w:rsidRPr="00543167">
              <w:rPr>
                <w:rFonts w:ascii="Arial" w:hAnsi="Arial" w:cs="Arial"/>
                <w:sz w:val="22"/>
                <w:szCs w:val="22"/>
                <w:highlight w:val="yellow"/>
              </w:rPr>
              <w:t>•EE 4510 - Power Systems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highlight w:val="yellow"/>
              </w:rPr>
              <w:t xml:space="preserve">•EE 4710 </w:t>
            </w:r>
            <w:r w:rsidR="00D53062" w:rsidRPr="00543167">
              <w:rPr>
                <w:rFonts w:ascii="Arial" w:hAnsi="Arial" w:cs="Arial"/>
                <w:sz w:val="22"/>
                <w:szCs w:val="22"/>
                <w:highlight w:val="yellow"/>
              </w:rPr>
              <w:t>-</w:t>
            </w:r>
            <w:r w:rsidRPr="00543167">
              <w:rPr>
                <w:rFonts w:ascii="Arial" w:hAnsi="Arial" w:cs="Arial"/>
                <w:sz w:val="22"/>
                <w:szCs w:val="22"/>
                <w:highlight w:val="yellow"/>
              </w:rPr>
              <w:t xml:space="preserve"> Real-Time </w:t>
            </w:r>
            <w:r w:rsidR="00D53062">
              <w:rPr>
                <w:rFonts w:ascii="Arial" w:hAnsi="Arial" w:cs="Arial"/>
                <w:sz w:val="22"/>
                <w:szCs w:val="22"/>
                <w:highlight w:val="yellow"/>
              </w:rPr>
              <w:t xml:space="preserve">Embedded </w:t>
            </w:r>
            <w:r w:rsidRPr="00543167">
              <w:rPr>
                <w:rFonts w:ascii="Arial" w:hAnsi="Arial" w:cs="Arial"/>
                <w:sz w:val="22"/>
                <w:szCs w:val="22"/>
                <w:highlight w:val="yellow"/>
              </w:rPr>
              <w:t>Systems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4800 - Individual Studies (1-4)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4900 - Special Topics (1-4)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Support Courses Required (minimum of 27 credit hours)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•CS 2250 - Structured Computing in a Selected Language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or both</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•CS 1400 - Fundamentals of Programming (4) and</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•CS 1410 - Object-Oriented Programming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•ENGL 3100 - Professional and Technical Writing (3) or</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•NTM 3250 - Business Communication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•MATH 1220 - Calculus II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•MATH 2210 - Calculus III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•MATH 2250 - Linear Algebra and Differential Equations (4)</w:t>
            </w:r>
          </w:p>
          <w:p w:rsidR="005D7708" w:rsidRPr="00543167" w:rsidRDefault="005D7708" w:rsidP="00D347F2">
            <w:pPr>
              <w:spacing w:afterLines="20" w:after="48" w:line="276" w:lineRule="auto"/>
              <w:rPr>
                <w:rFonts w:ascii="Arial" w:hAnsi="Arial" w:cs="Arial"/>
                <w:i/>
                <w:sz w:val="22"/>
                <w:szCs w:val="22"/>
              </w:rPr>
            </w:pPr>
            <w:r w:rsidRPr="00543167">
              <w:rPr>
                <w:rFonts w:ascii="Arial" w:hAnsi="Arial" w:cs="Arial"/>
                <w:sz w:val="22"/>
                <w:szCs w:val="22"/>
              </w:rPr>
              <w:t xml:space="preserve">    </w:t>
            </w:r>
            <w:r w:rsidRPr="00543167">
              <w:rPr>
                <w:rFonts w:ascii="Arial" w:hAnsi="Arial" w:cs="Arial"/>
                <w:i/>
                <w:sz w:val="22"/>
                <w:szCs w:val="22"/>
              </w:rPr>
              <w:t>or both</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 xml:space="preserve">•MATH 2270 - Elementary Linear Algebra (3) </w:t>
            </w:r>
            <w:r w:rsidRPr="00543167">
              <w:rPr>
                <w:rFonts w:ascii="Arial" w:hAnsi="Arial" w:cs="Arial"/>
                <w:i/>
                <w:sz w:val="22"/>
                <w:szCs w:val="22"/>
              </w:rPr>
              <w:t>and</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•MATH 2280 - Ordinary Differential Equations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•MATH 3410 - Probability and Statistics I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•PHYS 2220 - Physics for Scientists and Engineers II (5)</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General Education Courses Required (40-43 credit hours)</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•ENGL 2010 EN - Intermediate College Writing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prerequisite is ENGL 1010 Introductory College Writing (3) or equivalent</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•American Institutions (AI)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•MATH 1210 - Calculus 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•Computer &amp; Information Literacy (2)</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•COMM 2110 HU - Interpersonal &amp; Small Group Communication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•Humanities and Creative Arts (HU/CA) (6)</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•ECON 2010 SS - Principles of Microeconomics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•Social Science and Diversity (SS/DV)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•CHEM 1210 PS - Principles of Chemistry I (5)</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•PHYS 2210 PS - Physics for Scientists and Engineers I (5)</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•Life Science (LS)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Course Requirements for EE Major Second BS Degree</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 xml:space="preserve">Students that have completed a BS EET from a TAC ABET accredited program are required to take the following courses to obtain a BS in Electrical Engineering. </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•MATH 3410 - Probability and Statistics I (3)</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3110 - Microelectronics 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3120 - Microelectronics II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3210 - Signals and Systems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3310 - Electromagnetics I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•EE 3610 - Digital Systems (4)</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Note:</w:t>
            </w: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w:t>
            </w:r>
          </w:p>
          <w:p w:rsidR="005D7708" w:rsidRPr="00543167" w:rsidRDefault="005D7708" w:rsidP="00D347F2">
            <w:pPr>
              <w:spacing w:afterLines="20" w:after="48" w:line="276" w:lineRule="auto"/>
              <w:rPr>
                <w:rFonts w:ascii="Arial" w:hAnsi="Arial" w:cs="Arial"/>
                <w:sz w:val="22"/>
                <w:szCs w:val="22"/>
              </w:rPr>
            </w:pPr>
          </w:p>
          <w:p w:rsidR="005D7708" w:rsidRPr="00543167" w:rsidRDefault="005D7708" w:rsidP="00D347F2">
            <w:pPr>
              <w:spacing w:afterLines="20" w:after="48" w:line="276" w:lineRule="auto"/>
              <w:rPr>
                <w:rFonts w:ascii="Arial" w:hAnsi="Arial" w:cs="Arial"/>
                <w:sz w:val="22"/>
                <w:szCs w:val="22"/>
              </w:rPr>
            </w:pPr>
            <w:r w:rsidRPr="00543167">
              <w:rPr>
                <w:rFonts w:ascii="Arial" w:hAnsi="Arial" w:cs="Arial"/>
                <w:sz w:val="22"/>
                <w:szCs w:val="22"/>
              </w:rPr>
              <w:t xml:space="preserve">This assumes all prerequisite and University residency hours have been met. Refer to Second Bachelor’s Degree under Graduation in the Academic Information section of this catalog. </w:t>
            </w:r>
          </w:p>
          <w:p w:rsidR="003E7C94" w:rsidRPr="00543167" w:rsidRDefault="003E7C94" w:rsidP="00D347F2">
            <w:pPr>
              <w:spacing w:afterLines="20" w:after="48" w:line="276" w:lineRule="auto"/>
              <w:rPr>
                <w:rFonts w:ascii="Arial" w:hAnsi="Arial" w:cs="Arial"/>
                <w:sz w:val="22"/>
                <w:szCs w:val="22"/>
              </w:rPr>
            </w:pPr>
          </w:p>
          <w:p w:rsidR="003E7C94" w:rsidRPr="00543167" w:rsidRDefault="003E7C94" w:rsidP="00D347F2">
            <w:pPr>
              <w:spacing w:afterLines="20" w:after="48" w:line="276" w:lineRule="auto"/>
              <w:rPr>
                <w:rFonts w:ascii="Arial" w:hAnsi="Arial" w:cs="Arial"/>
                <w:sz w:val="22"/>
                <w:szCs w:val="22"/>
              </w:rPr>
            </w:pPr>
          </w:p>
          <w:p w:rsidR="003E7C94" w:rsidRPr="00543167" w:rsidRDefault="003E7C94" w:rsidP="00D347F2">
            <w:pPr>
              <w:spacing w:afterLines="20" w:after="48" w:line="276" w:lineRule="auto"/>
              <w:rPr>
                <w:rFonts w:ascii="Arial" w:hAnsi="Arial" w:cs="Arial"/>
                <w:sz w:val="22"/>
                <w:szCs w:val="22"/>
              </w:rPr>
            </w:pPr>
          </w:p>
          <w:p w:rsidR="003E7C94" w:rsidRPr="00543167" w:rsidRDefault="003E7C94" w:rsidP="00D347F2">
            <w:pPr>
              <w:spacing w:afterLines="20" w:after="48" w:line="276" w:lineRule="auto"/>
              <w:rPr>
                <w:rFonts w:ascii="Arial" w:hAnsi="Arial" w:cs="Arial"/>
                <w:b/>
                <w:i/>
                <w:sz w:val="28"/>
                <w:szCs w:val="28"/>
                <w:u w:val="single"/>
              </w:rPr>
            </w:pPr>
            <w:r w:rsidRPr="00543167">
              <w:rPr>
                <w:rFonts w:ascii="Arial" w:hAnsi="Arial" w:cs="Arial"/>
                <w:b/>
                <w:i/>
                <w:sz w:val="28"/>
                <w:szCs w:val="28"/>
                <w:u w:val="single"/>
              </w:rPr>
              <w:t>Course Descriptions</w:t>
            </w:r>
          </w:p>
          <w:p w:rsidR="003E7C94" w:rsidRPr="003E7C94" w:rsidRDefault="003E7C94" w:rsidP="003E7C94">
            <w:pPr>
              <w:spacing w:before="100" w:beforeAutospacing="1" w:after="100" w:afterAutospacing="1"/>
              <w:outlineLvl w:val="3"/>
              <w:rPr>
                <w:rFonts w:ascii="Arial" w:hAnsi="Arial" w:cs="Arial"/>
                <w:b/>
                <w:bCs/>
                <w:color w:val="532E63"/>
                <w:sz w:val="27"/>
                <w:szCs w:val="27"/>
                <w:highlight w:val="yellow"/>
              </w:rPr>
            </w:pPr>
            <w:r w:rsidRPr="003E7C94">
              <w:rPr>
                <w:rFonts w:ascii="Arial" w:hAnsi="Arial" w:cs="Arial"/>
                <w:b/>
                <w:bCs/>
                <w:color w:val="532E63"/>
                <w:sz w:val="27"/>
                <w:szCs w:val="27"/>
                <w:highlight w:val="yellow"/>
              </w:rPr>
              <w:t>EE 4</w:t>
            </w:r>
            <w:r w:rsidRPr="00F66DC6">
              <w:rPr>
                <w:rFonts w:ascii="Arial" w:hAnsi="Arial" w:cs="Arial"/>
                <w:b/>
                <w:bCs/>
                <w:color w:val="532E63"/>
                <w:sz w:val="27"/>
                <w:szCs w:val="27"/>
                <w:highlight w:val="yellow"/>
              </w:rPr>
              <w:t>5</w:t>
            </w:r>
            <w:r w:rsidRPr="003E7C94">
              <w:rPr>
                <w:rFonts w:ascii="Arial" w:hAnsi="Arial" w:cs="Arial"/>
                <w:b/>
                <w:bCs/>
                <w:color w:val="532E63"/>
                <w:sz w:val="27"/>
                <w:szCs w:val="27"/>
                <w:highlight w:val="yellow"/>
              </w:rPr>
              <w:t xml:space="preserve">10 </w:t>
            </w:r>
            <w:r w:rsidR="00F66DC6" w:rsidRPr="00F66DC6">
              <w:rPr>
                <w:rFonts w:ascii="Arial" w:hAnsi="Arial" w:cs="Arial"/>
                <w:b/>
                <w:bCs/>
                <w:color w:val="532E63"/>
                <w:sz w:val="27"/>
                <w:szCs w:val="27"/>
                <w:highlight w:val="yellow"/>
              </w:rPr>
              <w:t>–</w:t>
            </w:r>
            <w:r w:rsidRPr="003E7C94">
              <w:rPr>
                <w:rFonts w:ascii="Arial" w:hAnsi="Arial" w:cs="Arial"/>
                <w:b/>
                <w:bCs/>
                <w:color w:val="532E63"/>
                <w:sz w:val="27"/>
                <w:szCs w:val="27"/>
                <w:highlight w:val="yellow"/>
              </w:rPr>
              <w:t xml:space="preserve"> </w:t>
            </w:r>
            <w:r w:rsidRPr="00F66DC6">
              <w:rPr>
                <w:rFonts w:ascii="Arial" w:hAnsi="Arial" w:cs="Arial"/>
                <w:b/>
                <w:bCs/>
                <w:color w:val="532E63"/>
                <w:sz w:val="27"/>
                <w:szCs w:val="27"/>
                <w:highlight w:val="yellow"/>
              </w:rPr>
              <w:t>Power</w:t>
            </w:r>
            <w:r w:rsidRPr="003E7C94">
              <w:rPr>
                <w:rFonts w:ascii="Arial" w:hAnsi="Arial" w:cs="Arial"/>
                <w:b/>
                <w:bCs/>
                <w:color w:val="532E63"/>
                <w:sz w:val="27"/>
                <w:szCs w:val="27"/>
                <w:highlight w:val="yellow"/>
              </w:rPr>
              <w:t xml:space="preserve"> Systems</w:t>
            </w:r>
          </w:p>
          <w:p w:rsidR="003E7C94" w:rsidRPr="00F66DC6" w:rsidRDefault="003E7C94" w:rsidP="006C31C1">
            <w:pPr>
              <w:spacing w:afterLines="20" w:after="48" w:line="276" w:lineRule="auto"/>
              <w:rPr>
                <w:rFonts w:ascii="Arial" w:hAnsi="Arial" w:cs="Arial"/>
                <w:sz w:val="22"/>
                <w:szCs w:val="22"/>
                <w:highlight w:val="yellow"/>
              </w:rPr>
            </w:pPr>
            <w:r w:rsidRPr="00F66DC6">
              <w:rPr>
                <w:rFonts w:ascii="Arial" w:hAnsi="Arial" w:cs="Arial"/>
                <w:b/>
                <w:bCs/>
                <w:color w:val="000000"/>
                <w:sz w:val="20"/>
                <w:highlight w:val="yellow"/>
              </w:rPr>
              <w:t>Credits:</w:t>
            </w:r>
            <w:r w:rsidRPr="00F66DC6">
              <w:rPr>
                <w:rFonts w:ascii="Arial" w:hAnsi="Arial" w:cs="Arial"/>
                <w:color w:val="000000"/>
                <w:sz w:val="20"/>
                <w:highlight w:val="yellow"/>
              </w:rPr>
              <w:t xml:space="preserve"> </w:t>
            </w:r>
            <w:r w:rsidRPr="00F66DC6">
              <w:rPr>
                <w:rFonts w:ascii="Arial" w:hAnsi="Arial" w:cs="Arial"/>
                <w:b/>
                <w:bCs/>
                <w:color w:val="000000"/>
                <w:sz w:val="20"/>
                <w:highlight w:val="yellow"/>
              </w:rPr>
              <w:t>(4)</w:t>
            </w:r>
            <w:r w:rsidRPr="00F66DC6">
              <w:rPr>
                <w:rFonts w:ascii="Arial" w:hAnsi="Arial" w:cs="Arial"/>
                <w:color w:val="000000"/>
                <w:sz w:val="20"/>
                <w:highlight w:val="yellow"/>
              </w:rPr>
              <w:t xml:space="preserve"> </w:t>
            </w:r>
            <w:r w:rsidRPr="00F66DC6">
              <w:rPr>
                <w:rFonts w:ascii="Arial" w:hAnsi="Arial" w:cs="Arial"/>
                <w:color w:val="000000"/>
                <w:sz w:val="20"/>
                <w:highlight w:val="yellow"/>
              </w:rPr>
              <w:br/>
            </w:r>
            <w:r w:rsidRPr="00F66DC6">
              <w:rPr>
                <w:rFonts w:ascii="Arial" w:hAnsi="Arial" w:cs="Arial"/>
                <w:b/>
                <w:bCs/>
                <w:color w:val="000000"/>
                <w:sz w:val="20"/>
                <w:highlight w:val="yellow"/>
              </w:rPr>
              <w:t>Typically taught:</w:t>
            </w:r>
            <w:r w:rsidRPr="00F66DC6">
              <w:rPr>
                <w:rFonts w:ascii="Arial" w:hAnsi="Arial" w:cs="Arial"/>
                <w:color w:val="000000"/>
                <w:sz w:val="20"/>
                <w:highlight w:val="yellow"/>
              </w:rPr>
              <w:br/>
            </w:r>
            <w:r w:rsidRPr="00F66DC6">
              <w:rPr>
                <w:rFonts w:ascii="Arial" w:hAnsi="Arial" w:cs="Arial"/>
                <w:b/>
                <w:bCs/>
                <w:color w:val="000000"/>
                <w:sz w:val="20"/>
                <w:highlight w:val="yellow"/>
              </w:rPr>
              <w:t xml:space="preserve">Spring [Full </w:t>
            </w:r>
            <w:proofErr w:type="spellStart"/>
            <w:r w:rsidRPr="00F66DC6">
              <w:rPr>
                <w:rFonts w:ascii="Arial" w:hAnsi="Arial" w:cs="Arial"/>
                <w:b/>
                <w:bCs/>
                <w:color w:val="000000"/>
                <w:sz w:val="20"/>
                <w:highlight w:val="yellow"/>
              </w:rPr>
              <w:t>Sem</w:t>
            </w:r>
            <w:proofErr w:type="spellEnd"/>
            <w:r w:rsidRPr="00F66DC6">
              <w:rPr>
                <w:rFonts w:ascii="Arial" w:hAnsi="Arial" w:cs="Arial"/>
                <w:b/>
                <w:bCs/>
                <w:color w:val="000000"/>
                <w:sz w:val="20"/>
                <w:highlight w:val="yellow"/>
              </w:rPr>
              <w:t>]</w:t>
            </w:r>
            <w:r w:rsidRPr="00F66DC6">
              <w:rPr>
                <w:rFonts w:ascii="Arial" w:hAnsi="Arial" w:cs="Arial"/>
                <w:color w:val="000000"/>
                <w:sz w:val="20"/>
                <w:highlight w:val="yellow"/>
              </w:rPr>
              <w:br/>
            </w:r>
            <w:r w:rsidRPr="00F66DC6">
              <w:rPr>
                <w:rFonts w:ascii="Arial" w:hAnsi="Arial" w:cs="Arial"/>
                <w:color w:val="000000"/>
                <w:sz w:val="20"/>
                <w:highlight w:val="yellow"/>
              </w:rPr>
              <w:br/>
            </w:r>
            <w:r w:rsidR="00771B05" w:rsidRPr="00F66DC6">
              <w:rPr>
                <w:rFonts w:ascii="Arial" w:hAnsi="Arial" w:cs="Arial"/>
                <w:color w:val="000000"/>
                <w:sz w:val="22"/>
                <w:szCs w:val="22"/>
                <w:highlight w:val="yellow"/>
              </w:rPr>
              <w:t>A study of</w:t>
            </w:r>
            <w:r w:rsidR="006C31C1" w:rsidRPr="00F66DC6">
              <w:rPr>
                <w:rFonts w:ascii="Arial" w:hAnsi="Arial" w:cs="Arial"/>
                <w:color w:val="000000"/>
                <w:sz w:val="22"/>
                <w:szCs w:val="22"/>
                <w:highlight w:val="yellow"/>
              </w:rPr>
              <w:t xml:space="preserve"> AC </w:t>
            </w:r>
            <w:r w:rsidR="00771B05" w:rsidRPr="00F66DC6">
              <w:rPr>
                <w:rFonts w:ascii="Arial" w:hAnsi="Arial" w:cs="Arial"/>
                <w:color w:val="000000"/>
                <w:sz w:val="22"/>
                <w:szCs w:val="22"/>
                <w:highlight w:val="yellow"/>
              </w:rPr>
              <w:t xml:space="preserve">and DC </w:t>
            </w:r>
            <w:r w:rsidR="006C31C1" w:rsidRPr="00F66DC6">
              <w:rPr>
                <w:rFonts w:ascii="Arial" w:hAnsi="Arial" w:cs="Arial"/>
                <w:color w:val="000000"/>
                <w:sz w:val="22"/>
                <w:szCs w:val="22"/>
                <w:highlight w:val="yellow"/>
              </w:rPr>
              <w:t>power</w:t>
            </w:r>
            <w:r w:rsidR="00771B05" w:rsidRPr="00F66DC6">
              <w:rPr>
                <w:rFonts w:ascii="Arial" w:hAnsi="Arial" w:cs="Arial"/>
                <w:color w:val="000000"/>
                <w:sz w:val="22"/>
                <w:szCs w:val="22"/>
                <w:highlight w:val="yellow"/>
              </w:rPr>
              <w:t xml:space="preserve"> systems and </w:t>
            </w:r>
            <w:r w:rsidR="006C31C1" w:rsidRPr="00F66DC6">
              <w:rPr>
                <w:rFonts w:ascii="Arial" w:hAnsi="Arial" w:cs="Arial"/>
                <w:color w:val="000000"/>
                <w:sz w:val="22"/>
                <w:szCs w:val="22"/>
                <w:highlight w:val="yellow"/>
              </w:rPr>
              <w:t xml:space="preserve">machines, </w:t>
            </w:r>
            <w:r w:rsidR="00771B05" w:rsidRPr="00F66DC6">
              <w:rPr>
                <w:rFonts w:ascii="Arial" w:hAnsi="Arial" w:cs="Arial"/>
                <w:color w:val="000000"/>
                <w:sz w:val="22"/>
                <w:szCs w:val="22"/>
                <w:highlight w:val="yellow"/>
              </w:rPr>
              <w:t>including</w:t>
            </w:r>
            <w:r w:rsidR="006C31C1" w:rsidRPr="00F66DC6">
              <w:rPr>
                <w:rFonts w:ascii="Arial" w:hAnsi="Arial" w:cs="Arial"/>
                <w:color w:val="000000"/>
                <w:sz w:val="22"/>
                <w:szCs w:val="22"/>
                <w:highlight w:val="yellow"/>
              </w:rPr>
              <w:t xml:space="preserve"> single and 3-phase power, power factor and correction, transformers, synchronous and induction machines, DC motors, power transmission lines, and </w:t>
            </w:r>
            <w:r w:rsidR="00771B05" w:rsidRPr="00F66DC6">
              <w:rPr>
                <w:rFonts w:ascii="Arial" w:hAnsi="Arial" w:cs="Arial"/>
                <w:color w:val="000000"/>
                <w:sz w:val="22"/>
                <w:szCs w:val="22"/>
                <w:highlight w:val="yellow"/>
              </w:rPr>
              <w:t xml:space="preserve">analysis of </w:t>
            </w:r>
            <w:r w:rsidR="006C31C1" w:rsidRPr="00F66DC6">
              <w:rPr>
                <w:rFonts w:ascii="Arial" w:hAnsi="Arial" w:cs="Arial"/>
                <w:color w:val="000000"/>
                <w:sz w:val="22"/>
                <w:szCs w:val="22"/>
                <w:highlight w:val="yellow"/>
              </w:rPr>
              <w:t>power flow and faults.</w:t>
            </w:r>
            <w:r w:rsidR="00771B05" w:rsidRPr="00F66DC6">
              <w:rPr>
                <w:rFonts w:ascii="Arial" w:hAnsi="Arial" w:cs="Arial"/>
                <w:color w:val="000000"/>
                <w:sz w:val="22"/>
                <w:szCs w:val="22"/>
                <w:highlight w:val="yellow"/>
              </w:rPr>
              <w:t xml:space="preserve"> </w:t>
            </w:r>
            <w:r w:rsidR="00F66DC6" w:rsidRPr="00F66DC6">
              <w:rPr>
                <w:rFonts w:ascii="Arial" w:hAnsi="Arial" w:cs="Arial"/>
                <w:sz w:val="22"/>
                <w:szCs w:val="22"/>
                <w:highlight w:val="yellow"/>
              </w:rPr>
              <w:t>Lecture and Lab combination</w:t>
            </w:r>
            <w:r w:rsidR="00F66DC6" w:rsidRPr="00F66DC6">
              <w:rPr>
                <w:rFonts w:ascii="Arial" w:hAnsi="Arial" w:cs="Arial"/>
                <w:color w:val="000000"/>
                <w:sz w:val="22"/>
                <w:szCs w:val="22"/>
                <w:highlight w:val="yellow"/>
              </w:rPr>
              <w:t>. Prerequisite: EE 2260.</w:t>
            </w:r>
            <w:r w:rsidR="00F66DC6" w:rsidRPr="00F66DC6">
              <w:rPr>
                <w:rFonts w:ascii="Arial" w:hAnsi="Arial" w:cs="Arial"/>
                <w:color w:val="000000"/>
                <w:sz w:val="22"/>
                <w:szCs w:val="22"/>
                <w:highlight w:val="yellow"/>
              </w:rPr>
              <w:br/>
            </w:r>
            <w:r w:rsidR="00BC53C7" w:rsidRPr="00F66DC6">
              <w:rPr>
                <w:rFonts w:ascii="Arial" w:hAnsi="Arial" w:cs="Arial"/>
                <w:color w:val="000000"/>
                <w:sz w:val="22"/>
                <w:szCs w:val="22"/>
                <w:highlight w:val="yellow"/>
              </w:rPr>
              <w:t xml:space="preserve">Prerequisite </w:t>
            </w:r>
            <w:r w:rsidR="00BC53C7">
              <w:rPr>
                <w:rFonts w:ascii="Arial" w:hAnsi="Arial" w:cs="Arial"/>
                <w:color w:val="000000"/>
                <w:sz w:val="22"/>
                <w:szCs w:val="22"/>
                <w:highlight w:val="yellow"/>
              </w:rPr>
              <w:t xml:space="preserve">or </w:t>
            </w:r>
            <w:r w:rsidR="00F66DC6" w:rsidRPr="00F66DC6">
              <w:rPr>
                <w:rFonts w:ascii="Arial" w:hAnsi="Arial" w:cs="Arial"/>
                <w:color w:val="000000"/>
                <w:sz w:val="22"/>
                <w:szCs w:val="22"/>
                <w:highlight w:val="yellow"/>
              </w:rPr>
              <w:t>Co-requisite EE 3310.</w:t>
            </w:r>
          </w:p>
          <w:p w:rsidR="00771B05" w:rsidRPr="003E7C94" w:rsidRDefault="00771B05" w:rsidP="00771B05">
            <w:pPr>
              <w:spacing w:before="100" w:beforeAutospacing="1" w:after="100" w:afterAutospacing="1"/>
              <w:outlineLvl w:val="3"/>
              <w:rPr>
                <w:rFonts w:ascii="Arial" w:hAnsi="Arial" w:cs="Arial"/>
                <w:b/>
                <w:bCs/>
                <w:color w:val="532E63"/>
                <w:sz w:val="27"/>
                <w:szCs w:val="27"/>
                <w:highlight w:val="yellow"/>
              </w:rPr>
            </w:pPr>
            <w:r w:rsidRPr="003E7C94">
              <w:rPr>
                <w:rFonts w:ascii="Arial" w:hAnsi="Arial" w:cs="Arial"/>
                <w:b/>
                <w:bCs/>
                <w:color w:val="532E63"/>
                <w:sz w:val="27"/>
                <w:szCs w:val="27"/>
                <w:highlight w:val="yellow"/>
              </w:rPr>
              <w:t>EE 4</w:t>
            </w:r>
            <w:r w:rsidRPr="00F66DC6">
              <w:rPr>
                <w:rFonts w:ascii="Arial" w:hAnsi="Arial" w:cs="Arial"/>
                <w:b/>
                <w:bCs/>
                <w:color w:val="532E63"/>
                <w:sz w:val="27"/>
                <w:szCs w:val="27"/>
                <w:highlight w:val="yellow"/>
              </w:rPr>
              <w:t>7</w:t>
            </w:r>
            <w:r w:rsidRPr="003E7C94">
              <w:rPr>
                <w:rFonts w:ascii="Arial" w:hAnsi="Arial" w:cs="Arial"/>
                <w:b/>
                <w:bCs/>
                <w:color w:val="532E63"/>
                <w:sz w:val="27"/>
                <w:szCs w:val="27"/>
                <w:highlight w:val="yellow"/>
              </w:rPr>
              <w:t xml:space="preserve">10 </w:t>
            </w:r>
            <w:r w:rsidRPr="00F66DC6">
              <w:rPr>
                <w:rFonts w:ascii="Arial" w:hAnsi="Arial" w:cs="Arial"/>
                <w:b/>
                <w:bCs/>
                <w:color w:val="532E63"/>
                <w:sz w:val="27"/>
                <w:szCs w:val="27"/>
                <w:highlight w:val="yellow"/>
              </w:rPr>
              <w:t>–</w:t>
            </w:r>
            <w:r w:rsidRPr="003E7C94">
              <w:rPr>
                <w:rFonts w:ascii="Arial" w:hAnsi="Arial" w:cs="Arial"/>
                <w:b/>
                <w:bCs/>
                <w:color w:val="532E63"/>
                <w:sz w:val="27"/>
                <w:szCs w:val="27"/>
                <w:highlight w:val="yellow"/>
              </w:rPr>
              <w:t xml:space="preserve"> </w:t>
            </w:r>
            <w:r w:rsidRPr="00F66DC6">
              <w:rPr>
                <w:rFonts w:ascii="Arial" w:hAnsi="Arial" w:cs="Arial"/>
                <w:b/>
                <w:bCs/>
                <w:color w:val="532E63"/>
                <w:sz w:val="27"/>
                <w:szCs w:val="27"/>
                <w:highlight w:val="yellow"/>
              </w:rPr>
              <w:t>Real-Time</w:t>
            </w:r>
            <w:r w:rsidRPr="003E7C94">
              <w:rPr>
                <w:rFonts w:ascii="Arial" w:hAnsi="Arial" w:cs="Arial"/>
                <w:b/>
                <w:bCs/>
                <w:color w:val="532E63"/>
                <w:sz w:val="27"/>
                <w:szCs w:val="27"/>
                <w:highlight w:val="yellow"/>
              </w:rPr>
              <w:t xml:space="preserve"> </w:t>
            </w:r>
            <w:r w:rsidR="00D53062">
              <w:rPr>
                <w:rFonts w:ascii="Arial" w:hAnsi="Arial" w:cs="Arial"/>
                <w:b/>
                <w:bCs/>
                <w:color w:val="532E63"/>
                <w:sz w:val="27"/>
                <w:szCs w:val="27"/>
                <w:highlight w:val="yellow"/>
              </w:rPr>
              <w:t xml:space="preserve">Embedded </w:t>
            </w:r>
            <w:r w:rsidRPr="003E7C94">
              <w:rPr>
                <w:rFonts w:ascii="Arial" w:hAnsi="Arial" w:cs="Arial"/>
                <w:b/>
                <w:bCs/>
                <w:color w:val="532E63"/>
                <w:sz w:val="27"/>
                <w:szCs w:val="27"/>
                <w:highlight w:val="yellow"/>
              </w:rPr>
              <w:t>Systems</w:t>
            </w:r>
          </w:p>
          <w:p w:rsidR="00771B05" w:rsidRPr="00543167" w:rsidRDefault="00771B05" w:rsidP="00771B05">
            <w:pPr>
              <w:spacing w:afterLines="20" w:after="48" w:line="276" w:lineRule="auto"/>
              <w:rPr>
                <w:rFonts w:ascii="Arial" w:hAnsi="Arial" w:cs="Arial"/>
                <w:sz w:val="22"/>
                <w:szCs w:val="22"/>
              </w:rPr>
            </w:pPr>
            <w:r w:rsidRPr="00F66DC6">
              <w:rPr>
                <w:rFonts w:ascii="Arial" w:hAnsi="Arial" w:cs="Arial"/>
                <w:b/>
                <w:bCs/>
                <w:color w:val="000000"/>
                <w:sz w:val="20"/>
                <w:highlight w:val="yellow"/>
              </w:rPr>
              <w:t>Credits:</w:t>
            </w:r>
            <w:r w:rsidRPr="00F66DC6">
              <w:rPr>
                <w:rFonts w:ascii="Arial" w:hAnsi="Arial" w:cs="Arial"/>
                <w:color w:val="000000"/>
                <w:sz w:val="20"/>
                <w:highlight w:val="yellow"/>
              </w:rPr>
              <w:t xml:space="preserve"> </w:t>
            </w:r>
            <w:r w:rsidRPr="00F66DC6">
              <w:rPr>
                <w:rFonts w:ascii="Arial" w:hAnsi="Arial" w:cs="Arial"/>
                <w:b/>
                <w:bCs/>
                <w:color w:val="000000"/>
                <w:sz w:val="20"/>
                <w:highlight w:val="yellow"/>
              </w:rPr>
              <w:t>(4)</w:t>
            </w:r>
            <w:r w:rsidRPr="00F66DC6">
              <w:rPr>
                <w:rFonts w:ascii="Arial" w:hAnsi="Arial" w:cs="Arial"/>
                <w:color w:val="000000"/>
                <w:sz w:val="20"/>
                <w:highlight w:val="yellow"/>
              </w:rPr>
              <w:t xml:space="preserve"> </w:t>
            </w:r>
            <w:r w:rsidRPr="00F66DC6">
              <w:rPr>
                <w:rFonts w:ascii="Arial" w:hAnsi="Arial" w:cs="Arial"/>
                <w:color w:val="000000"/>
                <w:sz w:val="20"/>
                <w:highlight w:val="yellow"/>
              </w:rPr>
              <w:br/>
            </w:r>
            <w:r w:rsidRPr="00F66DC6">
              <w:rPr>
                <w:rFonts w:ascii="Arial" w:hAnsi="Arial" w:cs="Arial"/>
                <w:b/>
                <w:bCs/>
                <w:color w:val="000000"/>
                <w:sz w:val="20"/>
                <w:highlight w:val="yellow"/>
              </w:rPr>
              <w:t>Typically taught:</w:t>
            </w:r>
            <w:r w:rsidRPr="00F66DC6">
              <w:rPr>
                <w:rFonts w:ascii="Arial" w:hAnsi="Arial" w:cs="Arial"/>
                <w:color w:val="000000"/>
                <w:sz w:val="20"/>
                <w:highlight w:val="yellow"/>
              </w:rPr>
              <w:br/>
            </w:r>
            <w:r w:rsidRPr="00F66DC6">
              <w:rPr>
                <w:rFonts w:ascii="Arial" w:hAnsi="Arial" w:cs="Arial"/>
                <w:b/>
                <w:bCs/>
                <w:color w:val="000000"/>
                <w:sz w:val="20"/>
                <w:highlight w:val="yellow"/>
              </w:rPr>
              <w:t xml:space="preserve">Fall [Full </w:t>
            </w:r>
            <w:proofErr w:type="spellStart"/>
            <w:r w:rsidRPr="00F66DC6">
              <w:rPr>
                <w:rFonts w:ascii="Arial" w:hAnsi="Arial" w:cs="Arial"/>
                <w:b/>
                <w:bCs/>
                <w:color w:val="000000"/>
                <w:sz w:val="20"/>
                <w:highlight w:val="yellow"/>
              </w:rPr>
              <w:t>Sem</w:t>
            </w:r>
            <w:proofErr w:type="spellEnd"/>
            <w:r w:rsidRPr="00F66DC6">
              <w:rPr>
                <w:rFonts w:ascii="Arial" w:hAnsi="Arial" w:cs="Arial"/>
                <w:b/>
                <w:bCs/>
                <w:color w:val="000000"/>
                <w:sz w:val="20"/>
                <w:highlight w:val="yellow"/>
              </w:rPr>
              <w:t>]</w:t>
            </w:r>
            <w:r w:rsidRPr="00F66DC6">
              <w:rPr>
                <w:rFonts w:ascii="Arial" w:hAnsi="Arial" w:cs="Arial"/>
                <w:color w:val="000000"/>
                <w:sz w:val="20"/>
                <w:highlight w:val="yellow"/>
              </w:rPr>
              <w:br/>
            </w:r>
            <w:r w:rsidRPr="00F66DC6">
              <w:rPr>
                <w:rFonts w:ascii="Arial" w:hAnsi="Arial" w:cs="Arial"/>
                <w:color w:val="000000"/>
                <w:sz w:val="20"/>
                <w:highlight w:val="yellow"/>
              </w:rPr>
              <w:br/>
            </w:r>
            <w:r w:rsidR="00543167" w:rsidRPr="00F66DC6">
              <w:rPr>
                <w:rFonts w:ascii="Arial" w:hAnsi="Arial" w:cs="Arial"/>
                <w:sz w:val="22"/>
                <w:szCs w:val="22"/>
                <w:highlight w:val="yellow"/>
              </w:rPr>
              <w:t>An advanced course on real-time embedded system design.  Topics include task concurrency, scheduling paradigms, synchronization, resource</w:t>
            </w:r>
            <w:r w:rsidR="00F66DC6" w:rsidRPr="00F66DC6">
              <w:rPr>
                <w:rFonts w:ascii="Arial" w:hAnsi="Arial" w:cs="Arial"/>
                <w:sz w:val="22"/>
                <w:szCs w:val="22"/>
                <w:highlight w:val="yellow"/>
              </w:rPr>
              <w:t xml:space="preserve"> access control</w:t>
            </w:r>
            <w:r w:rsidR="00543167" w:rsidRPr="00F66DC6">
              <w:rPr>
                <w:rFonts w:ascii="Arial" w:hAnsi="Arial" w:cs="Arial"/>
                <w:sz w:val="22"/>
                <w:szCs w:val="22"/>
                <w:highlight w:val="yellow"/>
              </w:rPr>
              <w:t xml:space="preserve"> and inter-process communication. </w:t>
            </w:r>
            <w:r w:rsidR="00F66DC6" w:rsidRPr="00F66DC6">
              <w:rPr>
                <w:rFonts w:ascii="Arial" w:hAnsi="Arial" w:cs="Arial"/>
                <w:sz w:val="22"/>
                <w:szCs w:val="22"/>
                <w:highlight w:val="yellow"/>
              </w:rPr>
              <w:t>Lecture and Lab combination</w:t>
            </w:r>
            <w:r w:rsidRPr="00F66DC6">
              <w:rPr>
                <w:rFonts w:ascii="Arial" w:hAnsi="Arial" w:cs="Arial"/>
                <w:color w:val="000000"/>
                <w:sz w:val="22"/>
                <w:szCs w:val="22"/>
                <w:highlight w:val="yellow"/>
              </w:rPr>
              <w:t xml:space="preserve">. </w:t>
            </w:r>
            <w:r w:rsidR="00F66DC6" w:rsidRPr="00F66DC6">
              <w:rPr>
                <w:rFonts w:ascii="Arial" w:hAnsi="Arial" w:cs="Arial"/>
                <w:color w:val="000000"/>
                <w:sz w:val="22"/>
                <w:szCs w:val="22"/>
                <w:highlight w:val="yellow"/>
              </w:rPr>
              <w:t>Prerequisite: EE 3710.</w:t>
            </w:r>
          </w:p>
          <w:p w:rsidR="00F22351" w:rsidRPr="00F22351" w:rsidRDefault="00F22351" w:rsidP="00F22351">
            <w:pPr>
              <w:spacing w:before="100" w:beforeAutospacing="1" w:after="100" w:afterAutospacing="1"/>
              <w:rPr>
                <w:rFonts w:ascii="Arial" w:hAnsi="Arial" w:cs="Arial"/>
                <w:color w:val="000000"/>
                <w:sz w:val="20"/>
              </w:rPr>
            </w:pPr>
          </w:p>
        </w:tc>
      </w:tr>
    </w:tbl>
    <w:p w:rsidR="00447FCD" w:rsidRPr="00447FCD" w:rsidRDefault="00447FCD" w:rsidP="00447FCD">
      <w:pPr>
        <w:spacing w:line="276" w:lineRule="auto"/>
        <w:rPr>
          <w:rFonts w:eastAsia="Calibri"/>
          <w:sz w:val="20"/>
          <w:u w:val="single"/>
        </w:rPr>
      </w:pPr>
      <w:bookmarkStart w:id="0" w:name="MajorCourseRequirementsForEEBSDegree"/>
      <w:bookmarkEnd w:id="0"/>
      <w:r w:rsidRPr="00447FCD">
        <w:rPr>
          <w:rFonts w:eastAsia="Calibri"/>
          <w:sz w:val="20"/>
          <w:u w:val="single"/>
        </w:rPr>
        <w:lastRenderedPageBreak/>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 xml:space="preserve">Did this program change receive unanimous approval within the Department? </w:t>
      </w:r>
      <w:r w:rsidR="005D7708" w:rsidRPr="005D7708">
        <w:rPr>
          <w:sz w:val="22"/>
          <w:u w:val="single"/>
        </w:rPr>
        <w:t>yes</w:t>
      </w:r>
      <w:r>
        <w:rPr>
          <w:sz w:val="22"/>
        </w:rPr>
        <w:t xml:space="preserve">   If not, what are the major concerns raised by the opponents?</w:t>
      </w:r>
    </w:p>
    <w:p w:rsidR="0024558D" w:rsidRDefault="005D7708" w:rsidP="00D50175">
      <w:pPr>
        <w:widowControl w:val="0"/>
        <w:spacing w:after="100"/>
        <w:rPr>
          <w:sz w:val="22"/>
        </w:rPr>
      </w:pPr>
      <w:r>
        <w:rPr>
          <w:sz w:val="22"/>
        </w:rPr>
        <w:t>N/A</w:t>
      </w: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Pr="00D53062" w:rsidRDefault="005D7708" w:rsidP="00D50175">
      <w:pPr>
        <w:widowControl w:val="0"/>
        <w:spacing w:after="100"/>
        <w:rPr>
          <w:i/>
          <w:sz w:val="22"/>
        </w:rPr>
      </w:pPr>
      <w:r>
        <w:rPr>
          <w:i/>
          <w:sz w:val="22"/>
          <w:szCs w:val="22"/>
        </w:rPr>
        <w:t xml:space="preserve">The </w:t>
      </w:r>
      <w:proofErr w:type="spellStart"/>
      <w:r>
        <w:rPr>
          <w:i/>
          <w:sz w:val="22"/>
          <w:szCs w:val="22"/>
        </w:rPr>
        <w:t>progam</w:t>
      </w:r>
      <w:proofErr w:type="spellEnd"/>
      <w:r>
        <w:rPr>
          <w:i/>
          <w:sz w:val="22"/>
          <w:szCs w:val="22"/>
        </w:rPr>
        <w:t xml:space="preserve"> change will not </w:t>
      </w:r>
      <w:proofErr w:type="spellStart"/>
      <w:r>
        <w:rPr>
          <w:i/>
          <w:sz w:val="22"/>
          <w:szCs w:val="22"/>
        </w:rPr>
        <w:t>effect</w:t>
      </w:r>
      <w:proofErr w:type="spellEnd"/>
      <w:r>
        <w:rPr>
          <w:i/>
          <w:sz w:val="22"/>
          <w:szCs w:val="22"/>
        </w:rPr>
        <w:t xml:space="preserve"> program requirements or enrollments in other departments, including the BIS Program</w:t>
      </w:r>
      <w:r>
        <w:rPr>
          <w:sz w:val="22"/>
        </w:rPr>
        <w:t>.</w:t>
      </w:r>
      <w:r w:rsidR="00D53062">
        <w:rPr>
          <w:sz w:val="22"/>
        </w:rPr>
        <w:t xml:space="preserve">  </w:t>
      </w:r>
      <w:r w:rsidR="00D53062" w:rsidRPr="00D53062">
        <w:rPr>
          <w:i/>
          <w:sz w:val="22"/>
        </w:rPr>
        <w:t>Rick Orr raised a concern about laboratory resources but that issue has been resolved. E-mail correspondence on this subject is included as Appendix A.</w:t>
      </w:r>
    </w:p>
    <w:p w:rsidR="0024558D" w:rsidRDefault="0024558D" w:rsidP="00D50175">
      <w:pPr>
        <w:widowControl w:val="0"/>
        <w:spacing w:after="100"/>
        <w:rPr>
          <w:sz w:val="22"/>
        </w:rPr>
      </w:pPr>
    </w:p>
    <w:p w:rsidR="00C32A06" w:rsidRDefault="00C32A06"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C32A06" w:rsidP="00D50175">
      <w:pPr>
        <w:widowControl w:val="0"/>
        <w:spacing w:after="100"/>
        <w:rPr>
          <w:sz w:val="22"/>
          <w:u w:val="single"/>
        </w:rPr>
      </w:pPr>
      <w:r w:rsidRPr="00C32A06">
        <w:rPr>
          <w:sz w:val="22"/>
          <w:u w:val="single"/>
        </w:rPr>
        <w:t>125</w:t>
      </w:r>
    </w:p>
    <w:p w:rsidR="00C32A06" w:rsidRPr="00C32A06" w:rsidRDefault="00C32A06" w:rsidP="00D50175">
      <w:pPr>
        <w:widowControl w:val="0"/>
        <w:spacing w:after="100"/>
        <w:rPr>
          <w:sz w:val="22"/>
          <w:u w:val="single"/>
        </w:rPr>
      </w:pPr>
    </w:p>
    <w:p w:rsidR="00C32A06" w:rsidRDefault="00C32A06" w:rsidP="00C32A06">
      <w:pPr>
        <w:spacing w:after="99"/>
        <w:rPr>
          <w:i/>
          <w:sz w:val="22"/>
          <w:szCs w:val="22"/>
        </w:rPr>
      </w:pPr>
      <w:r>
        <w:rPr>
          <w:i/>
          <w:sz w:val="22"/>
          <w:szCs w:val="22"/>
        </w:rPr>
        <w:t xml:space="preserve">No increase in credit hours is </w:t>
      </w:r>
      <w:r w:rsidRPr="00D347F2">
        <w:rPr>
          <w:i/>
          <w:sz w:val="22"/>
          <w:szCs w:val="22"/>
          <w:u w:val="single"/>
        </w:rPr>
        <w:t>required</w:t>
      </w:r>
      <w:r>
        <w:rPr>
          <w:i/>
          <w:sz w:val="22"/>
          <w:szCs w:val="22"/>
        </w:rPr>
        <w:t xml:space="preserve"> of the students, however if a student chooses to enroll in one or both of the new, 4-credit electives, the number of credits </w:t>
      </w:r>
      <w:r w:rsidRPr="00D347F2">
        <w:rPr>
          <w:i/>
          <w:sz w:val="22"/>
          <w:szCs w:val="22"/>
          <w:u w:val="single"/>
        </w:rPr>
        <w:t>carried</w:t>
      </w:r>
      <w:r>
        <w:rPr>
          <w:i/>
          <w:sz w:val="22"/>
          <w:szCs w:val="22"/>
        </w:rPr>
        <w:t xml:space="preserve"> by the student would increase by 1 or 2.</w:t>
      </w:r>
    </w:p>
    <w:p w:rsidR="0065538D" w:rsidRDefault="0065538D" w:rsidP="00D50175">
      <w:pPr>
        <w:widowControl w:val="0"/>
        <w:spacing w:after="100"/>
        <w:rPr>
          <w:sz w:val="22"/>
        </w:rPr>
      </w:pPr>
    </w:p>
    <w:p w:rsidR="00C32A06" w:rsidRDefault="00C32A06"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w:t>
      </w:r>
      <w:r w:rsidR="00C32A06" w:rsidRPr="00C32A06">
        <w:rPr>
          <w:u w:val="single"/>
        </w:rPr>
        <w:t>125</w:t>
      </w:r>
    </w:p>
    <w:p w:rsidR="003B5385" w:rsidRDefault="003B5385" w:rsidP="00D50175">
      <w:pPr>
        <w:widowControl w:val="0"/>
        <w:spacing w:after="100"/>
      </w:pPr>
    </w:p>
    <w:p w:rsidR="00C32A06" w:rsidRDefault="00C32A06" w:rsidP="00D50175">
      <w:pPr>
        <w:widowControl w:val="0"/>
        <w:spacing w:after="100"/>
      </w:pPr>
    </w:p>
    <w:p w:rsidR="00C32A06" w:rsidRDefault="003B5385" w:rsidP="00D50175">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p>
    <w:p w:rsidR="00C32A06" w:rsidRDefault="00C32A06" w:rsidP="00D50175">
      <w:pPr>
        <w:widowControl w:val="0"/>
        <w:spacing w:after="100"/>
      </w:pPr>
    </w:p>
    <w:p w:rsidR="00C32A06" w:rsidRDefault="00C32A06" w:rsidP="00D50175">
      <w:pPr>
        <w:widowControl w:val="0"/>
        <w:spacing w:after="100"/>
      </w:pPr>
      <w:r>
        <w:t>N/A</w:t>
      </w:r>
    </w:p>
    <w:p w:rsidR="0024558D" w:rsidRDefault="00D50175" w:rsidP="001972BD">
      <w:pPr>
        <w:widowControl w:val="0"/>
        <w:spacing w:after="100"/>
        <w:rPr>
          <w:sz w:val="22"/>
        </w:rPr>
      </w:pPr>
      <w:bookmarkStart w:id="1" w:name="_GoBack"/>
      <w:bookmarkEnd w:id="1"/>
      <w:r>
        <w:tab/>
      </w:r>
      <w:r>
        <w:tab/>
      </w:r>
      <w:r>
        <w:tab/>
      </w:r>
      <w:r>
        <w:tab/>
      </w:r>
      <w:r>
        <w:tab/>
      </w:r>
      <w:r w:rsidR="001837E9">
        <w:t xml:space="preserve">       </w:t>
      </w:r>
    </w:p>
    <w:sectPr w:rsidR="0024558D" w:rsidSect="0065538D">
      <w:headerReference w:type="even" r:id="rId7"/>
      <w:headerReference w:type="default" r:id="rId8"/>
      <w:footerReference w:type="even" r:id="rId9"/>
      <w:footerReference w:type="default" r:id="rId10"/>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80" w:rsidRDefault="008D5280">
      <w:r>
        <w:separator/>
      </w:r>
    </w:p>
  </w:endnote>
  <w:endnote w:type="continuationSeparator" w:id="0">
    <w:p w:rsidR="008D5280" w:rsidRDefault="008D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80" w:rsidRDefault="008D5280">
      <w:r>
        <w:separator/>
      </w:r>
    </w:p>
  </w:footnote>
  <w:footnote w:type="continuationSeparator" w:id="0">
    <w:p w:rsidR="008D5280" w:rsidRDefault="008D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120F6ECB"/>
    <w:multiLevelType w:val="multilevel"/>
    <w:tmpl w:val="726C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938F2"/>
    <w:multiLevelType w:val="multilevel"/>
    <w:tmpl w:val="9628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41267"/>
    <w:multiLevelType w:val="multilevel"/>
    <w:tmpl w:val="7818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C5213"/>
    <w:multiLevelType w:val="multilevel"/>
    <w:tmpl w:val="C3A8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63D12"/>
    <w:multiLevelType w:val="multilevel"/>
    <w:tmpl w:val="300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D1B86"/>
    <w:multiLevelType w:val="multilevel"/>
    <w:tmpl w:val="414E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8120C"/>
    <w:multiLevelType w:val="multilevel"/>
    <w:tmpl w:val="219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34613"/>
    <w:multiLevelType w:val="multilevel"/>
    <w:tmpl w:val="14EE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20CC5"/>
    <w:multiLevelType w:val="multilevel"/>
    <w:tmpl w:val="4B0C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84129"/>
    <w:multiLevelType w:val="multilevel"/>
    <w:tmpl w:val="28C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70231A"/>
    <w:multiLevelType w:val="multilevel"/>
    <w:tmpl w:val="932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01A25"/>
    <w:multiLevelType w:val="multilevel"/>
    <w:tmpl w:val="5F7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35CB1"/>
    <w:multiLevelType w:val="multilevel"/>
    <w:tmpl w:val="5FE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4F7764"/>
    <w:multiLevelType w:val="multilevel"/>
    <w:tmpl w:val="0D1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3"/>
  </w:num>
  <w:num w:numId="4">
    <w:abstractNumId w:val="4"/>
  </w:num>
  <w:num w:numId="5">
    <w:abstractNumId w:val="12"/>
  </w:num>
  <w:num w:numId="6">
    <w:abstractNumId w:val="5"/>
  </w:num>
  <w:num w:numId="7">
    <w:abstractNumId w:val="15"/>
  </w:num>
  <w:num w:numId="8">
    <w:abstractNumId w:val="14"/>
  </w:num>
  <w:num w:numId="9">
    <w:abstractNumId w:val="6"/>
  </w:num>
  <w:num w:numId="10">
    <w:abstractNumId w:val="2"/>
  </w:num>
  <w:num w:numId="11">
    <w:abstractNumId w:val="7"/>
  </w:num>
  <w:num w:numId="12">
    <w:abstractNumId w:val="10"/>
  </w:num>
  <w:num w:numId="13">
    <w:abstractNumId w:val="8"/>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52F"/>
    <w:rsid w:val="00044614"/>
    <w:rsid w:val="00141E47"/>
    <w:rsid w:val="001837E9"/>
    <w:rsid w:val="001972BD"/>
    <w:rsid w:val="0024558D"/>
    <w:rsid w:val="00280D21"/>
    <w:rsid w:val="003B5385"/>
    <w:rsid w:val="003E7C94"/>
    <w:rsid w:val="00430344"/>
    <w:rsid w:val="00447FCD"/>
    <w:rsid w:val="004570B3"/>
    <w:rsid w:val="00543167"/>
    <w:rsid w:val="005936F8"/>
    <w:rsid w:val="005D7708"/>
    <w:rsid w:val="0065538D"/>
    <w:rsid w:val="006C31C1"/>
    <w:rsid w:val="006D52BE"/>
    <w:rsid w:val="0070052F"/>
    <w:rsid w:val="00733A2B"/>
    <w:rsid w:val="00771B05"/>
    <w:rsid w:val="00824229"/>
    <w:rsid w:val="00864A81"/>
    <w:rsid w:val="008B7861"/>
    <w:rsid w:val="008D5280"/>
    <w:rsid w:val="00904957"/>
    <w:rsid w:val="009215CF"/>
    <w:rsid w:val="009345BA"/>
    <w:rsid w:val="00946C44"/>
    <w:rsid w:val="00A703D4"/>
    <w:rsid w:val="00AB1535"/>
    <w:rsid w:val="00B24B3D"/>
    <w:rsid w:val="00BC53C7"/>
    <w:rsid w:val="00BF5E8B"/>
    <w:rsid w:val="00C32A06"/>
    <w:rsid w:val="00D347F2"/>
    <w:rsid w:val="00D50175"/>
    <w:rsid w:val="00D53062"/>
    <w:rsid w:val="00F22351"/>
    <w:rsid w:val="00F6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uiPriority w:val="22"/>
    <w:qFormat/>
    <w:rsid w:val="00F22351"/>
    <w:rPr>
      <w:b/>
      <w:bCs/>
    </w:rPr>
  </w:style>
  <w:style w:type="paragraph" w:styleId="NormalWeb">
    <w:name w:val="Normal (Web)"/>
    <w:basedOn w:val="Normal"/>
    <w:uiPriority w:val="99"/>
    <w:unhideWhenUsed/>
    <w:rsid w:val="00F22351"/>
    <w:pPr>
      <w:spacing w:before="100" w:beforeAutospacing="1" w:after="100" w:afterAutospacing="1"/>
    </w:pPr>
    <w:rPr>
      <w:szCs w:val="24"/>
    </w:rPr>
  </w:style>
  <w:style w:type="character" w:customStyle="1" w:styleId="acalog-highlight-search-12">
    <w:name w:val="acalog-highlight-search-12"/>
    <w:rsid w:val="00F22351"/>
    <w:rPr>
      <w:shd w:val="clear" w:color="auto" w:fill="B9C9FF"/>
    </w:rPr>
  </w:style>
  <w:style w:type="paragraph" w:customStyle="1" w:styleId="acalog-breadcrumb">
    <w:name w:val="acalog-breadcrumb"/>
    <w:basedOn w:val="Normal"/>
    <w:rsid w:val="00F22351"/>
    <w:pPr>
      <w:spacing w:before="100" w:beforeAutospacing="1" w:after="100" w:afterAutospacing="1"/>
    </w:pPr>
    <w:rPr>
      <w:szCs w:val="24"/>
    </w:rPr>
  </w:style>
  <w:style w:type="character" w:styleId="Emphasis">
    <w:name w:val="Emphasis"/>
    <w:uiPriority w:val="20"/>
    <w:qFormat/>
    <w:rsid w:val="00F22351"/>
    <w:rPr>
      <w:i/>
      <w:iCs/>
    </w:rPr>
  </w:style>
  <w:style w:type="character" w:styleId="Hyperlink">
    <w:name w:val="Hyperlink"/>
    <w:uiPriority w:val="99"/>
    <w:unhideWhenUsed/>
    <w:rsid w:val="00D530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936">
      <w:bodyDiv w:val="1"/>
      <w:marLeft w:val="0"/>
      <w:marRight w:val="0"/>
      <w:marTop w:val="0"/>
      <w:marBottom w:val="0"/>
      <w:divBdr>
        <w:top w:val="none" w:sz="0" w:space="0" w:color="auto"/>
        <w:left w:val="none" w:sz="0" w:space="0" w:color="auto"/>
        <w:bottom w:val="none" w:sz="0" w:space="0" w:color="auto"/>
        <w:right w:val="none" w:sz="0" w:space="0" w:color="auto"/>
      </w:divBdr>
      <w:divsChild>
        <w:div w:id="1525752089">
          <w:marLeft w:val="0"/>
          <w:marRight w:val="0"/>
          <w:marTop w:val="0"/>
          <w:marBottom w:val="0"/>
          <w:divBdr>
            <w:top w:val="none" w:sz="0" w:space="0" w:color="auto"/>
            <w:left w:val="none" w:sz="0" w:space="0" w:color="auto"/>
            <w:bottom w:val="none" w:sz="0" w:space="0" w:color="auto"/>
            <w:right w:val="none" w:sz="0" w:space="0" w:color="auto"/>
          </w:divBdr>
        </w:div>
      </w:divsChild>
    </w:div>
    <w:div w:id="1110658621">
      <w:bodyDiv w:val="1"/>
      <w:marLeft w:val="0"/>
      <w:marRight w:val="0"/>
      <w:marTop w:val="0"/>
      <w:marBottom w:val="0"/>
      <w:divBdr>
        <w:top w:val="none" w:sz="0" w:space="0" w:color="auto"/>
        <w:left w:val="none" w:sz="0" w:space="0" w:color="auto"/>
        <w:bottom w:val="none" w:sz="0" w:space="0" w:color="auto"/>
        <w:right w:val="none" w:sz="0" w:space="0" w:color="auto"/>
      </w:divBdr>
    </w:div>
    <w:div w:id="1136337019">
      <w:bodyDiv w:val="1"/>
      <w:marLeft w:val="0"/>
      <w:marRight w:val="0"/>
      <w:marTop w:val="0"/>
      <w:marBottom w:val="0"/>
      <w:divBdr>
        <w:top w:val="none" w:sz="0" w:space="0" w:color="auto"/>
        <w:left w:val="none" w:sz="0" w:space="0" w:color="auto"/>
        <w:bottom w:val="none" w:sz="0" w:space="0" w:color="auto"/>
        <w:right w:val="none" w:sz="0" w:space="0" w:color="auto"/>
      </w:divBdr>
      <w:divsChild>
        <w:div w:id="936211984">
          <w:marLeft w:val="0"/>
          <w:marRight w:val="0"/>
          <w:marTop w:val="0"/>
          <w:marBottom w:val="0"/>
          <w:divBdr>
            <w:top w:val="none" w:sz="0" w:space="0" w:color="auto"/>
            <w:left w:val="none" w:sz="0" w:space="0" w:color="auto"/>
            <w:bottom w:val="none" w:sz="0" w:space="0" w:color="auto"/>
            <w:right w:val="none" w:sz="0" w:space="0" w:color="auto"/>
          </w:divBdr>
          <w:divsChild>
            <w:div w:id="335573078">
              <w:marLeft w:val="0"/>
              <w:marRight w:val="0"/>
              <w:marTop w:val="0"/>
              <w:marBottom w:val="0"/>
              <w:divBdr>
                <w:top w:val="none" w:sz="0" w:space="0" w:color="auto"/>
                <w:left w:val="none" w:sz="0" w:space="0" w:color="auto"/>
                <w:bottom w:val="none" w:sz="0" w:space="0" w:color="auto"/>
                <w:right w:val="none" w:sz="0" w:space="0" w:color="auto"/>
              </w:divBdr>
              <w:divsChild>
                <w:div w:id="101458910">
                  <w:marLeft w:val="0"/>
                  <w:marRight w:val="0"/>
                  <w:marTop w:val="0"/>
                  <w:marBottom w:val="0"/>
                  <w:divBdr>
                    <w:top w:val="none" w:sz="0" w:space="0" w:color="auto"/>
                    <w:left w:val="none" w:sz="0" w:space="0" w:color="auto"/>
                    <w:bottom w:val="none" w:sz="0" w:space="0" w:color="auto"/>
                    <w:right w:val="none" w:sz="0" w:space="0" w:color="auto"/>
                  </w:divBdr>
                </w:div>
              </w:divsChild>
            </w:div>
            <w:div w:id="413281496">
              <w:marLeft w:val="0"/>
              <w:marRight w:val="0"/>
              <w:marTop w:val="0"/>
              <w:marBottom w:val="0"/>
              <w:divBdr>
                <w:top w:val="none" w:sz="0" w:space="0" w:color="auto"/>
                <w:left w:val="none" w:sz="0" w:space="0" w:color="auto"/>
                <w:bottom w:val="none" w:sz="0" w:space="0" w:color="auto"/>
                <w:right w:val="none" w:sz="0" w:space="0" w:color="auto"/>
              </w:divBdr>
            </w:div>
            <w:div w:id="415445459">
              <w:marLeft w:val="0"/>
              <w:marRight w:val="0"/>
              <w:marTop w:val="0"/>
              <w:marBottom w:val="0"/>
              <w:divBdr>
                <w:top w:val="none" w:sz="0" w:space="0" w:color="auto"/>
                <w:left w:val="none" w:sz="0" w:space="0" w:color="auto"/>
                <w:bottom w:val="none" w:sz="0" w:space="0" w:color="auto"/>
                <w:right w:val="none" w:sz="0" w:space="0" w:color="auto"/>
              </w:divBdr>
            </w:div>
            <w:div w:id="1846897146">
              <w:marLeft w:val="0"/>
              <w:marRight w:val="0"/>
              <w:marTop w:val="0"/>
              <w:marBottom w:val="0"/>
              <w:divBdr>
                <w:top w:val="none" w:sz="0" w:space="0" w:color="auto"/>
                <w:left w:val="none" w:sz="0" w:space="0" w:color="auto"/>
                <w:bottom w:val="none" w:sz="0" w:space="0" w:color="auto"/>
                <w:right w:val="none" w:sz="0" w:space="0" w:color="auto"/>
              </w:divBdr>
              <w:divsChild>
                <w:div w:id="616520395">
                  <w:marLeft w:val="0"/>
                  <w:marRight w:val="0"/>
                  <w:marTop w:val="0"/>
                  <w:marBottom w:val="0"/>
                  <w:divBdr>
                    <w:top w:val="none" w:sz="0" w:space="0" w:color="auto"/>
                    <w:left w:val="none" w:sz="0" w:space="0" w:color="auto"/>
                    <w:bottom w:val="none" w:sz="0" w:space="0" w:color="auto"/>
                    <w:right w:val="none" w:sz="0" w:space="0" w:color="auto"/>
                  </w:divBdr>
                </w:div>
                <w:div w:id="1390808181">
                  <w:marLeft w:val="0"/>
                  <w:marRight w:val="0"/>
                  <w:marTop w:val="0"/>
                  <w:marBottom w:val="0"/>
                  <w:divBdr>
                    <w:top w:val="none" w:sz="0" w:space="0" w:color="auto"/>
                    <w:left w:val="none" w:sz="0" w:space="0" w:color="auto"/>
                    <w:bottom w:val="none" w:sz="0" w:space="0" w:color="auto"/>
                    <w:right w:val="none" w:sz="0" w:space="0" w:color="auto"/>
                  </w:divBdr>
                </w:div>
                <w:div w:id="1615940039">
                  <w:marLeft w:val="0"/>
                  <w:marRight w:val="0"/>
                  <w:marTop w:val="0"/>
                  <w:marBottom w:val="0"/>
                  <w:divBdr>
                    <w:top w:val="none" w:sz="0" w:space="0" w:color="auto"/>
                    <w:left w:val="none" w:sz="0" w:space="0" w:color="auto"/>
                    <w:bottom w:val="none" w:sz="0" w:space="0" w:color="auto"/>
                    <w:right w:val="none" w:sz="0" w:space="0" w:color="auto"/>
                  </w:divBdr>
                </w:div>
                <w:div w:id="16260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4045">
      <w:bodyDiv w:val="1"/>
      <w:marLeft w:val="0"/>
      <w:marRight w:val="0"/>
      <w:marTop w:val="0"/>
      <w:marBottom w:val="0"/>
      <w:divBdr>
        <w:top w:val="none" w:sz="0" w:space="0" w:color="auto"/>
        <w:left w:val="none" w:sz="0" w:space="0" w:color="auto"/>
        <w:bottom w:val="none" w:sz="0" w:space="0" w:color="auto"/>
        <w:right w:val="none" w:sz="0" w:space="0" w:color="auto"/>
      </w:divBdr>
      <w:divsChild>
        <w:div w:id="1887060820">
          <w:marLeft w:val="0"/>
          <w:marRight w:val="0"/>
          <w:marTop w:val="0"/>
          <w:marBottom w:val="0"/>
          <w:divBdr>
            <w:top w:val="none" w:sz="0" w:space="0" w:color="auto"/>
            <w:left w:val="none" w:sz="0" w:space="0" w:color="auto"/>
            <w:bottom w:val="none" w:sz="0" w:space="0" w:color="auto"/>
            <w:right w:val="none" w:sz="0" w:space="0" w:color="auto"/>
          </w:divBdr>
          <w:divsChild>
            <w:div w:id="745028534">
              <w:marLeft w:val="0"/>
              <w:marRight w:val="0"/>
              <w:marTop w:val="0"/>
              <w:marBottom w:val="0"/>
              <w:divBdr>
                <w:top w:val="none" w:sz="0" w:space="0" w:color="auto"/>
                <w:left w:val="none" w:sz="0" w:space="0" w:color="auto"/>
                <w:bottom w:val="none" w:sz="0" w:space="0" w:color="auto"/>
                <w:right w:val="none" w:sz="0" w:space="0" w:color="auto"/>
              </w:divBdr>
            </w:div>
            <w:div w:id="752551596">
              <w:marLeft w:val="0"/>
              <w:marRight w:val="0"/>
              <w:marTop w:val="0"/>
              <w:marBottom w:val="0"/>
              <w:divBdr>
                <w:top w:val="none" w:sz="0" w:space="0" w:color="auto"/>
                <w:left w:val="none" w:sz="0" w:space="0" w:color="auto"/>
                <w:bottom w:val="none" w:sz="0" w:space="0" w:color="auto"/>
                <w:right w:val="none" w:sz="0" w:space="0" w:color="auto"/>
              </w:divBdr>
              <w:divsChild>
                <w:div w:id="1282347407">
                  <w:marLeft w:val="0"/>
                  <w:marRight w:val="0"/>
                  <w:marTop w:val="0"/>
                  <w:marBottom w:val="0"/>
                  <w:divBdr>
                    <w:top w:val="none" w:sz="0" w:space="0" w:color="auto"/>
                    <w:left w:val="none" w:sz="0" w:space="0" w:color="auto"/>
                    <w:bottom w:val="none" w:sz="0" w:space="0" w:color="auto"/>
                    <w:right w:val="none" w:sz="0" w:space="0" w:color="auto"/>
                  </w:divBdr>
                </w:div>
              </w:divsChild>
            </w:div>
            <w:div w:id="1125001413">
              <w:marLeft w:val="0"/>
              <w:marRight w:val="0"/>
              <w:marTop w:val="0"/>
              <w:marBottom w:val="0"/>
              <w:divBdr>
                <w:top w:val="none" w:sz="0" w:space="0" w:color="auto"/>
                <w:left w:val="none" w:sz="0" w:space="0" w:color="auto"/>
                <w:bottom w:val="none" w:sz="0" w:space="0" w:color="auto"/>
                <w:right w:val="none" w:sz="0" w:space="0" w:color="auto"/>
              </w:divBdr>
              <w:divsChild>
                <w:div w:id="46686593">
                  <w:marLeft w:val="0"/>
                  <w:marRight w:val="0"/>
                  <w:marTop w:val="0"/>
                  <w:marBottom w:val="0"/>
                  <w:divBdr>
                    <w:top w:val="none" w:sz="0" w:space="0" w:color="auto"/>
                    <w:left w:val="none" w:sz="0" w:space="0" w:color="auto"/>
                    <w:bottom w:val="none" w:sz="0" w:space="0" w:color="auto"/>
                    <w:right w:val="none" w:sz="0" w:space="0" w:color="auto"/>
                  </w:divBdr>
                </w:div>
                <w:div w:id="300817049">
                  <w:marLeft w:val="0"/>
                  <w:marRight w:val="0"/>
                  <w:marTop w:val="0"/>
                  <w:marBottom w:val="0"/>
                  <w:divBdr>
                    <w:top w:val="none" w:sz="0" w:space="0" w:color="auto"/>
                    <w:left w:val="none" w:sz="0" w:space="0" w:color="auto"/>
                    <w:bottom w:val="none" w:sz="0" w:space="0" w:color="auto"/>
                    <w:right w:val="none" w:sz="0" w:space="0" w:color="auto"/>
                  </w:divBdr>
                </w:div>
                <w:div w:id="1947300884">
                  <w:marLeft w:val="0"/>
                  <w:marRight w:val="0"/>
                  <w:marTop w:val="0"/>
                  <w:marBottom w:val="0"/>
                  <w:divBdr>
                    <w:top w:val="none" w:sz="0" w:space="0" w:color="auto"/>
                    <w:left w:val="none" w:sz="0" w:space="0" w:color="auto"/>
                    <w:bottom w:val="none" w:sz="0" w:space="0" w:color="auto"/>
                    <w:right w:val="none" w:sz="0" w:space="0" w:color="auto"/>
                  </w:divBdr>
                </w:div>
                <w:div w:id="2058779772">
                  <w:marLeft w:val="0"/>
                  <w:marRight w:val="0"/>
                  <w:marTop w:val="0"/>
                  <w:marBottom w:val="0"/>
                  <w:divBdr>
                    <w:top w:val="none" w:sz="0" w:space="0" w:color="auto"/>
                    <w:left w:val="none" w:sz="0" w:space="0" w:color="auto"/>
                    <w:bottom w:val="none" w:sz="0" w:space="0" w:color="auto"/>
                    <w:right w:val="none" w:sz="0" w:space="0" w:color="auto"/>
                  </w:divBdr>
                </w:div>
              </w:divsChild>
            </w:div>
            <w:div w:id="13896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2013-11-04T22:20:00Z</cp:lastPrinted>
  <dcterms:created xsi:type="dcterms:W3CDTF">2014-01-31T20:20:00Z</dcterms:created>
  <dcterms:modified xsi:type="dcterms:W3CDTF">2014-01-31T20:21:00Z</dcterms:modified>
</cp:coreProperties>
</file>