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20" w:rsidRDefault="00685E20" w:rsidP="00685E20">
      <w:bookmarkStart w:id="0" w:name="_GoBack"/>
      <w:bookmarkEnd w:id="0"/>
      <w:r w:rsidRPr="00ED29D5">
        <w:rPr>
          <w:b/>
          <w:u w:val="single"/>
        </w:rPr>
        <w:t>Purpose</w:t>
      </w:r>
    </w:p>
    <w:p w:rsidR="00685E20" w:rsidRDefault="00EA0C1D" w:rsidP="00C81791">
      <w:pPr>
        <w:tabs>
          <w:tab w:val="left" w:pos="-3150"/>
          <w:tab w:val="left" w:pos="270"/>
        </w:tabs>
      </w:pPr>
      <w:r>
        <w:t>Weber</w:t>
      </w:r>
      <w:r w:rsidR="00215A53">
        <w:t xml:space="preserve"> State University is committed to and encourages an open and collaborative environment through the use of mobile devices to facilitate academic interaction </w:t>
      </w:r>
      <w:r w:rsidR="007F4816">
        <w:t>among</w:t>
      </w:r>
      <w:r w:rsidR="00215A53">
        <w:t xml:space="preserve"> students, faculty and staff.  There is an inherent risk in utilizing mobile devices for this purpose</w:t>
      </w:r>
      <w:r w:rsidR="007F4816">
        <w:t>,</w:t>
      </w:r>
      <w:r w:rsidR="00215A53">
        <w:t xml:space="preserve"> however, due to the ease </w:t>
      </w:r>
      <w:r w:rsidR="007F4816">
        <w:t>with</w:t>
      </w:r>
      <w:r w:rsidR="00215A53">
        <w:t xml:space="preserve"> which these items can become lost or stolen.</w:t>
      </w:r>
    </w:p>
    <w:p w:rsidR="00215A53" w:rsidRDefault="005A6892" w:rsidP="00C81791">
      <w:pPr>
        <w:tabs>
          <w:tab w:val="left" w:pos="270"/>
        </w:tabs>
      </w:pPr>
      <w:r>
        <w:t>The purpose</w:t>
      </w:r>
      <w:r w:rsidR="00EA0C1D">
        <w:t xml:space="preserve"> of this policy is to </w:t>
      </w:r>
      <w:r w:rsidR="00042F86">
        <w:t>clearly state the u</w:t>
      </w:r>
      <w:r w:rsidR="007F4816">
        <w:t>niversity p</w:t>
      </w:r>
      <w:r>
        <w:t>olicy and user requirements necessary</w:t>
      </w:r>
      <w:r w:rsidR="00EA0C1D">
        <w:t xml:space="preserve"> to mitigate this risk and to </w:t>
      </w:r>
      <w:r w:rsidR="0023768B">
        <w:t>protect U</w:t>
      </w:r>
      <w:r w:rsidR="00042F86">
        <w:t>niversity or personal sensitive i</w:t>
      </w:r>
      <w:r w:rsidR="00EA0C1D">
        <w:t>nformation stored on mobile devices.</w:t>
      </w:r>
    </w:p>
    <w:p w:rsidR="004027D1" w:rsidRDefault="004027D1" w:rsidP="00EA0C1D">
      <w:pPr>
        <w:tabs>
          <w:tab w:val="left" w:pos="270"/>
        </w:tabs>
        <w:ind w:left="630" w:hanging="630"/>
      </w:pPr>
      <w:r w:rsidRPr="00ED29D5">
        <w:rPr>
          <w:b/>
          <w:u w:val="single"/>
        </w:rPr>
        <w:t>References</w:t>
      </w:r>
    </w:p>
    <w:p w:rsidR="004027D1" w:rsidRDefault="004027D1" w:rsidP="00EA0C1D">
      <w:pPr>
        <w:tabs>
          <w:tab w:val="left" w:pos="270"/>
        </w:tabs>
        <w:ind w:left="630" w:hanging="630"/>
      </w:pPr>
      <w:r>
        <w:t>Understanding and Identifying Private and Public Information</w:t>
      </w:r>
    </w:p>
    <w:p w:rsidR="004027D1" w:rsidRDefault="004027D1" w:rsidP="00EA0C1D">
      <w:pPr>
        <w:tabs>
          <w:tab w:val="left" w:pos="270"/>
        </w:tabs>
        <w:ind w:left="630" w:hanging="630"/>
      </w:pPr>
      <w:r>
        <w:t>PPM 10-1, Information Security Policy</w:t>
      </w:r>
    </w:p>
    <w:p w:rsidR="004027D1" w:rsidRDefault="004027D1" w:rsidP="00386521">
      <w:pPr>
        <w:tabs>
          <w:tab w:val="left" w:pos="270"/>
        </w:tabs>
        <w:ind w:left="630" w:hanging="630"/>
      </w:pPr>
      <w:r>
        <w:t xml:space="preserve">PPM 10-2, Acceptable Use Policy for </w:t>
      </w:r>
      <w:r w:rsidR="00386521">
        <w:t>Computing and Network Resources</w:t>
      </w:r>
    </w:p>
    <w:p w:rsidR="00386521" w:rsidRDefault="00386521" w:rsidP="00386521">
      <w:pPr>
        <w:tabs>
          <w:tab w:val="left" w:pos="270"/>
        </w:tabs>
        <w:ind w:left="630" w:hanging="630"/>
      </w:pPr>
      <w:r w:rsidRPr="00ED29D5">
        <w:rPr>
          <w:b/>
          <w:u w:val="single"/>
        </w:rPr>
        <w:t>Definitions</w:t>
      </w:r>
    </w:p>
    <w:p w:rsidR="00386521" w:rsidRDefault="00386521" w:rsidP="00C81791">
      <w:pPr>
        <w:tabs>
          <w:tab w:val="left" w:pos="270"/>
        </w:tabs>
      </w:pPr>
      <w:r w:rsidRPr="00124A98">
        <w:rPr>
          <w:i/>
          <w:highlight w:val="yellow"/>
        </w:rPr>
        <w:t>Mobile Device:</w:t>
      </w:r>
      <w:r w:rsidRPr="00124A98">
        <w:rPr>
          <w:highlight w:val="yellow"/>
        </w:rPr>
        <w:t xml:space="preserve">  Any handheld or portable computing device including</w:t>
      </w:r>
      <w:r w:rsidR="00E427B6" w:rsidRPr="00124A98">
        <w:rPr>
          <w:highlight w:val="yellow"/>
        </w:rPr>
        <w:t xml:space="preserve"> running an operating system optimized or designed for mobile computing, such as Android, Blackberry OS (RIM), Apple’s iOS, or Windows Mobile.  Any device running a full desktop version operating system is not included in this definition.</w:t>
      </w:r>
    </w:p>
    <w:p w:rsidR="00386521" w:rsidRDefault="00386521" w:rsidP="00C81791">
      <w:pPr>
        <w:tabs>
          <w:tab w:val="left" w:pos="270"/>
        </w:tabs>
      </w:pPr>
      <w:r w:rsidRPr="00294D75">
        <w:rPr>
          <w:i/>
        </w:rPr>
        <w:t>PDA:</w:t>
      </w:r>
      <w:r>
        <w:t xml:space="preserve">  A handheld device that combines computing, telephone/fax, internet and networking features.</w:t>
      </w:r>
    </w:p>
    <w:p w:rsidR="00136457" w:rsidRDefault="00136457" w:rsidP="00136457">
      <w:r>
        <w:rPr>
          <w:i/>
        </w:rPr>
        <w:t xml:space="preserve">Sensitive Information – </w:t>
      </w:r>
      <w:r>
        <w:t xml:space="preserve">Any data, electronic or physical copy, of which the compromise with respect to confidentiality, integrity, and/or availability could have a material adverse effect on Weber State University interests, the conduct of University programs or the privacy to which individuals are entitled.  Examples of such data would include that data protected by the </w:t>
      </w:r>
      <w:r w:rsidRPr="00136457">
        <w:t>Government Records Access and Management Act (GRAMA), Family Education Rights and Privacy Act (FERPA), Gramm-Leach-Bliley Act (GLBA)</w:t>
      </w:r>
      <w:r>
        <w:t xml:space="preserve"> or other laws governing the use of data or data that has been deemed by the University as requiring protective measures.</w:t>
      </w:r>
    </w:p>
    <w:p w:rsidR="00C44AB9" w:rsidRDefault="00C44AB9" w:rsidP="00C81791">
      <w:pPr>
        <w:tabs>
          <w:tab w:val="left" w:pos="270"/>
        </w:tabs>
      </w:pPr>
      <w:r w:rsidRPr="00294D75">
        <w:rPr>
          <w:i/>
        </w:rPr>
        <w:t>PIN:</w:t>
      </w:r>
      <w:r>
        <w:t xml:space="preserve">  Personal Identification Number:  This can be any combination of numbers</w:t>
      </w:r>
      <w:r w:rsidR="009E4857">
        <w:t xml:space="preserve"> (usually a minimum of four) that is used</w:t>
      </w:r>
      <w:r w:rsidR="00B22BC0">
        <w:t xml:space="preserve"> to unlock a device.</w:t>
      </w:r>
    </w:p>
    <w:p w:rsidR="00B22BC0" w:rsidRDefault="00B22BC0" w:rsidP="00C81791">
      <w:pPr>
        <w:tabs>
          <w:tab w:val="left" w:pos="270"/>
        </w:tabs>
      </w:pPr>
      <w:r w:rsidRPr="00294D75">
        <w:rPr>
          <w:i/>
        </w:rPr>
        <w:t>Encryption:</w:t>
      </w:r>
      <w:r>
        <w:t xml:space="preserve">  The use of software or hardware to make data unreadable unless the device is presented with the </w:t>
      </w:r>
      <w:r w:rsidR="00E53E40">
        <w:t>correct password or PIN.  Most Mobile D</w:t>
      </w:r>
      <w:r>
        <w:t>evices include this feature but require the user to enable it.</w:t>
      </w:r>
    </w:p>
    <w:p w:rsidR="00B22BC0" w:rsidRDefault="00165CA2" w:rsidP="00C81791">
      <w:pPr>
        <w:tabs>
          <w:tab w:val="left" w:pos="270"/>
        </w:tabs>
      </w:pPr>
      <w:r>
        <w:rPr>
          <w:i/>
        </w:rPr>
        <w:lastRenderedPageBreak/>
        <w:t>R</w:t>
      </w:r>
      <w:r w:rsidR="00713E03" w:rsidRPr="00294D75">
        <w:rPr>
          <w:i/>
        </w:rPr>
        <w:t>emote Wipe:</w:t>
      </w:r>
      <w:r w:rsidR="00713E03">
        <w:t xml:space="preserve">  The ability to erase all data on a device when the user and the device are physically separated.  This is most often done through a service that the manufacturer provides via a website.</w:t>
      </w:r>
    </w:p>
    <w:p w:rsidR="00713E03" w:rsidRDefault="00713E03" w:rsidP="00165CA2">
      <w:pPr>
        <w:tabs>
          <w:tab w:val="left" w:pos="270"/>
        </w:tabs>
      </w:pPr>
      <w:r w:rsidRPr="00294D75">
        <w:rPr>
          <w:i/>
        </w:rPr>
        <w:t>Virus:</w:t>
      </w:r>
      <w:r>
        <w:t xml:space="preserve">  A computer program that is usually hidden within another seemingly innocuous program that has the function of stealing or destroying data or causing any number of unwanted system behaviors.</w:t>
      </w:r>
    </w:p>
    <w:p w:rsidR="00713E03" w:rsidRDefault="00713E03" w:rsidP="00165CA2">
      <w:pPr>
        <w:tabs>
          <w:tab w:val="left" w:pos="270"/>
        </w:tabs>
      </w:pPr>
      <w:r w:rsidRPr="00294D75">
        <w:rPr>
          <w:i/>
        </w:rPr>
        <w:t>Malicious Software:</w:t>
      </w:r>
      <w:r>
        <w:t xml:space="preserve">  Often called malware, this is software designed to disrupt computer opera</w:t>
      </w:r>
      <w:r w:rsidR="007953E9">
        <w:t>tion, gather Sensitive I</w:t>
      </w:r>
      <w:r>
        <w:t>nformation, or gain unauthorized access to computer systems.</w:t>
      </w:r>
    </w:p>
    <w:p w:rsidR="00713E03" w:rsidRDefault="003F6FE9" w:rsidP="00165CA2">
      <w:pPr>
        <w:tabs>
          <w:tab w:val="left" w:pos="270"/>
        </w:tabs>
      </w:pPr>
      <w:r w:rsidRPr="00294D75">
        <w:rPr>
          <w:i/>
        </w:rPr>
        <w:t>Anti-virus Software:</w:t>
      </w:r>
      <w:r w:rsidRPr="00B05E3F">
        <w:rPr>
          <w:b/>
        </w:rPr>
        <w:t xml:space="preserve"> </w:t>
      </w:r>
      <w:r>
        <w:t xml:space="preserve"> Software designed to detect and/or</w:t>
      </w:r>
      <w:r w:rsidR="00042CB3">
        <w:t xml:space="preserve"> remove Malicious Software and V</w:t>
      </w:r>
      <w:r>
        <w:t>iruses from a computer system.</w:t>
      </w:r>
    </w:p>
    <w:p w:rsidR="003F6FE9" w:rsidRDefault="003F6FE9" w:rsidP="00165CA2">
      <w:pPr>
        <w:tabs>
          <w:tab w:val="left" w:pos="270"/>
        </w:tabs>
      </w:pPr>
      <w:r w:rsidRPr="00294D75">
        <w:rPr>
          <w:i/>
        </w:rPr>
        <w:t>Data Security Steward:</w:t>
      </w:r>
      <w:r w:rsidRPr="00B05E3F">
        <w:rPr>
          <w:b/>
        </w:rPr>
        <w:t xml:space="preserve"> </w:t>
      </w:r>
      <w:r>
        <w:t xml:space="preserve"> In</w:t>
      </w:r>
      <w:r w:rsidR="00042F86">
        <w:t>dividuals within the different u</w:t>
      </w:r>
      <w:r>
        <w:t>niversity o</w:t>
      </w:r>
      <w:r w:rsidR="00042F86">
        <w:t>rganizations, appointed by the college dean or division h</w:t>
      </w:r>
      <w:r>
        <w:t xml:space="preserve">ead, who are points of contact for security violations or issues and </w:t>
      </w:r>
      <w:r w:rsidR="004B50A1">
        <w:t xml:space="preserve">act as </w:t>
      </w:r>
      <w:r>
        <w:t>a general reference within their work centers for Information Security topics.</w:t>
      </w:r>
    </w:p>
    <w:p w:rsidR="003F6FE9" w:rsidRDefault="003F6FE9" w:rsidP="00165CA2">
      <w:pPr>
        <w:tabs>
          <w:tab w:val="left" w:pos="270"/>
        </w:tabs>
      </w:pPr>
      <w:r w:rsidRPr="00294D75">
        <w:rPr>
          <w:i/>
        </w:rPr>
        <w:t>Strong Password:</w:t>
      </w:r>
      <w:r>
        <w:t xml:space="preserve">  A password that is at least 8 characters long and is a combination of upper and lower case letters, n</w:t>
      </w:r>
      <w:r w:rsidR="00732F35">
        <w:t>umbers and characters.  Strong P</w:t>
      </w:r>
      <w:r>
        <w:t>asswords do not include phrases, names, or other types of dictionary words.</w:t>
      </w:r>
    </w:p>
    <w:p w:rsidR="003F6FE9" w:rsidRDefault="003F6FE9" w:rsidP="00165CA2">
      <w:pPr>
        <w:tabs>
          <w:tab w:val="left" w:pos="270"/>
        </w:tabs>
      </w:pPr>
      <w:r w:rsidRPr="00294D75">
        <w:rPr>
          <w:i/>
        </w:rPr>
        <w:t>Security Patch:</w:t>
      </w:r>
      <w:r>
        <w:t xml:space="preserve">  A </w:t>
      </w:r>
      <w:r w:rsidR="00944634">
        <w:t>fix to a program or application</w:t>
      </w:r>
      <w:r>
        <w:t xml:space="preserve"> that eliminates a vulnerability exploit</w:t>
      </w:r>
      <w:r w:rsidR="00F24E2B">
        <w:t>ed by malicious hackers.  Most Mobile D</w:t>
      </w:r>
      <w:r>
        <w:t>evices will notify the user of updates to their installed applications that include the latest vulnerability fixes.</w:t>
      </w:r>
    </w:p>
    <w:p w:rsidR="003F6FE9" w:rsidRDefault="00FB1500" w:rsidP="003F6FE9">
      <w:pPr>
        <w:tabs>
          <w:tab w:val="left" w:pos="270"/>
        </w:tabs>
        <w:ind w:left="720" w:hanging="720"/>
      </w:pPr>
      <w:r w:rsidRPr="00294D75">
        <w:rPr>
          <w:b/>
          <w:u w:val="single"/>
        </w:rPr>
        <w:t>Policy</w:t>
      </w:r>
    </w:p>
    <w:p w:rsidR="00FB1500" w:rsidRDefault="00FB1500" w:rsidP="00165CA2">
      <w:pPr>
        <w:tabs>
          <w:tab w:val="left" w:pos="270"/>
        </w:tabs>
      </w:pPr>
      <w:r>
        <w:t xml:space="preserve">It is the responsibility of anyone who utilizes the Weber State University internal network for </w:t>
      </w:r>
      <w:r w:rsidR="00A23982">
        <w:t xml:space="preserve">the purpose of </w:t>
      </w:r>
      <w:r w:rsidR="004B50A1">
        <w:t xml:space="preserve">accessing or </w:t>
      </w:r>
      <w:r w:rsidR="00A23982">
        <w:t>processing Univer</w:t>
      </w:r>
      <w:r w:rsidR="007953E9">
        <w:t>sity Sensitive I</w:t>
      </w:r>
      <w:r>
        <w:t>nformation</w:t>
      </w:r>
      <w:r w:rsidR="007953E9">
        <w:t xml:space="preserve"> using a Mobile D</w:t>
      </w:r>
      <w:r w:rsidR="00F64EDC">
        <w:t xml:space="preserve">evice to take appropriate measures at all times to safeguard that information.  All </w:t>
      </w:r>
      <w:r w:rsidR="00467959">
        <w:t xml:space="preserve">such individuals (“Users”) </w:t>
      </w:r>
      <w:r w:rsidR="00F64EDC">
        <w:t>will</w:t>
      </w:r>
      <w:r w:rsidR="00A23982">
        <w:t xml:space="preserve"> ensure they are taking </w:t>
      </w:r>
      <w:r w:rsidR="006C4084">
        <w:t xml:space="preserve">every </w:t>
      </w:r>
      <w:r w:rsidR="004B50A1">
        <w:t xml:space="preserve">reasonable </w:t>
      </w:r>
      <w:r w:rsidR="006C4084">
        <w:t xml:space="preserve">precaution against accidental or </w:t>
      </w:r>
      <w:r w:rsidR="004B50A1">
        <w:t xml:space="preserve">intentional </w:t>
      </w:r>
      <w:r w:rsidR="00BB0397">
        <w:t xml:space="preserve">data compromise by implementing the measures prescribed in </w:t>
      </w:r>
      <w:r w:rsidR="00F93466">
        <w:t>Appendix</w:t>
      </w:r>
      <w:r w:rsidR="00BB0397">
        <w:t xml:space="preserve"> A of this policy</w:t>
      </w:r>
      <w:r w:rsidR="000F2B4D">
        <w:t xml:space="preserve"> for their </w:t>
      </w:r>
      <w:r w:rsidR="004B50A1">
        <w:t>Mobile Devices</w:t>
      </w:r>
      <w:r w:rsidR="00BB0397">
        <w:t>.</w:t>
      </w:r>
      <w:r w:rsidR="000F2B4D">
        <w:t xml:space="preserve">  Refer to </w:t>
      </w:r>
      <w:r w:rsidR="00F93466">
        <w:t>Appendix</w:t>
      </w:r>
      <w:r w:rsidR="000F2B4D">
        <w:t xml:space="preserve"> B for added </w:t>
      </w:r>
      <w:r w:rsidR="00F93466">
        <w:t xml:space="preserve">voluntary </w:t>
      </w:r>
      <w:r w:rsidR="000F2B4D">
        <w:t>measures and helpful advice.</w:t>
      </w:r>
    </w:p>
    <w:p w:rsidR="005C0E99" w:rsidRDefault="005C0E99">
      <w:r>
        <w:br w:type="page"/>
      </w:r>
    </w:p>
    <w:p w:rsidR="00BB0397" w:rsidRPr="00604977" w:rsidRDefault="00F93466" w:rsidP="0033179A">
      <w:pPr>
        <w:tabs>
          <w:tab w:val="left" w:pos="270"/>
        </w:tabs>
        <w:ind w:left="630" w:hanging="630"/>
        <w:jc w:val="center"/>
        <w:rPr>
          <w:u w:val="single"/>
        </w:rPr>
      </w:pPr>
      <w:r>
        <w:rPr>
          <w:u w:val="single"/>
        </w:rPr>
        <w:t>Appendix</w:t>
      </w:r>
      <w:r w:rsidR="0033179A" w:rsidRPr="00604977">
        <w:rPr>
          <w:u w:val="single"/>
        </w:rPr>
        <w:t xml:space="preserve"> A</w:t>
      </w:r>
      <w:r w:rsidR="00DB20AF" w:rsidRPr="00604977">
        <w:rPr>
          <w:u w:val="single"/>
        </w:rPr>
        <w:t xml:space="preserve"> - Standards</w:t>
      </w:r>
    </w:p>
    <w:p w:rsidR="0033179A" w:rsidRDefault="006855E3" w:rsidP="001E12E6">
      <w:pPr>
        <w:pStyle w:val="ListParagraph"/>
        <w:numPr>
          <w:ilvl w:val="0"/>
          <w:numId w:val="3"/>
        </w:numPr>
      </w:pPr>
      <w:r>
        <w:t xml:space="preserve">No </w:t>
      </w:r>
      <w:r w:rsidR="00944634">
        <w:t>Mobile D</w:t>
      </w:r>
      <w:r>
        <w:t>e</w:t>
      </w:r>
      <w:r w:rsidR="007953E9">
        <w:t>vice shall be used to store S</w:t>
      </w:r>
      <w:r>
        <w:t xml:space="preserve">ensitive </w:t>
      </w:r>
      <w:r w:rsidR="007953E9">
        <w:t>I</w:t>
      </w:r>
      <w:r>
        <w:t xml:space="preserve">nformation </w:t>
      </w:r>
      <w:r w:rsidR="004B50A1">
        <w:t xml:space="preserve">unless </w:t>
      </w:r>
      <w:r>
        <w:t>the user compl</w:t>
      </w:r>
      <w:r w:rsidR="004B50A1">
        <w:t>ies</w:t>
      </w:r>
      <w:r>
        <w:t xml:space="preserve"> with </w:t>
      </w:r>
      <w:r w:rsidR="005E0760">
        <w:t>PPM 10-1, Information Security Policy.</w:t>
      </w:r>
    </w:p>
    <w:p w:rsidR="005E0760" w:rsidRDefault="00944634" w:rsidP="001E12E6">
      <w:pPr>
        <w:pStyle w:val="ListParagraph"/>
        <w:numPr>
          <w:ilvl w:val="0"/>
          <w:numId w:val="3"/>
        </w:numPr>
      </w:pPr>
      <w:r>
        <w:t xml:space="preserve">All </w:t>
      </w:r>
      <w:r w:rsidR="004B50A1">
        <w:t xml:space="preserve">use of </w:t>
      </w:r>
      <w:r>
        <w:t>Mobile D</w:t>
      </w:r>
      <w:r w:rsidR="00042F86">
        <w:t>evices, u</w:t>
      </w:r>
      <w:r w:rsidR="005E0760">
        <w:t>niversity or personally owned</w:t>
      </w:r>
      <w:r w:rsidR="004B50A1">
        <w:t>,</w:t>
      </w:r>
      <w:r w:rsidR="005E0760">
        <w:t xml:space="preserve"> </w:t>
      </w:r>
      <w:r w:rsidR="004B50A1">
        <w:t xml:space="preserve">which </w:t>
      </w:r>
      <w:r w:rsidR="005E0760">
        <w:t>utiliz</w:t>
      </w:r>
      <w:r w:rsidR="004B50A1">
        <w:t>e</w:t>
      </w:r>
      <w:r w:rsidR="005E0760">
        <w:t xml:space="preserve"> University network resources, will be subject to the provisions of PPM 10-2, Acceptable Use Policy for Computing and Network Resources.</w:t>
      </w:r>
    </w:p>
    <w:p w:rsidR="005E0760" w:rsidRDefault="005E0760" w:rsidP="001E12E6">
      <w:pPr>
        <w:pStyle w:val="ListParagraph"/>
        <w:numPr>
          <w:ilvl w:val="0"/>
          <w:numId w:val="3"/>
        </w:numPr>
      </w:pPr>
      <w:r>
        <w:t>If possible, all devices will be updated to the latest device op</w:t>
      </w:r>
      <w:r w:rsidR="0023768B">
        <w:t>erating system with the latest Security P</w:t>
      </w:r>
      <w:r>
        <w:t>atches.</w:t>
      </w:r>
    </w:p>
    <w:p w:rsidR="005E0760" w:rsidRDefault="00FF3CC7" w:rsidP="00B77B88">
      <w:pPr>
        <w:pStyle w:val="ListParagraph"/>
        <w:numPr>
          <w:ilvl w:val="0"/>
          <w:numId w:val="3"/>
        </w:numPr>
        <w:tabs>
          <w:tab w:val="left" w:pos="-2520"/>
        </w:tabs>
      </w:pPr>
      <w:r>
        <w:t>All applications (apps) w</w:t>
      </w:r>
      <w:r w:rsidR="0023768B">
        <w:t>ill be updated with the latest Security P</w:t>
      </w:r>
      <w:r>
        <w:t>atches.</w:t>
      </w:r>
    </w:p>
    <w:p w:rsidR="00FF3CC7" w:rsidRDefault="00FF3CC7" w:rsidP="001E12E6">
      <w:pPr>
        <w:pStyle w:val="ListParagraph"/>
        <w:numPr>
          <w:ilvl w:val="0"/>
          <w:numId w:val="3"/>
        </w:numPr>
      </w:pPr>
      <w:r>
        <w:t>All devices will be configured w</w:t>
      </w:r>
      <w:r w:rsidR="00042F86">
        <w:t>ith a PIN, pattern, or password-</w:t>
      </w:r>
      <w:r>
        <w:t>enabled lock screen configured to activate at no more than 5 minutes of inactivity.</w:t>
      </w:r>
    </w:p>
    <w:p w:rsidR="00FF3CC7" w:rsidRDefault="000231D9" w:rsidP="00B77B88">
      <w:pPr>
        <w:pStyle w:val="ListParagraph"/>
        <w:numPr>
          <w:ilvl w:val="0"/>
          <w:numId w:val="3"/>
        </w:numPr>
      </w:pPr>
      <w:r>
        <w:t>All devices with built in E</w:t>
      </w:r>
      <w:r w:rsidR="00FF3CC7">
        <w:t>ncryptio</w:t>
      </w:r>
      <w:r>
        <w:t>n capability will have onboard E</w:t>
      </w:r>
      <w:r w:rsidR="00FF3CC7">
        <w:t>ncryption enabled.</w:t>
      </w:r>
    </w:p>
    <w:p w:rsidR="00FF3CC7" w:rsidRDefault="000A015E" w:rsidP="001E12E6">
      <w:pPr>
        <w:pStyle w:val="ListParagraph"/>
        <w:numPr>
          <w:ilvl w:val="0"/>
          <w:numId w:val="3"/>
        </w:numPr>
        <w:tabs>
          <w:tab w:val="left" w:pos="-1080"/>
        </w:tabs>
      </w:pPr>
      <w:r>
        <w:t xml:space="preserve">All devices will </w:t>
      </w:r>
      <w:r w:rsidR="000231D9">
        <w:t>have Remote W</w:t>
      </w:r>
      <w:r w:rsidR="004756E7">
        <w:t>ipe enabled either through Mobile S</w:t>
      </w:r>
      <w:r>
        <w:t>ync, a third party app or the manufacturer’s website.</w:t>
      </w:r>
    </w:p>
    <w:p w:rsidR="000A015E" w:rsidRDefault="000A015E" w:rsidP="001E12E6">
      <w:pPr>
        <w:pStyle w:val="ListParagraph"/>
        <w:numPr>
          <w:ilvl w:val="0"/>
          <w:numId w:val="3"/>
        </w:numPr>
      </w:pPr>
      <w:r>
        <w:t>All devices that have been used t</w:t>
      </w:r>
      <w:r w:rsidR="007953E9">
        <w:t>o store, access and/or process Sensitive I</w:t>
      </w:r>
      <w:r>
        <w:t>nformation will be wiped to remove such data before they are transferred to someone else through sale or gifting.</w:t>
      </w:r>
    </w:p>
    <w:p w:rsidR="00FE0D26" w:rsidRDefault="000A015E" w:rsidP="001E12E6">
      <w:pPr>
        <w:pStyle w:val="ListParagraph"/>
        <w:numPr>
          <w:ilvl w:val="0"/>
          <w:numId w:val="3"/>
        </w:numPr>
      </w:pPr>
      <w:r>
        <w:t xml:space="preserve">In the event that a device </w:t>
      </w:r>
      <w:r w:rsidR="004B50A1">
        <w:t xml:space="preserve">which </w:t>
      </w:r>
      <w:r>
        <w:t>has been used t</w:t>
      </w:r>
      <w:r w:rsidR="007953E9">
        <w:t>o store, access and/or process Sensitive I</w:t>
      </w:r>
      <w:r>
        <w:t xml:space="preserve">nformation becomes lost, stolen or compromised, the owner must comply with </w:t>
      </w:r>
      <w:r w:rsidR="00D256FC">
        <w:t>the reporting requirements of PPM 10-1, Information Security Policy.  For a listing of the Data Security Stewards by division, please refer to the Data Security Stewards document</w:t>
      </w:r>
      <w:r w:rsidR="004756E7">
        <w:t xml:space="preserve"> maintained by the I</w:t>
      </w:r>
      <w:r w:rsidR="00B77B88">
        <w:t xml:space="preserve">nformation </w:t>
      </w:r>
      <w:r w:rsidR="004756E7">
        <w:t>S</w:t>
      </w:r>
      <w:r w:rsidR="00B77B88">
        <w:t xml:space="preserve">ecurity </w:t>
      </w:r>
      <w:r w:rsidR="004756E7">
        <w:t>O</w:t>
      </w:r>
      <w:r w:rsidR="00B77B88">
        <w:t>ffice</w:t>
      </w:r>
      <w:r w:rsidR="00D256FC">
        <w:t xml:space="preserve">.  Additionally, the user must </w:t>
      </w:r>
      <w:r w:rsidR="00F32C5F">
        <w:t xml:space="preserve">immediately </w:t>
      </w:r>
      <w:r w:rsidR="00D256FC">
        <w:t xml:space="preserve">contact </w:t>
      </w:r>
      <w:r w:rsidR="000231D9">
        <w:t>the IT Service Desk to request Remote W</w:t>
      </w:r>
      <w:r w:rsidR="00D256FC">
        <w:t>iping through Mobile Sync if that service is utilized on the device.</w:t>
      </w:r>
      <w:r w:rsidR="00D743B3">
        <w:t xml:space="preserve">  Otherwise, the user will request Mobile Wiping through the device</w:t>
      </w:r>
      <w:r w:rsidR="00042F86">
        <w:t>’s</w:t>
      </w:r>
      <w:r w:rsidR="00D743B3">
        <w:t xml:space="preserve"> manufacturer.</w:t>
      </w:r>
    </w:p>
    <w:p w:rsidR="005768AD" w:rsidRPr="005768AD" w:rsidRDefault="005768AD" w:rsidP="001E12E6">
      <w:pPr>
        <w:pStyle w:val="ListParagraph"/>
        <w:numPr>
          <w:ilvl w:val="0"/>
          <w:numId w:val="3"/>
        </w:numPr>
        <w:rPr>
          <w:highlight w:val="yellow"/>
        </w:rPr>
      </w:pPr>
      <w:r w:rsidRPr="005768AD">
        <w:rPr>
          <w:highlight w:val="yellow"/>
        </w:rPr>
        <w:t xml:space="preserve">All University owned </w:t>
      </w:r>
      <w:r w:rsidR="00473A52">
        <w:rPr>
          <w:highlight w:val="yellow"/>
        </w:rPr>
        <w:t xml:space="preserve">Android </w:t>
      </w:r>
      <w:r w:rsidRPr="005768AD">
        <w:rPr>
          <w:highlight w:val="yellow"/>
        </w:rPr>
        <w:t>Mobile Devices will install the Google Device Policy app.</w:t>
      </w:r>
    </w:p>
    <w:p w:rsidR="00FE0D26" w:rsidRDefault="00FE0D26">
      <w:r>
        <w:br w:type="page"/>
      </w:r>
    </w:p>
    <w:p w:rsidR="000A015E" w:rsidRPr="00604977" w:rsidRDefault="00F93466" w:rsidP="00224894">
      <w:pPr>
        <w:tabs>
          <w:tab w:val="left" w:pos="270"/>
        </w:tabs>
        <w:ind w:left="270" w:hanging="270"/>
        <w:jc w:val="center"/>
        <w:rPr>
          <w:u w:val="single"/>
        </w:rPr>
      </w:pPr>
      <w:r>
        <w:rPr>
          <w:u w:val="single"/>
        </w:rPr>
        <w:t>Appendix</w:t>
      </w:r>
      <w:r w:rsidR="00FE0D26" w:rsidRPr="00604977">
        <w:rPr>
          <w:u w:val="single"/>
        </w:rPr>
        <w:t xml:space="preserve"> B</w:t>
      </w:r>
      <w:r w:rsidR="00604977" w:rsidRPr="00604977">
        <w:rPr>
          <w:u w:val="single"/>
        </w:rPr>
        <w:t xml:space="preserve"> - Guidelines</w:t>
      </w:r>
    </w:p>
    <w:p w:rsidR="00224894" w:rsidRDefault="00944634" w:rsidP="001E12E6">
      <w:pPr>
        <w:pStyle w:val="ListParagraph"/>
        <w:numPr>
          <w:ilvl w:val="0"/>
          <w:numId w:val="4"/>
        </w:numPr>
      </w:pPr>
      <w:r>
        <w:t xml:space="preserve">Users should make sure they </w:t>
      </w:r>
      <w:r w:rsidR="00042F86">
        <w:t xml:space="preserve">know </w:t>
      </w:r>
      <w:r w:rsidR="008050ED">
        <w:t>the location of their</w:t>
      </w:r>
      <w:r w:rsidR="00042F86">
        <w:t xml:space="preserve"> Mobile D</w:t>
      </w:r>
      <w:r w:rsidR="00224894">
        <w:t>evice</w:t>
      </w:r>
      <w:r w:rsidR="00042F86">
        <w:t>s</w:t>
      </w:r>
      <w:r w:rsidR="00224894">
        <w:t xml:space="preserve"> at all times.  </w:t>
      </w:r>
      <w:r w:rsidR="008050ED">
        <w:t>Mobile Devices should not be left unattended.</w:t>
      </w:r>
    </w:p>
    <w:p w:rsidR="00224894" w:rsidRDefault="008050ED" w:rsidP="001E12E6">
      <w:pPr>
        <w:pStyle w:val="ListParagraph"/>
        <w:numPr>
          <w:ilvl w:val="0"/>
          <w:numId w:val="4"/>
        </w:numPr>
      </w:pPr>
      <w:r>
        <w:t>Users should set</w:t>
      </w:r>
      <w:r w:rsidR="00042F86">
        <w:t xml:space="preserve"> </w:t>
      </w:r>
      <w:r>
        <w:t>up their device to back</w:t>
      </w:r>
      <w:r w:rsidR="00042F86">
        <w:t xml:space="preserve"> </w:t>
      </w:r>
      <w:r>
        <w:t>up their</w:t>
      </w:r>
      <w:r w:rsidR="00224894">
        <w:t xml:space="preserve"> data at regular intervals.  This will increase </w:t>
      </w:r>
      <w:r w:rsidR="00542ACE">
        <w:t>the user’s</w:t>
      </w:r>
      <w:r w:rsidR="00224894">
        <w:t xml:space="preserve"> confidence to use the </w:t>
      </w:r>
      <w:r w:rsidR="00042CB3">
        <w:t>Remote W</w:t>
      </w:r>
      <w:r w:rsidR="00542ACE">
        <w:t>ipe feature if they ever suspect their</w:t>
      </w:r>
      <w:r w:rsidR="00224894">
        <w:t xml:space="preserve"> device to</w:t>
      </w:r>
      <w:r w:rsidR="00042F86">
        <w:t xml:space="preserve"> be lost or stolen.  Be mindful,</w:t>
      </w:r>
      <w:r w:rsidR="00224894">
        <w:t xml:space="preserve"> however, that any system </w:t>
      </w:r>
      <w:r w:rsidR="00542ACE">
        <w:t>chosen</w:t>
      </w:r>
      <w:r w:rsidR="00224894">
        <w:t xml:space="preserve"> </w:t>
      </w:r>
      <w:r w:rsidR="00542ACE">
        <w:t>as the</w:t>
      </w:r>
      <w:r w:rsidR="00224894">
        <w:t xml:space="preserve"> backup will now contain University Sensitive Information and </w:t>
      </w:r>
      <w:r w:rsidR="00542ACE">
        <w:t>the user</w:t>
      </w:r>
      <w:r w:rsidR="00224894">
        <w:t xml:space="preserve"> will need to take appropriate measures to safeguard the data</w:t>
      </w:r>
      <w:r w:rsidR="00F062C1">
        <w:t xml:space="preserve"> at that </w:t>
      </w:r>
      <w:r w:rsidR="00EE23E6">
        <w:t>location. Users</w:t>
      </w:r>
      <w:r w:rsidR="002C19CD">
        <w:t xml:space="preserve"> should c</w:t>
      </w:r>
      <w:r w:rsidR="00224894">
        <w:t>onsider u</w:t>
      </w:r>
      <w:r w:rsidR="00042F86">
        <w:t>sing a password instead of a PIN</w:t>
      </w:r>
      <w:r w:rsidR="00224894">
        <w:t xml:space="preserve"> or pattern </w:t>
      </w:r>
      <w:r w:rsidR="00DF1543">
        <w:t xml:space="preserve">for </w:t>
      </w:r>
      <w:r w:rsidR="002C19CD">
        <w:t>the device</w:t>
      </w:r>
      <w:r w:rsidR="00DF1543">
        <w:t xml:space="preserve"> lock screen.  Passwords, es</w:t>
      </w:r>
      <w:r w:rsidR="00732F35">
        <w:t>pecially Strong P</w:t>
      </w:r>
      <w:r w:rsidR="00DF1543">
        <w:t>asswords, are much more secure.</w:t>
      </w:r>
    </w:p>
    <w:p w:rsidR="00DF1543" w:rsidRDefault="00DF1543" w:rsidP="001E12E6">
      <w:pPr>
        <w:pStyle w:val="ListParagraph"/>
        <w:numPr>
          <w:ilvl w:val="0"/>
          <w:numId w:val="4"/>
        </w:numPr>
      </w:pPr>
      <w:r>
        <w:t xml:space="preserve">If possible, </w:t>
      </w:r>
      <w:r w:rsidR="002C19CD">
        <w:t xml:space="preserve">users should </w:t>
      </w:r>
      <w:r>
        <w:t xml:space="preserve">configure </w:t>
      </w:r>
      <w:r w:rsidR="002C19CD">
        <w:t>their</w:t>
      </w:r>
      <w:r>
        <w:t xml:space="preserve"> device</w:t>
      </w:r>
      <w:r w:rsidR="00042F86">
        <w:t>s to automatically wipe</w:t>
      </w:r>
      <w:r>
        <w:t xml:space="preserve"> data after a preset number of unsuccessful password attempts.</w:t>
      </w:r>
    </w:p>
    <w:p w:rsidR="00DF1543" w:rsidRDefault="002C19CD" w:rsidP="001E12E6">
      <w:pPr>
        <w:pStyle w:val="ListParagraph"/>
        <w:numPr>
          <w:ilvl w:val="0"/>
          <w:numId w:val="4"/>
        </w:numPr>
      </w:pPr>
      <w:r>
        <w:t xml:space="preserve">Users should </w:t>
      </w:r>
      <w:r w:rsidR="00DF1543">
        <w:t xml:space="preserve">not allow someone who is not authorized access to the University network to use </w:t>
      </w:r>
      <w:r w:rsidR="006C4577">
        <w:t>their</w:t>
      </w:r>
      <w:r w:rsidR="00DF1543">
        <w:t xml:space="preserve"> d</w:t>
      </w:r>
      <w:r w:rsidR="007953E9">
        <w:t>evice</w:t>
      </w:r>
      <w:r w:rsidR="00042F86">
        <w:t>s</w:t>
      </w:r>
      <w:r w:rsidR="007953E9">
        <w:t xml:space="preserve"> if </w:t>
      </w:r>
      <w:r w:rsidR="00042F86">
        <w:t>they are</w:t>
      </w:r>
      <w:r w:rsidR="007953E9">
        <w:t xml:space="preserve"> used to process Sensitive I</w:t>
      </w:r>
      <w:r w:rsidR="00DF1543">
        <w:t>nformation.</w:t>
      </w:r>
    </w:p>
    <w:p w:rsidR="00DF1543" w:rsidRDefault="006C4577" w:rsidP="001E12E6">
      <w:pPr>
        <w:pStyle w:val="ListParagraph"/>
        <w:numPr>
          <w:ilvl w:val="0"/>
          <w:numId w:val="4"/>
        </w:numPr>
      </w:pPr>
      <w:r>
        <w:t>Use</w:t>
      </w:r>
      <w:r w:rsidR="00467959">
        <w:t>r</w:t>
      </w:r>
      <w:r>
        <w:t>s should i</w:t>
      </w:r>
      <w:r w:rsidR="00DF1543">
        <w:t xml:space="preserve">nstall and regularly </w:t>
      </w:r>
      <w:r w:rsidR="00822F19">
        <w:t>u</w:t>
      </w:r>
      <w:r w:rsidR="007354D1">
        <w:t>pdate Anti-virus S</w:t>
      </w:r>
      <w:r w:rsidR="00DF1543">
        <w:t>oftware.</w:t>
      </w:r>
    </w:p>
    <w:p w:rsidR="00822F19" w:rsidRDefault="00F61535" w:rsidP="001E12E6">
      <w:pPr>
        <w:pStyle w:val="ListParagraph"/>
        <w:numPr>
          <w:ilvl w:val="0"/>
          <w:numId w:val="4"/>
        </w:numPr>
      </w:pPr>
      <w:r>
        <w:t>U</w:t>
      </w:r>
      <w:r w:rsidR="006C4577">
        <w:t>sers should l</w:t>
      </w:r>
      <w:r w:rsidR="00822F19">
        <w:t xml:space="preserve">earn how </w:t>
      </w:r>
      <w:r w:rsidR="006C4577">
        <w:t>their</w:t>
      </w:r>
      <w:r w:rsidR="00822F19">
        <w:t xml:space="preserve"> </w:t>
      </w:r>
      <w:r w:rsidR="006C4577">
        <w:t>M</w:t>
      </w:r>
      <w:r w:rsidR="00822F19">
        <w:t xml:space="preserve">obile </w:t>
      </w:r>
      <w:r w:rsidR="006C4577">
        <w:t>D</w:t>
      </w:r>
      <w:r w:rsidR="00822F19">
        <w:t>evice</w:t>
      </w:r>
      <w:r w:rsidR="00042F86">
        <w:t>s function</w:t>
      </w:r>
      <w:r w:rsidR="00822F19">
        <w:t xml:space="preserve">.  Not all users are aware that when </w:t>
      </w:r>
      <w:r w:rsidR="005D4A40">
        <w:t>they</w:t>
      </w:r>
      <w:r w:rsidR="00822F19">
        <w:t xml:space="preserve"> open an attachment from email most devices will store a copy of this attachment </w:t>
      </w:r>
      <w:r w:rsidR="00F062C1">
        <w:t>somewhere o</w:t>
      </w:r>
      <w:r w:rsidR="008605B0">
        <w:t>n the device</w:t>
      </w:r>
      <w:r w:rsidR="00822F19">
        <w:t xml:space="preserve">.  </w:t>
      </w:r>
      <w:r w:rsidR="00042F86">
        <w:t>Users should c</w:t>
      </w:r>
      <w:r w:rsidR="00822F19">
        <w:t xml:space="preserve">onsult </w:t>
      </w:r>
      <w:r w:rsidR="005D4A40">
        <w:t>the device</w:t>
      </w:r>
      <w:r w:rsidR="00822F19">
        <w:t xml:space="preserve"> user manual and other sources to learn how </w:t>
      </w:r>
      <w:r w:rsidR="005D4A40">
        <w:t>the</w:t>
      </w:r>
      <w:r w:rsidR="00822F19">
        <w:t xml:space="preserve"> device handles data.</w:t>
      </w:r>
    </w:p>
    <w:p w:rsidR="00822F19" w:rsidRDefault="005D4A40" w:rsidP="001E12E6">
      <w:pPr>
        <w:pStyle w:val="ListParagraph"/>
        <w:numPr>
          <w:ilvl w:val="0"/>
          <w:numId w:val="4"/>
        </w:numPr>
      </w:pPr>
      <w:r>
        <w:t>It is good practice to use a</w:t>
      </w:r>
      <w:r w:rsidR="00042F86">
        <w:t xml:space="preserve"> Mobile D</w:t>
      </w:r>
      <w:r w:rsidR="00822F19">
        <w:t>evice only for tran</w:t>
      </w:r>
      <w:r w:rsidR="00583052">
        <w:t xml:space="preserve">sitory storage of Sensitive Information.  </w:t>
      </w:r>
      <w:r>
        <w:t>Users</w:t>
      </w:r>
      <w:r w:rsidR="00583052">
        <w:t xml:space="preserve"> should delete any S</w:t>
      </w:r>
      <w:r w:rsidR="00822F19">
        <w:t xml:space="preserve">ensitive </w:t>
      </w:r>
      <w:r w:rsidR="00583052">
        <w:t>Information</w:t>
      </w:r>
      <w:r w:rsidR="00822F19">
        <w:t xml:space="preserve"> stored on</w:t>
      </w:r>
      <w:r w:rsidR="00066E22">
        <w:t xml:space="preserve"> their</w:t>
      </w:r>
      <w:r w:rsidR="007953E9">
        <w:t xml:space="preserve"> device</w:t>
      </w:r>
      <w:r w:rsidR="00042F86">
        <w:t>s</w:t>
      </w:r>
      <w:r w:rsidR="007953E9">
        <w:t xml:space="preserve"> immediately after </w:t>
      </w:r>
      <w:r w:rsidR="00066E22">
        <w:t>the</w:t>
      </w:r>
      <w:r w:rsidR="00822F19">
        <w:t xml:space="preserve"> work with it is complete</w:t>
      </w:r>
      <w:r w:rsidR="008605B0">
        <w:t>d</w:t>
      </w:r>
      <w:r w:rsidR="00822F19">
        <w:t>.</w:t>
      </w:r>
    </w:p>
    <w:p w:rsidR="00747B10" w:rsidRPr="00124A98" w:rsidRDefault="00747B10" w:rsidP="001E12E6">
      <w:pPr>
        <w:pStyle w:val="ListParagraph"/>
        <w:numPr>
          <w:ilvl w:val="0"/>
          <w:numId w:val="4"/>
        </w:numPr>
        <w:rPr>
          <w:highlight w:val="yellow"/>
        </w:rPr>
      </w:pPr>
      <w:r w:rsidRPr="00124A98">
        <w:rPr>
          <w:highlight w:val="yellow"/>
        </w:rPr>
        <w:t xml:space="preserve">Although not specifically required, it is good practice for </w:t>
      </w:r>
      <w:r w:rsidR="005768AD">
        <w:rPr>
          <w:highlight w:val="yellow"/>
        </w:rPr>
        <w:t xml:space="preserve">personally owned </w:t>
      </w:r>
      <w:r w:rsidRPr="00124A98">
        <w:rPr>
          <w:highlight w:val="yellow"/>
        </w:rPr>
        <w:t>Android users to accept and install the Google Device Policy App.  Installing the app will provide key features such as syncing of contacts and calendar information.  Users may choose to receive their email via Google’s imap functionality; however, they will not have the ability to sync other Google managed data.</w:t>
      </w:r>
    </w:p>
    <w:p w:rsidR="00224894" w:rsidRDefault="00224894" w:rsidP="00224894">
      <w:pPr>
        <w:tabs>
          <w:tab w:val="left" w:pos="270"/>
        </w:tabs>
        <w:ind w:left="270" w:hanging="270"/>
      </w:pPr>
    </w:p>
    <w:sectPr w:rsidR="00224894" w:rsidSect="00C75C17">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E22" w:rsidRDefault="002D4E22" w:rsidP="002D55BC">
      <w:pPr>
        <w:spacing w:after="0" w:line="240" w:lineRule="auto"/>
      </w:pPr>
      <w:r>
        <w:separator/>
      </w:r>
    </w:p>
  </w:endnote>
  <w:endnote w:type="continuationSeparator" w:id="0">
    <w:p w:rsidR="002D4E22" w:rsidRDefault="002D4E22" w:rsidP="002D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E22" w:rsidRDefault="002D4E22" w:rsidP="002D55BC">
      <w:pPr>
        <w:spacing w:after="0" w:line="240" w:lineRule="auto"/>
      </w:pPr>
      <w:r>
        <w:separator/>
      </w:r>
    </w:p>
  </w:footnote>
  <w:footnote w:type="continuationSeparator" w:id="0">
    <w:p w:rsidR="002D4E22" w:rsidRDefault="002D4E22" w:rsidP="002D5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2713"/>
      <w:gridCol w:w="4147"/>
      <w:gridCol w:w="1258"/>
      <w:gridCol w:w="1458"/>
    </w:tblGrid>
    <w:tr w:rsidR="00CC0E99" w:rsidTr="00EE23E6">
      <w:tc>
        <w:tcPr>
          <w:tcW w:w="2713" w:type="dxa"/>
          <w:vMerge w:val="restart"/>
          <w:vAlign w:val="center"/>
        </w:tcPr>
        <w:p w:rsidR="00CC0E99" w:rsidRDefault="00CC0E99" w:rsidP="00EE23E6">
          <w:pPr>
            <w:pStyle w:val="Header"/>
            <w:jc w:val="center"/>
          </w:pPr>
          <w:r>
            <w:rPr>
              <w:noProof/>
            </w:rPr>
            <w:drawing>
              <wp:inline distT="0" distB="0" distL="0" distR="0" wp14:anchorId="00D39232" wp14:editId="4F9C265C">
                <wp:extent cx="1143000" cy="546100"/>
                <wp:effectExtent l="0" t="0" r="0" b="6350"/>
                <wp:docPr id="3" name="Picture 3" descr="C:\Users\vernmorgan\Pictures\weber state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nmorgan\Pictures\weber state smal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46100"/>
                        </a:xfrm>
                        <a:prstGeom prst="rect">
                          <a:avLst/>
                        </a:prstGeom>
                        <a:noFill/>
                        <a:ln>
                          <a:noFill/>
                        </a:ln>
                      </pic:spPr>
                    </pic:pic>
                  </a:graphicData>
                </a:graphic>
              </wp:inline>
            </w:drawing>
          </w:r>
        </w:p>
      </w:tc>
      <w:tc>
        <w:tcPr>
          <w:tcW w:w="4147" w:type="dxa"/>
          <w:vMerge w:val="restart"/>
          <w:vAlign w:val="center"/>
        </w:tcPr>
        <w:p w:rsidR="00CC0E99" w:rsidRDefault="00CC0E99" w:rsidP="00CC0E99">
          <w:pPr>
            <w:pStyle w:val="Header"/>
            <w:jc w:val="center"/>
          </w:pPr>
          <w:r w:rsidRPr="00D50588">
            <w:rPr>
              <w:b/>
            </w:rPr>
            <w:t>Mobile Device Policy</w:t>
          </w:r>
        </w:p>
      </w:tc>
      <w:tc>
        <w:tcPr>
          <w:tcW w:w="1258" w:type="dxa"/>
        </w:tcPr>
        <w:p w:rsidR="00CC0E99" w:rsidRDefault="00A134BE">
          <w:pPr>
            <w:pStyle w:val="Header"/>
          </w:pPr>
          <w:r>
            <w:t>PPM 10-6</w:t>
          </w:r>
        </w:p>
      </w:tc>
      <w:tc>
        <w:tcPr>
          <w:tcW w:w="1458" w:type="dxa"/>
        </w:tcPr>
        <w:p w:rsidR="00CC0E99" w:rsidRDefault="00A134BE">
          <w:pPr>
            <w:pStyle w:val="Header"/>
          </w:pPr>
          <w:r>
            <w:t>Version 1</w:t>
          </w:r>
        </w:p>
      </w:tc>
    </w:tr>
    <w:tr w:rsidR="00A134BE" w:rsidTr="00EE23E6">
      <w:trPr>
        <w:trHeight w:val="467"/>
      </w:trPr>
      <w:tc>
        <w:tcPr>
          <w:tcW w:w="2713" w:type="dxa"/>
          <w:vMerge/>
        </w:tcPr>
        <w:p w:rsidR="00A134BE" w:rsidRDefault="00A134BE">
          <w:pPr>
            <w:pStyle w:val="Header"/>
          </w:pPr>
        </w:p>
      </w:tc>
      <w:tc>
        <w:tcPr>
          <w:tcW w:w="4147" w:type="dxa"/>
          <w:vMerge/>
          <w:vAlign w:val="center"/>
        </w:tcPr>
        <w:p w:rsidR="00A134BE" w:rsidRPr="00D50588" w:rsidRDefault="00A134BE" w:rsidP="00D8121E">
          <w:pPr>
            <w:pStyle w:val="Header"/>
            <w:jc w:val="center"/>
            <w:rPr>
              <w:b/>
            </w:rPr>
          </w:pPr>
        </w:p>
      </w:tc>
      <w:tc>
        <w:tcPr>
          <w:tcW w:w="2716" w:type="dxa"/>
          <w:gridSpan w:val="2"/>
          <w:vAlign w:val="center"/>
        </w:tcPr>
        <w:p w:rsidR="00A134BE" w:rsidRDefault="00042F86" w:rsidP="00A134BE">
          <w:pPr>
            <w:pStyle w:val="Header"/>
            <w:jc w:val="center"/>
          </w:pPr>
          <w:r>
            <w:t>1/6/13</w:t>
          </w:r>
        </w:p>
      </w:tc>
    </w:tr>
  </w:tbl>
  <w:p w:rsidR="00C75C17" w:rsidRDefault="00C75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20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973D53"/>
    <w:multiLevelType w:val="hybridMultilevel"/>
    <w:tmpl w:val="BDE8E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5169BB"/>
    <w:multiLevelType w:val="hybridMultilevel"/>
    <w:tmpl w:val="DF30D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BE304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BC"/>
    <w:rsid w:val="000143C2"/>
    <w:rsid w:val="000231D9"/>
    <w:rsid w:val="00042CB3"/>
    <w:rsid w:val="00042F86"/>
    <w:rsid w:val="00066E22"/>
    <w:rsid w:val="000A015E"/>
    <w:rsid w:val="000B39B1"/>
    <w:rsid w:val="000E2333"/>
    <w:rsid w:val="000F1D8A"/>
    <w:rsid w:val="000F2B4D"/>
    <w:rsid w:val="00115E88"/>
    <w:rsid w:val="00124A98"/>
    <w:rsid w:val="00136457"/>
    <w:rsid w:val="0014404F"/>
    <w:rsid w:val="00165CA2"/>
    <w:rsid w:val="001A178B"/>
    <w:rsid w:val="001A1AE6"/>
    <w:rsid w:val="001E12E6"/>
    <w:rsid w:val="00201594"/>
    <w:rsid w:val="00215A53"/>
    <w:rsid w:val="00224894"/>
    <w:rsid w:val="0023768B"/>
    <w:rsid w:val="00242F55"/>
    <w:rsid w:val="00267ACB"/>
    <w:rsid w:val="00294D75"/>
    <w:rsid w:val="002C19CD"/>
    <w:rsid w:val="002D0FA0"/>
    <w:rsid w:val="002D4E22"/>
    <w:rsid w:val="002D55BC"/>
    <w:rsid w:val="0033179A"/>
    <w:rsid w:val="00386521"/>
    <w:rsid w:val="003F6FE9"/>
    <w:rsid w:val="004027D1"/>
    <w:rsid w:val="004578AE"/>
    <w:rsid w:val="00467959"/>
    <w:rsid w:val="00473A52"/>
    <w:rsid w:val="004756E7"/>
    <w:rsid w:val="00481F68"/>
    <w:rsid w:val="00492E74"/>
    <w:rsid w:val="004B45CD"/>
    <w:rsid w:val="004B50A1"/>
    <w:rsid w:val="00533794"/>
    <w:rsid w:val="00542ACE"/>
    <w:rsid w:val="0056636E"/>
    <w:rsid w:val="005768AD"/>
    <w:rsid w:val="00583052"/>
    <w:rsid w:val="005A6520"/>
    <w:rsid w:val="005A6892"/>
    <w:rsid w:val="005B4DA5"/>
    <w:rsid w:val="005C0E99"/>
    <w:rsid w:val="005D3588"/>
    <w:rsid w:val="005D4A40"/>
    <w:rsid w:val="005E0760"/>
    <w:rsid w:val="005E7169"/>
    <w:rsid w:val="00604977"/>
    <w:rsid w:val="006855E3"/>
    <w:rsid w:val="00685E20"/>
    <w:rsid w:val="006C4084"/>
    <w:rsid w:val="006C4577"/>
    <w:rsid w:val="006D4D13"/>
    <w:rsid w:val="00713E03"/>
    <w:rsid w:val="00732F35"/>
    <w:rsid w:val="007354D1"/>
    <w:rsid w:val="00747B10"/>
    <w:rsid w:val="00782171"/>
    <w:rsid w:val="007953E9"/>
    <w:rsid w:val="007C7EB2"/>
    <w:rsid w:val="007F4816"/>
    <w:rsid w:val="008050ED"/>
    <w:rsid w:val="00822F19"/>
    <w:rsid w:val="008605B0"/>
    <w:rsid w:val="0087780A"/>
    <w:rsid w:val="008E41D8"/>
    <w:rsid w:val="00944634"/>
    <w:rsid w:val="009E4857"/>
    <w:rsid w:val="00A134BE"/>
    <w:rsid w:val="00A23982"/>
    <w:rsid w:val="00A8656E"/>
    <w:rsid w:val="00AB73F6"/>
    <w:rsid w:val="00AE64AC"/>
    <w:rsid w:val="00B05E3F"/>
    <w:rsid w:val="00B22BC0"/>
    <w:rsid w:val="00B77B88"/>
    <w:rsid w:val="00BB0397"/>
    <w:rsid w:val="00C44AB9"/>
    <w:rsid w:val="00C75C17"/>
    <w:rsid w:val="00C81791"/>
    <w:rsid w:val="00CC0E99"/>
    <w:rsid w:val="00D008B1"/>
    <w:rsid w:val="00D03661"/>
    <w:rsid w:val="00D256FC"/>
    <w:rsid w:val="00D50588"/>
    <w:rsid w:val="00D743B3"/>
    <w:rsid w:val="00D8121E"/>
    <w:rsid w:val="00DB20AF"/>
    <w:rsid w:val="00DF1543"/>
    <w:rsid w:val="00E427B6"/>
    <w:rsid w:val="00E53E40"/>
    <w:rsid w:val="00E777C5"/>
    <w:rsid w:val="00E8601F"/>
    <w:rsid w:val="00EA0C1D"/>
    <w:rsid w:val="00ED29D5"/>
    <w:rsid w:val="00EE1A39"/>
    <w:rsid w:val="00EE23E6"/>
    <w:rsid w:val="00F062C1"/>
    <w:rsid w:val="00F24E2B"/>
    <w:rsid w:val="00F32C5F"/>
    <w:rsid w:val="00F34909"/>
    <w:rsid w:val="00F61535"/>
    <w:rsid w:val="00F64EDC"/>
    <w:rsid w:val="00F93466"/>
    <w:rsid w:val="00FB1500"/>
    <w:rsid w:val="00FB739B"/>
    <w:rsid w:val="00FE0D26"/>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BC"/>
  </w:style>
  <w:style w:type="paragraph" w:styleId="Footer">
    <w:name w:val="footer"/>
    <w:basedOn w:val="Normal"/>
    <w:link w:val="FooterChar"/>
    <w:uiPriority w:val="99"/>
    <w:unhideWhenUsed/>
    <w:rsid w:val="002D5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BC"/>
  </w:style>
  <w:style w:type="paragraph" w:styleId="ListParagraph">
    <w:name w:val="List Paragraph"/>
    <w:basedOn w:val="Normal"/>
    <w:uiPriority w:val="34"/>
    <w:qFormat/>
    <w:rsid w:val="002D0FA0"/>
    <w:pPr>
      <w:ind w:left="720"/>
      <w:contextualSpacing/>
    </w:pPr>
  </w:style>
  <w:style w:type="paragraph" w:styleId="BalloonText">
    <w:name w:val="Balloon Text"/>
    <w:basedOn w:val="Normal"/>
    <w:link w:val="BalloonTextChar"/>
    <w:uiPriority w:val="99"/>
    <w:semiHidden/>
    <w:unhideWhenUsed/>
    <w:rsid w:val="0079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3E9"/>
    <w:rPr>
      <w:rFonts w:ascii="Tahoma" w:hAnsi="Tahoma" w:cs="Tahoma"/>
      <w:sz w:val="16"/>
      <w:szCs w:val="16"/>
    </w:rPr>
  </w:style>
  <w:style w:type="table" w:styleId="TableGrid">
    <w:name w:val="Table Grid"/>
    <w:basedOn w:val="TableNormal"/>
    <w:uiPriority w:val="59"/>
    <w:rsid w:val="00C75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B50A1"/>
    <w:rPr>
      <w:sz w:val="16"/>
      <w:szCs w:val="16"/>
    </w:rPr>
  </w:style>
  <w:style w:type="paragraph" w:styleId="CommentText">
    <w:name w:val="annotation text"/>
    <w:basedOn w:val="Normal"/>
    <w:link w:val="CommentTextChar"/>
    <w:uiPriority w:val="99"/>
    <w:semiHidden/>
    <w:unhideWhenUsed/>
    <w:rsid w:val="004B50A1"/>
    <w:pPr>
      <w:spacing w:line="240" w:lineRule="auto"/>
    </w:pPr>
    <w:rPr>
      <w:sz w:val="20"/>
      <w:szCs w:val="20"/>
    </w:rPr>
  </w:style>
  <w:style w:type="character" w:customStyle="1" w:styleId="CommentTextChar">
    <w:name w:val="Comment Text Char"/>
    <w:basedOn w:val="DefaultParagraphFont"/>
    <w:link w:val="CommentText"/>
    <w:uiPriority w:val="99"/>
    <w:semiHidden/>
    <w:rsid w:val="004B50A1"/>
    <w:rPr>
      <w:sz w:val="20"/>
      <w:szCs w:val="20"/>
    </w:rPr>
  </w:style>
  <w:style w:type="paragraph" w:styleId="CommentSubject">
    <w:name w:val="annotation subject"/>
    <w:basedOn w:val="CommentText"/>
    <w:next w:val="CommentText"/>
    <w:link w:val="CommentSubjectChar"/>
    <w:uiPriority w:val="99"/>
    <w:semiHidden/>
    <w:unhideWhenUsed/>
    <w:rsid w:val="004B50A1"/>
    <w:rPr>
      <w:b/>
      <w:bCs/>
    </w:rPr>
  </w:style>
  <w:style w:type="character" w:customStyle="1" w:styleId="CommentSubjectChar">
    <w:name w:val="Comment Subject Char"/>
    <w:basedOn w:val="CommentTextChar"/>
    <w:link w:val="CommentSubject"/>
    <w:uiPriority w:val="99"/>
    <w:semiHidden/>
    <w:rsid w:val="004B50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BC"/>
  </w:style>
  <w:style w:type="paragraph" w:styleId="Footer">
    <w:name w:val="footer"/>
    <w:basedOn w:val="Normal"/>
    <w:link w:val="FooterChar"/>
    <w:uiPriority w:val="99"/>
    <w:unhideWhenUsed/>
    <w:rsid w:val="002D5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BC"/>
  </w:style>
  <w:style w:type="paragraph" w:styleId="ListParagraph">
    <w:name w:val="List Paragraph"/>
    <w:basedOn w:val="Normal"/>
    <w:uiPriority w:val="34"/>
    <w:qFormat/>
    <w:rsid w:val="002D0FA0"/>
    <w:pPr>
      <w:ind w:left="720"/>
      <w:contextualSpacing/>
    </w:pPr>
  </w:style>
  <w:style w:type="paragraph" w:styleId="BalloonText">
    <w:name w:val="Balloon Text"/>
    <w:basedOn w:val="Normal"/>
    <w:link w:val="BalloonTextChar"/>
    <w:uiPriority w:val="99"/>
    <w:semiHidden/>
    <w:unhideWhenUsed/>
    <w:rsid w:val="0079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3E9"/>
    <w:rPr>
      <w:rFonts w:ascii="Tahoma" w:hAnsi="Tahoma" w:cs="Tahoma"/>
      <w:sz w:val="16"/>
      <w:szCs w:val="16"/>
    </w:rPr>
  </w:style>
  <w:style w:type="table" w:styleId="TableGrid">
    <w:name w:val="Table Grid"/>
    <w:basedOn w:val="TableNormal"/>
    <w:uiPriority w:val="59"/>
    <w:rsid w:val="00C75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B50A1"/>
    <w:rPr>
      <w:sz w:val="16"/>
      <w:szCs w:val="16"/>
    </w:rPr>
  </w:style>
  <w:style w:type="paragraph" w:styleId="CommentText">
    <w:name w:val="annotation text"/>
    <w:basedOn w:val="Normal"/>
    <w:link w:val="CommentTextChar"/>
    <w:uiPriority w:val="99"/>
    <w:semiHidden/>
    <w:unhideWhenUsed/>
    <w:rsid w:val="004B50A1"/>
    <w:pPr>
      <w:spacing w:line="240" w:lineRule="auto"/>
    </w:pPr>
    <w:rPr>
      <w:sz w:val="20"/>
      <w:szCs w:val="20"/>
    </w:rPr>
  </w:style>
  <w:style w:type="character" w:customStyle="1" w:styleId="CommentTextChar">
    <w:name w:val="Comment Text Char"/>
    <w:basedOn w:val="DefaultParagraphFont"/>
    <w:link w:val="CommentText"/>
    <w:uiPriority w:val="99"/>
    <w:semiHidden/>
    <w:rsid w:val="004B50A1"/>
    <w:rPr>
      <w:sz w:val="20"/>
      <w:szCs w:val="20"/>
    </w:rPr>
  </w:style>
  <w:style w:type="paragraph" w:styleId="CommentSubject">
    <w:name w:val="annotation subject"/>
    <w:basedOn w:val="CommentText"/>
    <w:next w:val="CommentText"/>
    <w:link w:val="CommentSubjectChar"/>
    <w:uiPriority w:val="99"/>
    <w:semiHidden/>
    <w:unhideWhenUsed/>
    <w:rsid w:val="004B50A1"/>
    <w:rPr>
      <w:b/>
      <w:bCs/>
    </w:rPr>
  </w:style>
  <w:style w:type="character" w:customStyle="1" w:styleId="CommentSubjectChar">
    <w:name w:val="Comment Subject Char"/>
    <w:basedOn w:val="CommentTextChar"/>
    <w:link w:val="CommentSubject"/>
    <w:uiPriority w:val="99"/>
    <w:semiHidden/>
    <w:rsid w:val="004B50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6A7F-AE66-445D-95A1-442603FA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 Morgan</dc:creator>
  <cp:lastModifiedBy>bstockberger</cp:lastModifiedBy>
  <cp:revision>2</cp:revision>
  <cp:lastPrinted>2013-02-06T22:22:00Z</cp:lastPrinted>
  <dcterms:created xsi:type="dcterms:W3CDTF">2013-09-09T19:00:00Z</dcterms:created>
  <dcterms:modified xsi:type="dcterms:W3CDTF">2013-09-09T19:00:00Z</dcterms:modified>
</cp:coreProperties>
</file>