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F" w:rsidRDefault="00AB267F" w:rsidP="0043475F">
      <w:pPr>
        <w:pStyle w:val="NoSpacing"/>
      </w:pPr>
    </w:p>
    <w:p w:rsidR="00283A79" w:rsidRDefault="00871257" w:rsidP="0043475F">
      <w:pPr>
        <w:pStyle w:val="NoSpaci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7pt;height:48.3pt">
            <v:imagedata r:id="rId7" o:title="WSU_InstSig_horiz1_5"/>
          </v:shape>
        </w:pict>
      </w:r>
    </w:p>
    <w:p w:rsidR="0043475F" w:rsidRPr="00293F44" w:rsidRDefault="00003345" w:rsidP="0043475F">
      <w:pPr>
        <w:pStyle w:val="NoSpacing"/>
        <w:rPr>
          <w:sz w:val="20"/>
          <w:szCs w:val="20"/>
        </w:rPr>
      </w:pPr>
      <w:r w:rsidRPr="00293F44">
        <w:rPr>
          <w:sz w:val="20"/>
          <w:szCs w:val="20"/>
        </w:rPr>
        <w:t>Thurs</w:t>
      </w:r>
      <w:r w:rsidR="0043475F" w:rsidRPr="00293F44">
        <w:rPr>
          <w:sz w:val="20"/>
          <w:szCs w:val="20"/>
        </w:rPr>
        <w:t xml:space="preserve">day, </w:t>
      </w:r>
      <w:r w:rsidR="00921CBB">
        <w:rPr>
          <w:sz w:val="20"/>
          <w:szCs w:val="20"/>
        </w:rPr>
        <w:t>February 6</w:t>
      </w:r>
      <w:r w:rsidR="00BB05F5" w:rsidRPr="00293F44">
        <w:rPr>
          <w:sz w:val="20"/>
          <w:szCs w:val="20"/>
        </w:rPr>
        <w:t>, 201</w:t>
      </w:r>
      <w:r w:rsidR="00921CBB">
        <w:rPr>
          <w:sz w:val="20"/>
          <w:szCs w:val="20"/>
        </w:rPr>
        <w:t>4</w:t>
      </w:r>
    </w:p>
    <w:p w:rsidR="003A7088" w:rsidRPr="00293F44" w:rsidRDefault="00BB05F5" w:rsidP="0043475F">
      <w:pPr>
        <w:pStyle w:val="NoSpacing"/>
        <w:rPr>
          <w:sz w:val="20"/>
          <w:szCs w:val="20"/>
        </w:rPr>
      </w:pPr>
      <w:r w:rsidRPr="00293F44">
        <w:rPr>
          <w:sz w:val="20"/>
          <w:szCs w:val="20"/>
        </w:rPr>
        <w:t>MA211K</w:t>
      </w:r>
    </w:p>
    <w:p w:rsidR="00B977E1" w:rsidRPr="00293F44" w:rsidRDefault="00BB05F5" w:rsidP="0043475F">
      <w:pPr>
        <w:pStyle w:val="NoSpacing"/>
        <w:rPr>
          <w:sz w:val="20"/>
          <w:szCs w:val="20"/>
        </w:rPr>
      </w:pPr>
      <w:r w:rsidRPr="00293F44">
        <w:rPr>
          <w:sz w:val="20"/>
          <w:szCs w:val="20"/>
        </w:rPr>
        <w:t>2 PM</w:t>
      </w:r>
    </w:p>
    <w:p w:rsidR="00B977E1" w:rsidRPr="00293F44" w:rsidRDefault="00BB05F5" w:rsidP="00964461">
      <w:pPr>
        <w:pStyle w:val="NoSpacing"/>
        <w:jc w:val="center"/>
        <w:rPr>
          <w:b/>
          <w:sz w:val="20"/>
          <w:szCs w:val="20"/>
          <w:u w:val="single"/>
        </w:rPr>
      </w:pPr>
      <w:r w:rsidRPr="00293F44">
        <w:rPr>
          <w:b/>
          <w:sz w:val="20"/>
          <w:szCs w:val="20"/>
          <w:u w:val="single"/>
        </w:rPr>
        <w:t>AGENDA SETTING MEETING</w:t>
      </w:r>
      <w:r w:rsidR="00766410">
        <w:rPr>
          <w:b/>
          <w:sz w:val="20"/>
          <w:szCs w:val="20"/>
          <w:u w:val="single"/>
        </w:rPr>
        <w:t xml:space="preserve"> MINUTES - DRAFT</w:t>
      </w:r>
    </w:p>
    <w:p w:rsidR="006E309E" w:rsidRDefault="006E309E" w:rsidP="006E309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921CBB" w:rsidRDefault="00921CBB" w:rsidP="006E309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ROLL</w:t>
      </w: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Present:  Eric Amsel, John Armstrong, Patti Cost, Alicia Giralt, Kirk Hagen, Ed Hahn, Kathy Herndon, Carol Naylor, James Turner, Chuck Wight and Brenda Stockberger</w:t>
      </w: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Excused </w:t>
      </w:r>
      <w:r>
        <w:rPr>
          <w:sz w:val="20"/>
          <w:szCs w:val="20"/>
        </w:rPr>
        <w:tab/>
        <w:t>Mike Vaughan</w:t>
      </w:r>
    </w:p>
    <w:p w:rsidR="00651652" w:rsidRPr="00293F44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526CD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3475F" w:rsidRPr="00293F44">
        <w:rPr>
          <w:sz w:val="20"/>
          <w:szCs w:val="20"/>
        </w:rPr>
        <w:t xml:space="preserve"> </w:t>
      </w:r>
      <w:r w:rsidR="00BB05F5" w:rsidRPr="00293F44">
        <w:rPr>
          <w:sz w:val="20"/>
          <w:szCs w:val="20"/>
        </w:rPr>
        <w:tab/>
      </w:r>
      <w:r w:rsidR="00921CBB">
        <w:rPr>
          <w:sz w:val="20"/>
          <w:szCs w:val="20"/>
        </w:rPr>
        <w:t>Discussion on the Faculty Concerns on the Library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Point of contact for the colleges will be with the Library specialists.  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Meet with the departments on campus when they hold department meetings.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Go over each part of the petition.  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Get feedback from faculty.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Meet with the Student Senate to see what student concerns are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Asking for special meetings or when the department is meeting.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Would a College meeting speed up the process?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Feeling is that departmental meetings would get a better attendance.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 danger of this process is the petition.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Concerned about the way this came about because there wasn’t a discussion with the Library</w:t>
      </w:r>
      <w:r w:rsidR="00C06B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Subject Specialists. 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Got a hearing by the Executive Committee and forwarded to the Faculty Senate. </w:t>
      </w:r>
    </w:p>
    <w:p w:rsidR="004706E4" w:rsidRDefault="004706E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There was no advanced noti</w:t>
      </w:r>
      <w:r w:rsidR="006C173B">
        <w:rPr>
          <w:sz w:val="20"/>
          <w:szCs w:val="20"/>
        </w:rPr>
        <w:t>ce that this would be discussed at Agenda Setting meeting.</w:t>
      </w:r>
    </w:p>
    <w:p w:rsidR="00E30829" w:rsidRDefault="00E30829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Concern that too much credibility</w:t>
      </w:r>
      <w:r w:rsidR="00C06B0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Concerned about how the concerns on the petition of the Library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Weeding of the collection was a concern, but it could have been addressed 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Students were surveyed – Faculty was not.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What would have happened if this petition did not come about.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testing center was already in opposition by the library.</w:t>
      </w:r>
    </w:p>
    <w:p w:rsidR="006C173B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="006C173B">
        <w:rPr>
          <w:sz w:val="20"/>
          <w:szCs w:val="20"/>
        </w:rPr>
        <w:t>wo things that will stop the library is compact shelving and the testing center.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It has been pointed out that communication is not happening in the faculty senate.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Faculty isn’t voicing their concerns to their representatives on faculty senate.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This item was added to the agenda after this</w:t>
      </w:r>
      <w:r w:rsidR="00413101">
        <w:rPr>
          <w:sz w:val="20"/>
          <w:szCs w:val="20"/>
        </w:rPr>
        <w:t>.</w:t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perception was that the remodel was a done deal.</w:t>
      </w:r>
    </w:p>
    <w:p w:rsidR="00413101" w:rsidRDefault="00413101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Petition brought out more of a discussion.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 constraint concern is only if a testing center would be added on to the new Science building.  Plans have to be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finalized very soon.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How does a Testing Center  energize a library? 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Students are studying and waiting to take their tests.  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Ask Facilities Management questions and give them your ideas.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Could an expanding and contracting testing center be an option?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the space would stay empty the majority of the semester? 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Testing Centers are only busy the last 2 weeks of the semester during finals week.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Would scheduling a test be an option with a testing center.  Students make an appointment to take their test.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Gen Ed Committee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Review of Gen Ed Credits – Eric Amsel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Gen Ed Requirement Comparison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Consider other ways of doing Gen Ed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Six credits of Gen Ed in a semester because of the hybrid component.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4D88">
        <w:rPr>
          <w:sz w:val="20"/>
          <w:szCs w:val="20"/>
        </w:rPr>
        <w:t>Compare</w:t>
      </w:r>
      <w:r>
        <w:rPr>
          <w:sz w:val="20"/>
          <w:szCs w:val="20"/>
        </w:rPr>
        <w:t xml:space="preserve"> outcomes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Integrated Gen Ed Courses without dismantling the courses we have now.</w:t>
      </w:r>
    </w:p>
    <w:p w:rsidR="00871257" w:rsidRDefault="0087125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Executive Committee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 February 2014</w:t>
      </w:r>
    </w:p>
    <w:p w:rsidR="00634D88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06B07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6B07">
        <w:rPr>
          <w:sz w:val="20"/>
          <w:szCs w:val="20"/>
        </w:rPr>
        <w:t>Many great ideas in combining courses in Gen Ed.</w:t>
      </w:r>
    </w:p>
    <w:p w:rsidR="00C06B07" w:rsidRDefault="00C06B07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4D88">
        <w:rPr>
          <w:sz w:val="20"/>
          <w:szCs w:val="20"/>
        </w:rPr>
        <w:t>Students would get through them faster.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Programs would be able to reduce their credit hours.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Would this really reduce credit hours?</w:t>
      </w:r>
    </w:p>
    <w:p w:rsidR="00C06B07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This would move very slowly as to not offend any department  in reducing  or eliminating their courses.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 better way to do Gen Ed to have better outcomes.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Proposal from General Education Committee to come up with a plan.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Some experimental courses would be started to see how this would work.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Reduce Gen Ed requirements will let student take more courses in their major.</w:t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A14A4B" w:rsidRDefault="00A14A4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A4B" w:rsidRPr="00871257">
        <w:rPr>
          <w:sz w:val="20"/>
          <w:szCs w:val="20"/>
          <w:u w:val="single"/>
        </w:rPr>
        <w:t>Concerns on Developmental Math &amp; English Courses</w:t>
      </w:r>
      <w:r w:rsidR="00A14A4B">
        <w:rPr>
          <w:sz w:val="20"/>
          <w:szCs w:val="20"/>
        </w:rPr>
        <w:t xml:space="preserve">  - </w:t>
      </w:r>
      <w:r w:rsidR="00333B24">
        <w:rPr>
          <w:sz w:val="20"/>
          <w:szCs w:val="20"/>
        </w:rPr>
        <w:t>John Armstrong</w:t>
      </w:r>
    </w:p>
    <w:p w:rsidR="00A14A4B" w:rsidRDefault="00634D88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Amended the PPM</w:t>
      </w:r>
      <w:r w:rsidR="00333B24">
        <w:rPr>
          <w:sz w:val="20"/>
          <w:szCs w:val="20"/>
        </w:rPr>
        <w:t xml:space="preserve"> 6-2 Admissions, and </w:t>
      </w:r>
      <w:r>
        <w:rPr>
          <w:sz w:val="20"/>
          <w:szCs w:val="20"/>
        </w:rPr>
        <w:t xml:space="preserve">removed the three strikes </w:t>
      </w:r>
      <w:r w:rsidR="00333B24">
        <w:rPr>
          <w:sz w:val="20"/>
          <w:szCs w:val="20"/>
        </w:rPr>
        <w:t xml:space="preserve"> Math and English.  Suspended for further review.  </w:t>
      </w:r>
    </w:p>
    <w:p w:rsidR="00634D88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The review has happened in ASSA and the policy no longer exists. 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The perception of Faculty Senate is not what the Senate wanted.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Removed from PPM and needs further review.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Nothing could be done it was already removed.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Policy helps students to finish Math before they get to be a Senior or ready to graduate.</w:t>
      </w:r>
    </w:p>
    <w:p w:rsidR="00333B24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C</w:t>
      </w:r>
      <w:r w:rsidR="00333B24">
        <w:rPr>
          <w:sz w:val="20"/>
          <w:szCs w:val="20"/>
        </w:rPr>
        <w:t>aused more problems for students blocked to take further courses which has resulted in students leaving WSU.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Students don’t know their math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Concern that there is no policy right now.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Create a resolution to ask administration establish a policy on WSU Assessment and Placement Policy.  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Are students coming out of High Schools that don’t know math?</w:t>
      </w:r>
    </w:p>
    <w:p w:rsidR="00333B24" w:rsidRDefault="00333B24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Is it our Math courses?  </w:t>
      </w:r>
      <w:proofErr w:type="spellStart"/>
      <w:r>
        <w:rPr>
          <w:sz w:val="20"/>
          <w:szCs w:val="20"/>
        </w:rPr>
        <w:t>Lampros</w:t>
      </w:r>
      <w:proofErr w:type="spellEnd"/>
      <w:r w:rsidR="00A14A4B">
        <w:rPr>
          <w:sz w:val="20"/>
          <w:szCs w:val="20"/>
        </w:rPr>
        <w:t xml:space="preserve"> Hall Math Hub</w:t>
      </w:r>
      <w:r>
        <w:rPr>
          <w:sz w:val="20"/>
          <w:szCs w:val="20"/>
        </w:rPr>
        <w:t xml:space="preserve"> doesn’t have good tutors to help students.</w:t>
      </w:r>
    </w:p>
    <w:p w:rsidR="00333B24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There are more things we can do to help students be better prepared to learn and pass the math courses.</w:t>
      </w: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Many major programs say students do not need Math.  This is part of the problem.</w:t>
      </w: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Problems with the Math courses are greatly exaggerated.</w:t>
      </w: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Do some integrated courses that involve Math.</w:t>
      </w: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EC1341" w:rsidRDefault="00EC1341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EC1341" w:rsidRDefault="00871257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Online Course Evaluations Brown Bag Information – Patti Cost, Chair</w:t>
      </w:r>
    </w:p>
    <w:p w:rsidR="00A14A4B" w:rsidRDefault="003C08E5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Feedback </w:t>
      </w:r>
      <w:r w:rsidR="00A14A4B">
        <w:rPr>
          <w:sz w:val="20"/>
          <w:szCs w:val="20"/>
        </w:rPr>
        <w:t>passed out to committee on Course Evaluation from their Brown Bag</w:t>
      </w:r>
      <w:r>
        <w:rPr>
          <w:sz w:val="20"/>
          <w:szCs w:val="20"/>
        </w:rPr>
        <w:t>, 4 February 2014.</w:t>
      </w:r>
    </w:p>
    <w:p w:rsidR="00EC1341" w:rsidRDefault="00EC1341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See if Gail or Heather would like to come to A</w:t>
      </w:r>
      <w:r w:rsidR="003C08E5">
        <w:rPr>
          <w:sz w:val="20"/>
          <w:szCs w:val="20"/>
        </w:rPr>
        <w:t>genda Setting meeting to discuss this information.</w:t>
      </w:r>
    </w:p>
    <w:p w:rsidR="00DF4C3E" w:rsidRPr="00DF4C3E" w:rsidRDefault="00DF4C3E" w:rsidP="00DF4C3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 w:rsidRPr="00DF4C3E">
        <w:rPr>
          <w:sz w:val="20"/>
          <w:szCs w:val="20"/>
        </w:rPr>
        <w:t>Notes from Evaluation Brown Bag</w:t>
      </w:r>
      <w:r w:rsidR="00871257">
        <w:rPr>
          <w:sz w:val="20"/>
          <w:szCs w:val="20"/>
        </w:rPr>
        <w:t xml:space="preserve"> (Heather Chapman)</w:t>
      </w:r>
      <w:r w:rsidRPr="00DF4C3E">
        <w:rPr>
          <w:sz w:val="20"/>
          <w:szCs w:val="20"/>
        </w:rPr>
        <w:t>:</w:t>
      </w:r>
    </w:p>
    <w:p w:rsidR="00DF4C3E" w:rsidRPr="00DF4C3E" w:rsidRDefault="00DF4C3E" w:rsidP="00DF4C3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DF4C3E" w:rsidRPr="00871257" w:rsidRDefault="00DF4C3E" w:rsidP="00871257">
      <w:pPr>
        <w:pStyle w:val="NoSpacing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sz w:val="20"/>
          <w:szCs w:val="20"/>
        </w:rPr>
      </w:pPr>
      <w:r w:rsidRPr="00871257">
        <w:rPr>
          <w:sz w:val="20"/>
          <w:szCs w:val="20"/>
        </w:rPr>
        <w:t>Anonymity v. Confidentiality</w:t>
      </w:r>
    </w:p>
    <w:p w:rsidR="00DF4C3E" w:rsidRPr="00871257" w:rsidRDefault="00DF4C3E" w:rsidP="00871257">
      <w:pPr>
        <w:pStyle w:val="NoSpacing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 xml:space="preserve">The consensus seemed to be that whatever wording was chose, the policy should be rewritten to be very clear about what is meant by that. </w:t>
      </w:r>
    </w:p>
    <w:p w:rsidR="00DF4C3E" w:rsidRPr="00871257" w:rsidRDefault="00DF4C3E" w:rsidP="00871257">
      <w:pPr>
        <w:pStyle w:val="NoSpacing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Also, along with being clear with definitions of terms, we should consider being clear about what exactly is done with the data that is gathered for evaluations</w:t>
      </w:r>
    </w:p>
    <w:p w:rsidR="00DF4C3E" w:rsidRPr="00871257" w:rsidRDefault="00DF4C3E" w:rsidP="00871257">
      <w:pPr>
        <w:pStyle w:val="NoSpacing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Most felt that because we cannot tie information back to a student directly, we were meeting the needs of the policy</w:t>
      </w:r>
    </w:p>
    <w:p w:rsidR="00DF4C3E" w:rsidRPr="00871257" w:rsidRDefault="00DF4C3E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800"/>
        <w:rPr>
          <w:sz w:val="20"/>
          <w:szCs w:val="20"/>
        </w:rPr>
      </w:pPr>
    </w:p>
    <w:p w:rsidR="00DF4C3E" w:rsidRPr="00871257" w:rsidRDefault="00DF4C3E" w:rsidP="00871257">
      <w:pPr>
        <w:pStyle w:val="NoSpacing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sz w:val="20"/>
          <w:szCs w:val="20"/>
        </w:rPr>
      </w:pPr>
      <w:r w:rsidRPr="00871257">
        <w:rPr>
          <w:sz w:val="20"/>
          <w:szCs w:val="20"/>
        </w:rPr>
        <w:t>In regards to having an evaluation be a prerequisite to a final exam</w:t>
      </w:r>
    </w:p>
    <w:p w:rsidR="00DF4C3E" w:rsidRPr="00871257" w:rsidRDefault="00DF4C3E" w:rsidP="00871257">
      <w:pPr>
        <w:pStyle w:val="NoSpacing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People were split as to whether or not this was acceptable practice; some saw it as coercion and some saw it as a guaranteed way to increase response rates</w:t>
      </w:r>
    </w:p>
    <w:p w:rsidR="00DF4C3E" w:rsidRPr="00871257" w:rsidRDefault="00DF4C3E" w:rsidP="00871257">
      <w:pPr>
        <w:pStyle w:val="NoSpacing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The argument for allowing this is that students have the option to submit a blank evaluation</w:t>
      </w:r>
    </w:p>
    <w:p w:rsidR="00DF4C3E" w:rsidRPr="00871257" w:rsidRDefault="00DF4C3E" w:rsidP="00871257">
      <w:pPr>
        <w:pStyle w:val="NoSpacing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Suggested that if this policy remains, more explanation and instruction should be given about a student’s right to submit a blank evaluation</w:t>
      </w:r>
    </w:p>
    <w:p w:rsidR="00DF4C3E" w:rsidRPr="00871257" w:rsidRDefault="00DF4C3E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800"/>
        <w:rPr>
          <w:sz w:val="20"/>
          <w:szCs w:val="20"/>
        </w:rPr>
      </w:pPr>
    </w:p>
    <w:p w:rsidR="00DF4C3E" w:rsidRPr="00871257" w:rsidRDefault="00DF4C3E" w:rsidP="00871257">
      <w:pPr>
        <w:pStyle w:val="NoSpacing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sz w:val="20"/>
          <w:szCs w:val="20"/>
        </w:rPr>
      </w:pPr>
      <w:r w:rsidRPr="00871257">
        <w:rPr>
          <w:sz w:val="20"/>
          <w:szCs w:val="20"/>
        </w:rPr>
        <w:t>Canvas reminder</w:t>
      </w:r>
    </w:p>
    <w:p w:rsidR="00DF4C3E" w:rsidRPr="00871257" w:rsidRDefault="00DF4C3E" w:rsidP="00871257">
      <w:pPr>
        <w:pStyle w:val="NoSpacing"/>
        <w:numPr>
          <w:ilvl w:val="1"/>
          <w:numId w:val="6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Concern was expressed that students may be getting too many notifications as is since they receive an invitation email and reminders for every open evaluation they have</w:t>
      </w:r>
    </w:p>
    <w:p w:rsidR="00DF4C3E" w:rsidRPr="00871257" w:rsidRDefault="00DF4C3E" w:rsidP="00871257">
      <w:pPr>
        <w:pStyle w:val="NoSpacing"/>
        <w:numPr>
          <w:ilvl w:val="1"/>
          <w:numId w:val="6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The recommendation was that we investigate whether or not there are any “best practices” available in the literature about survey notifications</w:t>
      </w:r>
    </w:p>
    <w:p w:rsidR="00DF4C3E" w:rsidRPr="00871257" w:rsidRDefault="00DF4C3E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800"/>
        <w:rPr>
          <w:sz w:val="20"/>
          <w:szCs w:val="20"/>
        </w:rPr>
      </w:pPr>
    </w:p>
    <w:p w:rsidR="00DF4C3E" w:rsidRPr="00871257" w:rsidRDefault="00DF4C3E" w:rsidP="00871257">
      <w:pPr>
        <w:pStyle w:val="NoSpacing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sz w:val="20"/>
          <w:szCs w:val="20"/>
        </w:rPr>
      </w:pPr>
      <w:r w:rsidRPr="00871257">
        <w:rPr>
          <w:sz w:val="20"/>
          <w:szCs w:val="20"/>
        </w:rPr>
        <w:t>Resetting evaluations with proper identification</w:t>
      </w:r>
    </w:p>
    <w:p w:rsidR="00871257" w:rsidRPr="00871257" w:rsidRDefault="00DF4C3E" w:rsidP="00871257">
      <w:pPr>
        <w:pStyle w:val="NoSpacing"/>
        <w:numPr>
          <w:ilvl w:val="1"/>
          <w:numId w:val="6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No one had any issue with this</w:t>
      </w:r>
    </w:p>
    <w:p w:rsidR="00871257" w:rsidRDefault="00871257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360"/>
        <w:rPr>
          <w:sz w:val="20"/>
          <w:szCs w:val="20"/>
        </w:rPr>
      </w:pPr>
      <w:r w:rsidRPr="00871257">
        <w:rPr>
          <w:sz w:val="20"/>
          <w:szCs w:val="20"/>
        </w:rPr>
        <w:t>Execu</w:t>
      </w:r>
      <w:r>
        <w:rPr>
          <w:sz w:val="20"/>
          <w:szCs w:val="20"/>
        </w:rPr>
        <w:t>tive Committee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3</w:t>
      </w:r>
      <w:r w:rsidRPr="00871257">
        <w:rPr>
          <w:sz w:val="20"/>
          <w:szCs w:val="20"/>
        </w:rPr>
        <w:tab/>
      </w:r>
      <w:r w:rsidRPr="00871257">
        <w:rPr>
          <w:sz w:val="20"/>
          <w:szCs w:val="20"/>
        </w:rPr>
        <w:tab/>
      </w:r>
      <w:r w:rsidRPr="00871257">
        <w:rPr>
          <w:sz w:val="20"/>
          <w:szCs w:val="20"/>
        </w:rPr>
        <w:tab/>
      </w:r>
      <w:r w:rsidRPr="00871257">
        <w:rPr>
          <w:sz w:val="20"/>
          <w:szCs w:val="20"/>
        </w:rPr>
        <w:tab/>
      </w:r>
      <w:r w:rsidRPr="00871257">
        <w:rPr>
          <w:sz w:val="20"/>
          <w:szCs w:val="20"/>
        </w:rPr>
        <w:tab/>
      </w:r>
      <w:r w:rsidRPr="00871257">
        <w:rPr>
          <w:sz w:val="20"/>
          <w:szCs w:val="20"/>
        </w:rPr>
        <w:tab/>
        <w:t>6 February 2014</w:t>
      </w:r>
    </w:p>
    <w:p w:rsidR="00871257" w:rsidRPr="00871257" w:rsidRDefault="00871257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360"/>
        <w:rPr>
          <w:sz w:val="20"/>
          <w:szCs w:val="20"/>
        </w:rPr>
      </w:pPr>
    </w:p>
    <w:p w:rsidR="00871257" w:rsidRPr="00871257" w:rsidRDefault="00871257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sz w:val="20"/>
          <w:szCs w:val="20"/>
        </w:rPr>
      </w:pPr>
    </w:p>
    <w:p w:rsidR="00DF4C3E" w:rsidRPr="00871257" w:rsidRDefault="00DF4C3E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800"/>
        <w:rPr>
          <w:sz w:val="20"/>
          <w:szCs w:val="20"/>
        </w:rPr>
      </w:pPr>
    </w:p>
    <w:p w:rsidR="00DF4C3E" w:rsidRPr="00871257" w:rsidRDefault="00DF4C3E" w:rsidP="00871257">
      <w:pPr>
        <w:pStyle w:val="NoSpacing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sz w:val="20"/>
          <w:szCs w:val="20"/>
        </w:rPr>
      </w:pPr>
      <w:r w:rsidRPr="00871257">
        <w:rPr>
          <w:sz w:val="20"/>
          <w:szCs w:val="20"/>
        </w:rPr>
        <w:t>Should we have a bottom limit for the number of students required before an evaluation is sent to a course section?</w:t>
      </w:r>
    </w:p>
    <w:p w:rsidR="00DF4C3E" w:rsidRPr="00DF4C3E" w:rsidRDefault="00DF4C3E" w:rsidP="00871257">
      <w:pPr>
        <w:pStyle w:val="NoSpacing"/>
        <w:numPr>
          <w:ilvl w:val="1"/>
          <w:numId w:val="7"/>
        </w:numPr>
        <w:tabs>
          <w:tab w:val="left" w:pos="720"/>
          <w:tab w:val="left" w:pos="1080"/>
          <w:tab w:val="left" w:pos="1440"/>
          <w:tab w:val="left" w:pos="1800"/>
        </w:tabs>
        <w:ind w:left="2160"/>
        <w:rPr>
          <w:sz w:val="20"/>
          <w:szCs w:val="20"/>
        </w:rPr>
      </w:pPr>
      <w:r w:rsidRPr="00871257">
        <w:rPr>
          <w:sz w:val="20"/>
          <w:szCs w:val="20"/>
        </w:rPr>
        <w:t>Comments were that a student should know at that point that their responses were not anonymous</w:t>
      </w: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EC1341" w:rsidRDefault="00EC1341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3C08E5" w:rsidRDefault="003C08E5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3C08E5" w:rsidRDefault="003C08E5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A14A4B" w:rsidRDefault="00871257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14A4B">
        <w:rPr>
          <w:sz w:val="20"/>
          <w:szCs w:val="20"/>
        </w:rPr>
        <w:t xml:space="preserve">Gerontology Major Discontinuance Memo </w:t>
      </w:r>
      <w:r>
        <w:rPr>
          <w:sz w:val="20"/>
          <w:szCs w:val="20"/>
        </w:rPr>
        <w:t xml:space="preserve">was sent </w:t>
      </w:r>
      <w:r w:rsidR="00A14A4B">
        <w:rPr>
          <w:sz w:val="20"/>
          <w:szCs w:val="20"/>
        </w:rPr>
        <w:t>out</w:t>
      </w:r>
      <w:r w:rsidR="00EC1341">
        <w:rPr>
          <w:sz w:val="20"/>
          <w:szCs w:val="20"/>
        </w:rPr>
        <w:t xml:space="preserve"> to the Faculty Senate </w:t>
      </w:r>
      <w:r>
        <w:rPr>
          <w:sz w:val="20"/>
          <w:szCs w:val="20"/>
        </w:rPr>
        <w:t xml:space="preserve">per PPM1-14a to determine </w:t>
      </w:r>
      <w:r w:rsidR="00EC1341">
        <w:rPr>
          <w:sz w:val="20"/>
          <w:szCs w:val="20"/>
        </w:rPr>
        <w:t>any concerns.</w:t>
      </w:r>
    </w:p>
    <w:p w:rsidR="00871257" w:rsidRDefault="00871257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871257" w:rsidRDefault="00871257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bookmarkStart w:id="0" w:name="_GoBack"/>
      <w:bookmarkEnd w:id="0"/>
    </w:p>
    <w:p w:rsidR="00871257" w:rsidRDefault="00871257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A14A4B" w:rsidRDefault="00A14A4B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Motion to adjourn by Kirk Hagen.</w:t>
      </w:r>
    </w:p>
    <w:p w:rsidR="00A14A4B" w:rsidRDefault="00A14A4B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Se</w:t>
      </w:r>
      <w:r w:rsidR="00EC1341">
        <w:rPr>
          <w:sz w:val="20"/>
          <w:szCs w:val="20"/>
        </w:rPr>
        <w:t>c</w:t>
      </w:r>
      <w:r>
        <w:rPr>
          <w:sz w:val="20"/>
          <w:szCs w:val="20"/>
        </w:rPr>
        <w:t>ond by Jim Turner</w:t>
      </w:r>
    </w:p>
    <w:p w:rsidR="00A14A4B" w:rsidRDefault="00A14A4B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sz w:val="20"/>
          <w:szCs w:val="20"/>
        </w:rPr>
      </w:pPr>
    </w:p>
    <w:p w:rsidR="00A14A4B" w:rsidRDefault="00A14A4B" w:rsidP="0087125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EC1341">
        <w:rPr>
          <w:sz w:val="20"/>
          <w:szCs w:val="20"/>
        </w:rPr>
        <w:t>adjourned</w:t>
      </w:r>
      <w:r>
        <w:rPr>
          <w:sz w:val="20"/>
          <w:szCs w:val="20"/>
        </w:rPr>
        <w:t xml:space="preserve"> at 3:30 pm</w:t>
      </w: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A14A4B" w:rsidRDefault="00A14A4B" w:rsidP="00A14A4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A14A4B" w:rsidRDefault="00A14A4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A14A4B" w:rsidRDefault="00A14A4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A14A4B" w:rsidRDefault="00A14A4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33B24" w:rsidRDefault="00333B2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33B24" w:rsidRDefault="00333B2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33B24" w:rsidRDefault="00333B2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33B24" w:rsidRDefault="00333B2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33B24" w:rsidRDefault="00333B2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33B24" w:rsidRDefault="00333B24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4D88" w:rsidRDefault="00634D88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3101" w:rsidRDefault="00413101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73B" w:rsidRDefault="006C173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12A6" w:rsidRDefault="002612A6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2612A6" w:rsidRDefault="002612A6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51652" w:rsidRPr="00F040AD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5D768A" w:rsidRDefault="005D768A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  <w:u w:val="single"/>
        </w:rPr>
      </w:pPr>
    </w:p>
    <w:p w:rsidR="00921CBB" w:rsidRDefault="00921CB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  <w:u w:val="single"/>
        </w:rPr>
      </w:pPr>
    </w:p>
    <w:sectPr w:rsidR="00921CBB" w:rsidSect="00651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C1"/>
    <w:multiLevelType w:val="hybridMultilevel"/>
    <w:tmpl w:val="B522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379A"/>
    <w:multiLevelType w:val="hybridMultilevel"/>
    <w:tmpl w:val="C47C6BF2"/>
    <w:lvl w:ilvl="0" w:tplc="F2F0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2C2B"/>
    <w:multiLevelType w:val="hybridMultilevel"/>
    <w:tmpl w:val="D06434B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42DC43F4"/>
    <w:multiLevelType w:val="hybridMultilevel"/>
    <w:tmpl w:val="5316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82DEF"/>
    <w:multiLevelType w:val="hybridMultilevel"/>
    <w:tmpl w:val="C8506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EE30C0"/>
    <w:multiLevelType w:val="hybridMultilevel"/>
    <w:tmpl w:val="754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51068"/>
    <w:multiLevelType w:val="hybridMultilevel"/>
    <w:tmpl w:val="1648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64A"/>
    <w:rsid w:val="00003345"/>
    <w:rsid w:val="00014E3D"/>
    <w:rsid w:val="0001578C"/>
    <w:rsid w:val="00022F3C"/>
    <w:rsid w:val="000454D8"/>
    <w:rsid w:val="00063515"/>
    <w:rsid w:val="000A15BA"/>
    <w:rsid w:val="000B78E5"/>
    <w:rsid w:val="000D50EA"/>
    <w:rsid w:val="000F5648"/>
    <w:rsid w:val="00110FD0"/>
    <w:rsid w:val="001153E2"/>
    <w:rsid w:val="001273B0"/>
    <w:rsid w:val="0013071C"/>
    <w:rsid w:val="00132AA7"/>
    <w:rsid w:val="00137BEC"/>
    <w:rsid w:val="001A1A9B"/>
    <w:rsid w:val="001B0D9E"/>
    <w:rsid w:val="001C47CF"/>
    <w:rsid w:val="001F6AA7"/>
    <w:rsid w:val="00203697"/>
    <w:rsid w:val="00207260"/>
    <w:rsid w:val="002159CC"/>
    <w:rsid w:val="00223BF9"/>
    <w:rsid w:val="00224B71"/>
    <w:rsid w:val="002279EF"/>
    <w:rsid w:val="0024356E"/>
    <w:rsid w:val="00256A05"/>
    <w:rsid w:val="002612A6"/>
    <w:rsid w:val="00275F09"/>
    <w:rsid w:val="00282BB2"/>
    <w:rsid w:val="00283A79"/>
    <w:rsid w:val="00286E01"/>
    <w:rsid w:val="00290065"/>
    <w:rsid w:val="00293F44"/>
    <w:rsid w:val="002954A4"/>
    <w:rsid w:val="002C4E1C"/>
    <w:rsid w:val="002F00BC"/>
    <w:rsid w:val="002F2DB0"/>
    <w:rsid w:val="00305E60"/>
    <w:rsid w:val="00315DFE"/>
    <w:rsid w:val="00333B24"/>
    <w:rsid w:val="003537BB"/>
    <w:rsid w:val="00387B00"/>
    <w:rsid w:val="003959F7"/>
    <w:rsid w:val="003A7088"/>
    <w:rsid w:val="003C08E5"/>
    <w:rsid w:val="003C7E5E"/>
    <w:rsid w:val="003D24C5"/>
    <w:rsid w:val="003E5767"/>
    <w:rsid w:val="003F1331"/>
    <w:rsid w:val="003F704C"/>
    <w:rsid w:val="00413101"/>
    <w:rsid w:val="0041644C"/>
    <w:rsid w:val="004273D3"/>
    <w:rsid w:val="0043475F"/>
    <w:rsid w:val="00450CAF"/>
    <w:rsid w:val="004541F7"/>
    <w:rsid w:val="004550F1"/>
    <w:rsid w:val="004643ED"/>
    <w:rsid w:val="004706E4"/>
    <w:rsid w:val="00472722"/>
    <w:rsid w:val="0048042B"/>
    <w:rsid w:val="00486A12"/>
    <w:rsid w:val="004B554D"/>
    <w:rsid w:val="004B65F1"/>
    <w:rsid w:val="004B7AB8"/>
    <w:rsid w:val="00514CBB"/>
    <w:rsid w:val="00523746"/>
    <w:rsid w:val="005306B2"/>
    <w:rsid w:val="0054529F"/>
    <w:rsid w:val="00576390"/>
    <w:rsid w:val="005948BA"/>
    <w:rsid w:val="005B3BA9"/>
    <w:rsid w:val="005B5D1F"/>
    <w:rsid w:val="005B7C68"/>
    <w:rsid w:val="005D5C88"/>
    <w:rsid w:val="005D768A"/>
    <w:rsid w:val="005F64EE"/>
    <w:rsid w:val="00621D93"/>
    <w:rsid w:val="00634D88"/>
    <w:rsid w:val="00651652"/>
    <w:rsid w:val="00653021"/>
    <w:rsid w:val="00655EEE"/>
    <w:rsid w:val="00657519"/>
    <w:rsid w:val="006901CD"/>
    <w:rsid w:val="00693F68"/>
    <w:rsid w:val="006A2E78"/>
    <w:rsid w:val="006C173B"/>
    <w:rsid w:val="006D7280"/>
    <w:rsid w:val="006E309E"/>
    <w:rsid w:val="007136F3"/>
    <w:rsid w:val="00725692"/>
    <w:rsid w:val="00766410"/>
    <w:rsid w:val="007819C0"/>
    <w:rsid w:val="00796F61"/>
    <w:rsid w:val="007A7D62"/>
    <w:rsid w:val="007B47BF"/>
    <w:rsid w:val="007D464A"/>
    <w:rsid w:val="00803B03"/>
    <w:rsid w:val="008046AF"/>
    <w:rsid w:val="00807F77"/>
    <w:rsid w:val="00811797"/>
    <w:rsid w:val="008117F7"/>
    <w:rsid w:val="00815348"/>
    <w:rsid w:val="0083691A"/>
    <w:rsid w:val="0085360A"/>
    <w:rsid w:val="00871257"/>
    <w:rsid w:val="008727DB"/>
    <w:rsid w:val="00873095"/>
    <w:rsid w:val="008814A0"/>
    <w:rsid w:val="008815FF"/>
    <w:rsid w:val="008D3603"/>
    <w:rsid w:val="008E1C97"/>
    <w:rsid w:val="008F4ED8"/>
    <w:rsid w:val="00921CBB"/>
    <w:rsid w:val="0094015D"/>
    <w:rsid w:val="00944859"/>
    <w:rsid w:val="00962A14"/>
    <w:rsid w:val="00963799"/>
    <w:rsid w:val="00964461"/>
    <w:rsid w:val="00983430"/>
    <w:rsid w:val="009D1FDA"/>
    <w:rsid w:val="009D7E90"/>
    <w:rsid w:val="009E256D"/>
    <w:rsid w:val="009E615A"/>
    <w:rsid w:val="009F1D80"/>
    <w:rsid w:val="00A14A4B"/>
    <w:rsid w:val="00A20850"/>
    <w:rsid w:val="00A3197E"/>
    <w:rsid w:val="00A40253"/>
    <w:rsid w:val="00A411E7"/>
    <w:rsid w:val="00A46EF0"/>
    <w:rsid w:val="00A50AD9"/>
    <w:rsid w:val="00A75E1A"/>
    <w:rsid w:val="00AB267F"/>
    <w:rsid w:val="00AF711B"/>
    <w:rsid w:val="00B35276"/>
    <w:rsid w:val="00B446DF"/>
    <w:rsid w:val="00B457DB"/>
    <w:rsid w:val="00B51247"/>
    <w:rsid w:val="00B531A0"/>
    <w:rsid w:val="00B674EC"/>
    <w:rsid w:val="00B76A3E"/>
    <w:rsid w:val="00B864CB"/>
    <w:rsid w:val="00B93C77"/>
    <w:rsid w:val="00B977E1"/>
    <w:rsid w:val="00BA4313"/>
    <w:rsid w:val="00BA458E"/>
    <w:rsid w:val="00BB05F5"/>
    <w:rsid w:val="00BE47A7"/>
    <w:rsid w:val="00C06B07"/>
    <w:rsid w:val="00C10471"/>
    <w:rsid w:val="00C10A7F"/>
    <w:rsid w:val="00C26D51"/>
    <w:rsid w:val="00C277E0"/>
    <w:rsid w:val="00C32833"/>
    <w:rsid w:val="00C40E09"/>
    <w:rsid w:val="00C4452E"/>
    <w:rsid w:val="00C445EA"/>
    <w:rsid w:val="00C44CC5"/>
    <w:rsid w:val="00C526CD"/>
    <w:rsid w:val="00C52A1F"/>
    <w:rsid w:val="00C55D0B"/>
    <w:rsid w:val="00C60313"/>
    <w:rsid w:val="00C6590C"/>
    <w:rsid w:val="00C81590"/>
    <w:rsid w:val="00CC6791"/>
    <w:rsid w:val="00CD42C5"/>
    <w:rsid w:val="00CE3601"/>
    <w:rsid w:val="00CF3BC6"/>
    <w:rsid w:val="00CF65F3"/>
    <w:rsid w:val="00D0145F"/>
    <w:rsid w:val="00D07638"/>
    <w:rsid w:val="00D2064F"/>
    <w:rsid w:val="00D251A8"/>
    <w:rsid w:val="00D529AB"/>
    <w:rsid w:val="00D60853"/>
    <w:rsid w:val="00D81BEA"/>
    <w:rsid w:val="00D931F5"/>
    <w:rsid w:val="00DA16A8"/>
    <w:rsid w:val="00DB5BA2"/>
    <w:rsid w:val="00DC1159"/>
    <w:rsid w:val="00DC1C9E"/>
    <w:rsid w:val="00DD5D6C"/>
    <w:rsid w:val="00DE0E7A"/>
    <w:rsid w:val="00DF4C3E"/>
    <w:rsid w:val="00E03AE3"/>
    <w:rsid w:val="00E23754"/>
    <w:rsid w:val="00E25585"/>
    <w:rsid w:val="00E26B29"/>
    <w:rsid w:val="00E27EAF"/>
    <w:rsid w:val="00E30829"/>
    <w:rsid w:val="00E54855"/>
    <w:rsid w:val="00EC1341"/>
    <w:rsid w:val="00EC70D9"/>
    <w:rsid w:val="00EE721A"/>
    <w:rsid w:val="00F040AD"/>
    <w:rsid w:val="00F06A0E"/>
    <w:rsid w:val="00F0758F"/>
    <w:rsid w:val="00F12C6A"/>
    <w:rsid w:val="00F166C1"/>
    <w:rsid w:val="00F33BB3"/>
    <w:rsid w:val="00F40799"/>
    <w:rsid w:val="00F55AC3"/>
    <w:rsid w:val="00F57FE8"/>
    <w:rsid w:val="00F70C8C"/>
    <w:rsid w:val="00F75FD3"/>
    <w:rsid w:val="00FA2979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75F"/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A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4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19C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54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54A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55EE-7014-4108-B408-3368ADB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6790</CharactersWithSpaces>
  <SharedDoc>false</SharedDoc>
  <HLinks>
    <vt:vector size="36" baseType="variant">
      <vt:variant>
        <vt:i4>2818081</vt:i4>
      </vt:variant>
      <vt:variant>
        <vt:i4>15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12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9</cp:revision>
  <cp:lastPrinted>2013-11-18T15:39:00Z</cp:lastPrinted>
  <dcterms:created xsi:type="dcterms:W3CDTF">2014-02-10T18:34:00Z</dcterms:created>
  <dcterms:modified xsi:type="dcterms:W3CDTF">2014-02-27T17:37:00Z</dcterms:modified>
</cp:coreProperties>
</file>