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7A" w:rsidRPr="003A3E6A" w:rsidRDefault="00F6017A" w:rsidP="008559E4">
      <w:pPr>
        <w:jc w:val="center"/>
        <w:rPr>
          <w:b/>
          <w:u w:val="single"/>
        </w:rPr>
      </w:pPr>
    </w:p>
    <w:p w:rsidR="00E63815" w:rsidRPr="003A3E6A" w:rsidRDefault="0025744D" w:rsidP="008559E4">
      <w:pPr>
        <w:jc w:val="center"/>
        <w:rPr>
          <w:b/>
          <w:u w:val="single"/>
        </w:rPr>
      </w:pPr>
      <w:r>
        <w:rPr>
          <w:b/>
          <w:u w:val="single"/>
        </w:rPr>
        <w:t xml:space="preserve"> ENTR1002 --  Introduction To</w:t>
      </w:r>
      <w:r w:rsidR="001475F5" w:rsidRPr="003A3E6A">
        <w:rPr>
          <w:b/>
          <w:u w:val="single"/>
        </w:rPr>
        <w:t xml:space="preserve"> Entrepreneurship</w:t>
      </w:r>
      <w:r w:rsidR="008559E4">
        <w:rPr>
          <w:b/>
          <w:u w:val="single"/>
        </w:rPr>
        <w:t xml:space="preserve"> -</w:t>
      </w:r>
      <w:r w:rsidR="008E108A">
        <w:rPr>
          <w:b/>
          <w:u w:val="single"/>
        </w:rPr>
        <w:t>- Draft</w:t>
      </w:r>
      <w:r w:rsidR="008559E4">
        <w:rPr>
          <w:b/>
          <w:u w:val="single"/>
        </w:rPr>
        <w:t xml:space="preserve"> Syllabus</w:t>
      </w:r>
    </w:p>
    <w:p w:rsidR="000815B2" w:rsidRPr="003A3E6A" w:rsidRDefault="000815B2" w:rsidP="003A3E6A">
      <w:pPr>
        <w:jc w:val="both"/>
        <w:rPr>
          <w:b/>
          <w:u w:val="single"/>
        </w:rPr>
      </w:pPr>
    </w:p>
    <w:p w:rsidR="000815B2" w:rsidRPr="003A3E6A" w:rsidRDefault="000815B2" w:rsidP="003A3E6A">
      <w:pPr>
        <w:jc w:val="both"/>
      </w:pPr>
      <w:r w:rsidRPr="003A3E6A">
        <w:rPr>
          <w:b/>
        </w:rPr>
        <w:t xml:space="preserve">Instructor:  </w:t>
      </w:r>
      <w:r w:rsidR="008E108A">
        <w:t>TBD</w:t>
      </w:r>
    </w:p>
    <w:p w:rsidR="000815B2" w:rsidRPr="003A3E6A" w:rsidRDefault="000815B2" w:rsidP="003A3E6A">
      <w:pPr>
        <w:jc w:val="both"/>
      </w:pPr>
      <w:r w:rsidRPr="003A3E6A">
        <w:rPr>
          <w:b/>
        </w:rPr>
        <w:t xml:space="preserve">Classroom:  </w:t>
      </w:r>
      <w:r w:rsidR="001475F5" w:rsidRPr="003A3E6A">
        <w:t>TBD</w:t>
      </w:r>
    </w:p>
    <w:p w:rsidR="000815B2" w:rsidRPr="003A3E6A" w:rsidRDefault="000815B2" w:rsidP="003A3E6A">
      <w:r w:rsidRPr="003A3E6A">
        <w:rPr>
          <w:b/>
        </w:rPr>
        <w:t xml:space="preserve">Office:  </w:t>
      </w:r>
      <w:r w:rsidR="008E108A">
        <w:t>TBD</w:t>
      </w:r>
    </w:p>
    <w:p w:rsidR="007B6D3F" w:rsidRPr="003A3E6A" w:rsidRDefault="000815B2" w:rsidP="003A3E6A">
      <w:pPr>
        <w:jc w:val="both"/>
      </w:pPr>
      <w:r w:rsidRPr="003A3E6A">
        <w:rPr>
          <w:b/>
        </w:rPr>
        <w:t xml:space="preserve">Office Hours:  </w:t>
      </w:r>
      <w:r w:rsidR="00541CA7">
        <w:t>TBD</w:t>
      </w:r>
    </w:p>
    <w:p w:rsidR="000815B2" w:rsidRDefault="000815B2" w:rsidP="003A3E6A">
      <w:pPr>
        <w:jc w:val="both"/>
      </w:pPr>
      <w:r w:rsidRPr="003A3E6A">
        <w:rPr>
          <w:b/>
        </w:rPr>
        <w:t>Contact Information:</w:t>
      </w:r>
      <w:r w:rsidR="00541CA7">
        <w:rPr>
          <w:b/>
        </w:rPr>
        <w:t xml:space="preserve">  </w:t>
      </w:r>
      <w:r w:rsidR="00541CA7">
        <w:t>TBD</w:t>
      </w:r>
    </w:p>
    <w:p w:rsidR="002619C5" w:rsidRPr="009942D2" w:rsidRDefault="002619C5" w:rsidP="002619C5">
      <w:r w:rsidRPr="002619C5">
        <w:rPr>
          <w:b/>
        </w:rPr>
        <w:t>Prerequisites:</w:t>
      </w:r>
      <w:r w:rsidR="007D6360">
        <w:t xml:space="preserve">  ENTR1001 or </w:t>
      </w:r>
      <w:bookmarkStart w:id="0" w:name="_GoBack"/>
      <w:r w:rsidR="00564765">
        <w:t>BSAD2899 or ECON 2899</w:t>
      </w:r>
      <w:bookmarkEnd w:id="0"/>
    </w:p>
    <w:p w:rsidR="002619C5" w:rsidRDefault="002619C5" w:rsidP="002619C5"/>
    <w:p w:rsidR="002619C5" w:rsidRDefault="002619C5" w:rsidP="002619C5">
      <w:pPr>
        <w:widowControl w:val="0"/>
        <w:autoSpaceDE w:val="0"/>
        <w:autoSpaceDN w:val="0"/>
        <w:adjustRightInd w:val="0"/>
        <w:spacing w:after="240"/>
        <w:jc w:val="both"/>
        <w:rPr>
          <w:rFonts w:ascii="Times" w:hAnsi="Times" w:cs="Times"/>
        </w:rPr>
      </w:pPr>
      <w:r w:rsidRPr="00E55D1F">
        <w:rPr>
          <w:b/>
        </w:rPr>
        <w:t xml:space="preserve">Course </w:t>
      </w:r>
      <w:r>
        <w:rPr>
          <w:b/>
        </w:rPr>
        <w:t>Description</w:t>
      </w:r>
      <w:r w:rsidRPr="00E55D1F">
        <w:rPr>
          <w:b/>
        </w:rPr>
        <w:t>:</w:t>
      </w:r>
      <w:r>
        <w:t xml:space="preserve">  </w:t>
      </w:r>
      <w:r w:rsidRPr="000C6080">
        <w:rPr>
          <w:rFonts w:cs="Arial"/>
        </w:rPr>
        <w:t>The entrepreneurial venture</w:t>
      </w:r>
      <w:r>
        <w:rPr>
          <w:rFonts w:cs="Arial"/>
        </w:rPr>
        <w:t xml:space="preserve"> creates</w:t>
      </w:r>
      <w:r w:rsidRPr="000C6080">
        <w:rPr>
          <w:rFonts w:cs="Arial"/>
        </w:rPr>
        <w:t xml:space="preserve"> a new t</w:t>
      </w:r>
      <w:r>
        <w:rPr>
          <w:rFonts w:cs="Arial"/>
        </w:rPr>
        <w:t>echnology or a new way to buy, sell,</w:t>
      </w:r>
      <w:r w:rsidRPr="000C6080">
        <w:rPr>
          <w:rFonts w:cs="Arial"/>
        </w:rPr>
        <w:t xml:space="preserve"> produce</w:t>
      </w:r>
      <w:r>
        <w:rPr>
          <w:rFonts w:cs="Arial"/>
        </w:rPr>
        <w:t xml:space="preserve"> and distribute an existing product or service. Entrepreneurs</w:t>
      </w:r>
      <w:r w:rsidRPr="000C6080">
        <w:rPr>
          <w:rFonts w:cs="Arial"/>
        </w:rPr>
        <w:t xml:space="preserve"> </w:t>
      </w:r>
      <w:r>
        <w:rPr>
          <w:rFonts w:cs="Arial"/>
        </w:rPr>
        <w:t xml:space="preserve">often begin as one-person startups and can grow to become the largest and most successful companies the world has ever known. </w:t>
      </w:r>
      <w:r w:rsidRPr="000C6080">
        <w:rPr>
          <w:rFonts w:cs="Arial"/>
        </w:rPr>
        <w:t>Understanding th</w:t>
      </w:r>
      <w:r>
        <w:rPr>
          <w:rFonts w:cs="Arial"/>
        </w:rPr>
        <w:t xml:space="preserve">ese ventures </w:t>
      </w:r>
      <w:r w:rsidRPr="000C6080">
        <w:rPr>
          <w:rFonts w:cs="Arial"/>
        </w:rPr>
        <w:t xml:space="preserve">requires a different set of tools than needed to understand the traditional large firm. Successful </w:t>
      </w:r>
      <w:r>
        <w:rPr>
          <w:rFonts w:cs="Arial"/>
        </w:rPr>
        <w:t>entrepreneurs have a high sense of</w:t>
      </w:r>
      <w:r w:rsidRPr="000C6080">
        <w:rPr>
          <w:rFonts w:cs="Arial"/>
        </w:rPr>
        <w:t xml:space="preserve"> opportunity recognition</w:t>
      </w:r>
      <w:r>
        <w:rPr>
          <w:rFonts w:cs="Arial"/>
        </w:rPr>
        <w:t xml:space="preserve"> AND</w:t>
      </w:r>
      <w:r w:rsidRPr="000C6080">
        <w:rPr>
          <w:rFonts w:cs="Arial"/>
        </w:rPr>
        <w:t xml:space="preserve"> problem solving. </w:t>
      </w:r>
      <w:r>
        <w:rPr>
          <w:rFonts w:cs="Arial"/>
        </w:rPr>
        <w:t>This course will identify the unique differences to traditional corporate and large scale business finance, operations, sales, marketing, HR and other company functions. Students will also begin to understand the concepts of a business model and customer development via guiding texts – Business Model Generation [BMG] and The Startup Owner’s Manual [SOM] at a much deeper level.</w:t>
      </w:r>
    </w:p>
    <w:p w:rsidR="00E75E1C" w:rsidRDefault="00541CA7" w:rsidP="00541CA7">
      <w:pPr>
        <w:rPr>
          <w:rFonts w:cs="Arial"/>
        </w:rPr>
      </w:pPr>
      <w:r>
        <w:rPr>
          <w:b/>
        </w:rPr>
        <w:t>Learning Objectives</w:t>
      </w:r>
      <w:r w:rsidRPr="0099031E">
        <w:t xml:space="preserve">:  </w:t>
      </w:r>
      <w:r w:rsidR="00B43FD2" w:rsidRPr="000C6080">
        <w:rPr>
          <w:rFonts w:cs="Arial"/>
        </w:rPr>
        <w:t>The entrepreneurial venture</w:t>
      </w:r>
      <w:r w:rsidR="00B43FD2">
        <w:rPr>
          <w:rFonts w:cs="Arial"/>
        </w:rPr>
        <w:t xml:space="preserve"> creates</w:t>
      </w:r>
      <w:r w:rsidR="00B43FD2" w:rsidRPr="000C6080">
        <w:rPr>
          <w:rFonts w:cs="Arial"/>
        </w:rPr>
        <w:t xml:space="preserve"> a new t</w:t>
      </w:r>
      <w:r w:rsidR="00B43FD2">
        <w:rPr>
          <w:rFonts w:cs="Arial"/>
        </w:rPr>
        <w:t>echnology or a new way to buy, sell,</w:t>
      </w:r>
      <w:r w:rsidR="00B43FD2" w:rsidRPr="000C6080">
        <w:rPr>
          <w:rFonts w:cs="Arial"/>
        </w:rPr>
        <w:t xml:space="preserve"> produce</w:t>
      </w:r>
      <w:r w:rsidR="00957DEE">
        <w:rPr>
          <w:rFonts w:cs="Arial"/>
        </w:rPr>
        <w:t xml:space="preserve"> or</w:t>
      </w:r>
      <w:r w:rsidR="00B43FD2">
        <w:rPr>
          <w:rFonts w:cs="Arial"/>
        </w:rPr>
        <w:t xml:space="preserve"> distribute an existing product or service.   Entrepreneurs</w:t>
      </w:r>
      <w:r w:rsidR="00B43FD2" w:rsidRPr="000C6080">
        <w:rPr>
          <w:rFonts w:cs="Arial"/>
        </w:rPr>
        <w:t xml:space="preserve"> </w:t>
      </w:r>
      <w:r w:rsidR="00B43FD2">
        <w:rPr>
          <w:rFonts w:cs="Arial"/>
        </w:rPr>
        <w:t xml:space="preserve">often begin as one-person startups and can grow to become the largest and most successful companies the world has ever known.  </w:t>
      </w:r>
      <w:r w:rsidR="00B43FD2" w:rsidRPr="000C6080">
        <w:rPr>
          <w:rFonts w:cs="Arial"/>
        </w:rPr>
        <w:t>Understanding th</w:t>
      </w:r>
      <w:r w:rsidR="00B43FD2">
        <w:rPr>
          <w:rFonts w:cs="Arial"/>
        </w:rPr>
        <w:t xml:space="preserve">ese ventures </w:t>
      </w:r>
      <w:r w:rsidR="00B43FD2" w:rsidRPr="000C6080">
        <w:rPr>
          <w:rFonts w:cs="Arial"/>
        </w:rPr>
        <w:t xml:space="preserve">requires a different set of tools than needed to understand the traditional large firm. Successful </w:t>
      </w:r>
      <w:r w:rsidR="00B43FD2">
        <w:rPr>
          <w:rFonts w:cs="Arial"/>
        </w:rPr>
        <w:t>entrepreneurs have a high sense of</w:t>
      </w:r>
      <w:r w:rsidR="00B43FD2" w:rsidRPr="000C6080">
        <w:rPr>
          <w:rFonts w:cs="Arial"/>
        </w:rPr>
        <w:t xml:space="preserve"> opportunity recognition</w:t>
      </w:r>
      <w:r w:rsidR="00957DEE">
        <w:rPr>
          <w:rFonts w:cs="Arial"/>
        </w:rPr>
        <w:t xml:space="preserve"> and</w:t>
      </w:r>
      <w:r w:rsidR="00B43FD2" w:rsidRPr="000C6080">
        <w:rPr>
          <w:rFonts w:cs="Arial"/>
        </w:rPr>
        <w:t xml:space="preserve"> problem solving. </w:t>
      </w:r>
      <w:r w:rsidR="00B43FD2">
        <w:rPr>
          <w:rFonts w:cs="Arial"/>
        </w:rPr>
        <w:t xml:space="preserve"> </w:t>
      </w:r>
      <w:r w:rsidR="00E75E1C">
        <w:rPr>
          <w:rFonts w:cs="Arial"/>
        </w:rPr>
        <w:t>Students in t</w:t>
      </w:r>
      <w:r w:rsidR="00B43FD2">
        <w:rPr>
          <w:rFonts w:cs="Arial"/>
        </w:rPr>
        <w:t xml:space="preserve">his course will </w:t>
      </w:r>
    </w:p>
    <w:p w:rsidR="00E75E1C" w:rsidRPr="00E75E1C" w:rsidRDefault="00E75E1C" w:rsidP="00E75E1C">
      <w:pPr>
        <w:pStyle w:val="ListParagraph"/>
        <w:numPr>
          <w:ilvl w:val="0"/>
          <w:numId w:val="4"/>
        </w:numPr>
        <w:rPr>
          <w:rFonts w:cs="Arial"/>
          <w:color w:val="333333"/>
        </w:rPr>
      </w:pPr>
      <w:r>
        <w:rPr>
          <w:rFonts w:cs="Arial"/>
        </w:rPr>
        <w:t>I</w:t>
      </w:r>
      <w:r w:rsidR="00B43FD2" w:rsidRPr="00E75E1C">
        <w:rPr>
          <w:rFonts w:cs="Arial"/>
        </w:rPr>
        <w:t>dentify the unique differences to traditional corporate and large scale business finance, operations, sales,</w:t>
      </w:r>
      <w:r w:rsidR="00957DEE" w:rsidRPr="00E75E1C">
        <w:rPr>
          <w:rFonts w:cs="Arial"/>
        </w:rPr>
        <w:t xml:space="preserve"> marketing, HR and other startup-centric</w:t>
      </w:r>
      <w:r w:rsidR="00B43FD2" w:rsidRPr="00E75E1C">
        <w:rPr>
          <w:rFonts w:cs="Arial"/>
        </w:rPr>
        <w:t xml:space="preserve"> functions.  </w:t>
      </w:r>
    </w:p>
    <w:p w:rsidR="008559E4" w:rsidRPr="00E75E1C" w:rsidRDefault="00E75E1C" w:rsidP="00E75E1C">
      <w:pPr>
        <w:pStyle w:val="ListParagraph"/>
        <w:numPr>
          <w:ilvl w:val="0"/>
          <w:numId w:val="4"/>
        </w:numPr>
        <w:rPr>
          <w:rFonts w:cs="Arial"/>
          <w:color w:val="333333"/>
        </w:rPr>
      </w:pPr>
      <w:r>
        <w:rPr>
          <w:rFonts w:cs="Arial"/>
        </w:rPr>
        <w:t>U</w:t>
      </w:r>
      <w:r w:rsidR="00B43FD2" w:rsidRPr="00E75E1C">
        <w:rPr>
          <w:rFonts w:cs="Arial"/>
        </w:rPr>
        <w:t>nderstand the concepts of a business model and customer</w:t>
      </w:r>
      <w:r>
        <w:rPr>
          <w:rFonts w:cs="Arial"/>
        </w:rPr>
        <w:t xml:space="preserve"> development via guiding texts </w:t>
      </w:r>
      <w:r w:rsidR="00957DEE" w:rsidRPr="00E75E1C">
        <w:rPr>
          <w:rFonts w:cs="Arial"/>
        </w:rPr>
        <w:t>a</w:t>
      </w:r>
      <w:r w:rsidR="00B43FD2" w:rsidRPr="00E75E1C">
        <w:rPr>
          <w:rFonts w:cs="Arial"/>
        </w:rPr>
        <w:t xml:space="preserve">t a </w:t>
      </w:r>
      <w:r>
        <w:rPr>
          <w:rFonts w:cs="Arial"/>
        </w:rPr>
        <w:t>deep</w:t>
      </w:r>
      <w:r w:rsidR="00B43FD2" w:rsidRPr="00E75E1C">
        <w:rPr>
          <w:rFonts w:cs="Arial"/>
        </w:rPr>
        <w:t xml:space="preserve"> level.</w:t>
      </w:r>
      <w:r w:rsidR="008559E4" w:rsidRPr="00E75E1C">
        <w:rPr>
          <w:rFonts w:cs="Arial"/>
          <w:color w:val="333333"/>
        </w:rPr>
        <w:br/>
      </w:r>
    </w:p>
    <w:p w:rsidR="00BF0C6E" w:rsidRDefault="00BF0C6E" w:rsidP="00BF0C6E">
      <w:pPr>
        <w:jc w:val="both"/>
        <w:rPr>
          <w:rFonts w:cs="Arial"/>
          <w:color w:val="333333"/>
        </w:rPr>
      </w:pPr>
      <w:r>
        <w:rPr>
          <w:rFonts w:eastAsia="Times New Roman" w:cs="Arial"/>
          <w:b/>
          <w:color w:val="333333"/>
        </w:rPr>
        <w:t xml:space="preserve">Readings: </w:t>
      </w:r>
      <w:r>
        <w:t>The req</w:t>
      </w:r>
      <w:r w:rsidR="007D6360">
        <w:t>uired text and schedule for a</w:t>
      </w:r>
      <w:r w:rsidR="00260B66">
        <w:t xml:space="preserve"> 7</w:t>
      </w:r>
      <w:r>
        <w:t>-week course follow:</w:t>
      </w:r>
    </w:p>
    <w:p w:rsidR="00BF0C6E" w:rsidRDefault="00BF0C6E" w:rsidP="00BF0C6E">
      <w:pPr>
        <w:pStyle w:val="ListParagraph"/>
        <w:numPr>
          <w:ilvl w:val="0"/>
          <w:numId w:val="6"/>
        </w:numPr>
        <w:jc w:val="both"/>
      </w:pPr>
      <w:proofErr w:type="spellStart"/>
      <w:r>
        <w:t>Ries</w:t>
      </w:r>
      <w:proofErr w:type="spellEnd"/>
      <w:r>
        <w:t xml:space="preserve">, Eric. 2011. </w:t>
      </w:r>
      <w:r w:rsidRPr="00BF0C6E">
        <w:rPr>
          <w:i/>
        </w:rPr>
        <w:t>Lean Startup: How Today’s Entrepreneurs Use Continuous Innovation to Create Radically Successful Businesses</w:t>
      </w:r>
      <w:r>
        <w:t xml:space="preserve">. Crown Business. </w:t>
      </w:r>
    </w:p>
    <w:p w:rsidR="00BF0C6E" w:rsidRDefault="00BF0C6E" w:rsidP="00BF0C6E">
      <w:pPr>
        <w:jc w:val="both"/>
      </w:pPr>
    </w:p>
    <w:tbl>
      <w:tblPr>
        <w:tblStyle w:val="TableGrid"/>
        <w:tblW w:w="0" w:type="auto"/>
        <w:tblLook w:val="04A0" w:firstRow="1" w:lastRow="0" w:firstColumn="1" w:lastColumn="0" w:noHBand="0" w:noVBand="1"/>
      </w:tblPr>
      <w:tblGrid>
        <w:gridCol w:w="1638"/>
        <w:gridCol w:w="3609"/>
      </w:tblGrid>
      <w:tr w:rsidR="0031780C" w:rsidTr="00C1754B">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80C" w:rsidRDefault="0031780C">
            <w:pPr>
              <w:jc w:val="both"/>
              <w:rPr>
                <w:b/>
              </w:rPr>
            </w:pPr>
            <w:r>
              <w:rPr>
                <w:b/>
              </w:rPr>
              <w:t>Week</w:t>
            </w:r>
          </w:p>
        </w:tc>
        <w:tc>
          <w:tcPr>
            <w:tcW w:w="3609" w:type="dxa"/>
            <w:tcBorders>
              <w:top w:val="single" w:sz="4" w:space="0" w:color="000000" w:themeColor="text1"/>
              <w:left w:val="single" w:sz="4" w:space="0" w:color="000000" w:themeColor="text1"/>
              <w:right w:val="single" w:sz="4" w:space="0" w:color="000000" w:themeColor="text1"/>
            </w:tcBorders>
            <w:hideMark/>
          </w:tcPr>
          <w:p w:rsidR="0031780C" w:rsidRDefault="0031780C" w:rsidP="00BF0C6E">
            <w:pPr>
              <w:jc w:val="both"/>
              <w:rPr>
                <w:b/>
              </w:rPr>
            </w:pPr>
            <w:r>
              <w:rPr>
                <w:b/>
              </w:rPr>
              <w:t>Required Reading</w:t>
            </w:r>
          </w:p>
        </w:tc>
      </w:tr>
      <w:tr w:rsidR="0031780C" w:rsidTr="00C1754B">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80C" w:rsidRDefault="0031780C">
            <w:pPr>
              <w:jc w:val="both"/>
              <w:rPr>
                <w:b/>
              </w:rPr>
            </w:pPr>
            <w:r>
              <w:rPr>
                <w:b/>
              </w:rPr>
              <w:t>1</w:t>
            </w:r>
          </w:p>
        </w:tc>
        <w:tc>
          <w:tcPr>
            <w:tcW w:w="3609" w:type="dxa"/>
            <w:tcBorders>
              <w:left w:val="single" w:sz="4" w:space="0" w:color="000000" w:themeColor="text1"/>
              <w:right w:val="single" w:sz="4" w:space="0" w:color="000000" w:themeColor="text1"/>
            </w:tcBorders>
            <w:hideMark/>
          </w:tcPr>
          <w:p w:rsidR="0031780C" w:rsidRPr="00BF0C6E" w:rsidRDefault="0031780C" w:rsidP="00BF0C6E">
            <w:pPr>
              <w:jc w:val="both"/>
              <w:rPr>
                <w:b/>
              </w:rPr>
            </w:pPr>
            <w:r>
              <w:rPr>
                <w:b/>
              </w:rPr>
              <w:t>Ch.1-2: Startup &amp; Define</w:t>
            </w:r>
          </w:p>
        </w:tc>
      </w:tr>
      <w:tr w:rsidR="0031780C" w:rsidTr="00C1754B">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80C" w:rsidRDefault="0031780C">
            <w:pPr>
              <w:jc w:val="both"/>
              <w:rPr>
                <w:b/>
              </w:rPr>
            </w:pPr>
            <w:r>
              <w:rPr>
                <w:b/>
              </w:rPr>
              <w:t>2</w:t>
            </w:r>
          </w:p>
        </w:tc>
        <w:tc>
          <w:tcPr>
            <w:tcW w:w="3609" w:type="dxa"/>
            <w:tcBorders>
              <w:left w:val="single" w:sz="4" w:space="0" w:color="000000" w:themeColor="text1"/>
              <w:right w:val="single" w:sz="4" w:space="0" w:color="000000" w:themeColor="text1"/>
            </w:tcBorders>
            <w:hideMark/>
          </w:tcPr>
          <w:p w:rsidR="0031780C" w:rsidRDefault="0031780C">
            <w:pPr>
              <w:jc w:val="both"/>
              <w:rPr>
                <w:b/>
              </w:rPr>
            </w:pPr>
            <w:r>
              <w:rPr>
                <w:b/>
              </w:rPr>
              <w:t>Ch.3-4: Learn &amp; Experiment</w:t>
            </w:r>
          </w:p>
        </w:tc>
      </w:tr>
      <w:tr w:rsidR="0031780C" w:rsidTr="00C1754B">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80C" w:rsidRDefault="0031780C">
            <w:pPr>
              <w:jc w:val="both"/>
              <w:rPr>
                <w:b/>
              </w:rPr>
            </w:pPr>
            <w:r>
              <w:rPr>
                <w:b/>
              </w:rPr>
              <w:t>3</w:t>
            </w:r>
          </w:p>
        </w:tc>
        <w:tc>
          <w:tcPr>
            <w:tcW w:w="3609" w:type="dxa"/>
            <w:tcBorders>
              <w:left w:val="single" w:sz="4" w:space="0" w:color="000000" w:themeColor="text1"/>
              <w:right w:val="single" w:sz="4" w:space="0" w:color="000000" w:themeColor="text1"/>
            </w:tcBorders>
            <w:hideMark/>
          </w:tcPr>
          <w:p w:rsidR="0031780C" w:rsidRDefault="0031780C">
            <w:pPr>
              <w:jc w:val="both"/>
              <w:rPr>
                <w:b/>
              </w:rPr>
            </w:pPr>
            <w:r>
              <w:rPr>
                <w:b/>
              </w:rPr>
              <w:t>Ch.5-7: Leap, Test, Experiment</w:t>
            </w:r>
          </w:p>
        </w:tc>
      </w:tr>
      <w:tr w:rsidR="0031780C" w:rsidTr="00C1754B">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80C" w:rsidRDefault="0031780C">
            <w:pPr>
              <w:jc w:val="both"/>
              <w:rPr>
                <w:b/>
              </w:rPr>
            </w:pPr>
            <w:r>
              <w:rPr>
                <w:b/>
              </w:rPr>
              <w:t>4</w:t>
            </w:r>
          </w:p>
        </w:tc>
        <w:tc>
          <w:tcPr>
            <w:tcW w:w="3609" w:type="dxa"/>
            <w:tcBorders>
              <w:left w:val="single" w:sz="4" w:space="0" w:color="000000" w:themeColor="text1"/>
              <w:right w:val="single" w:sz="4" w:space="0" w:color="000000" w:themeColor="text1"/>
            </w:tcBorders>
            <w:hideMark/>
          </w:tcPr>
          <w:p w:rsidR="0031780C" w:rsidRDefault="0031780C">
            <w:pPr>
              <w:jc w:val="both"/>
              <w:rPr>
                <w:b/>
              </w:rPr>
            </w:pPr>
            <w:r>
              <w:rPr>
                <w:b/>
              </w:rPr>
              <w:t>Ch.8: Pivot</w:t>
            </w:r>
          </w:p>
        </w:tc>
      </w:tr>
      <w:tr w:rsidR="0031780C" w:rsidTr="00C1754B">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80C" w:rsidRDefault="0031780C">
            <w:pPr>
              <w:jc w:val="both"/>
              <w:rPr>
                <w:b/>
              </w:rPr>
            </w:pPr>
            <w:r>
              <w:rPr>
                <w:b/>
              </w:rPr>
              <w:t>5</w:t>
            </w:r>
          </w:p>
        </w:tc>
        <w:tc>
          <w:tcPr>
            <w:tcW w:w="3609" w:type="dxa"/>
            <w:tcBorders>
              <w:left w:val="single" w:sz="4" w:space="0" w:color="000000" w:themeColor="text1"/>
              <w:right w:val="single" w:sz="4" w:space="0" w:color="000000" w:themeColor="text1"/>
            </w:tcBorders>
            <w:hideMark/>
          </w:tcPr>
          <w:p w:rsidR="0031780C" w:rsidRDefault="0031780C">
            <w:pPr>
              <w:jc w:val="both"/>
              <w:rPr>
                <w:b/>
              </w:rPr>
            </w:pPr>
            <w:r>
              <w:rPr>
                <w:b/>
              </w:rPr>
              <w:t>Ch.9-19: Batch &amp; Grow</w:t>
            </w:r>
          </w:p>
        </w:tc>
      </w:tr>
      <w:tr w:rsidR="0031780C" w:rsidTr="00C1754B">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80C" w:rsidRDefault="0031780C">
            <w:pPr>
              <w:jc w:val="both"/>
              <w:rPr>
                <w:b/>
              </w:rPr>
            </w:pPr>
            <w:r>
              <w:rPr>
                <w:b/>
              </w:rPr>
              <w:t>6</w:t>
            </w:r>
          </w:p>
        </w:tc>
        <w:tc>
          <w:tcPr>
            <w:tcW w:w="3609" w:type="dxa"/>
            <w:tcBorders>
              <w:left w:val="single" w:sz="4" w:space="0" w:color="000000" w:themeColor="text1"/>
              <w:right w:val="single" w:sz="4" w:space="0" w:color="000000" w:themeColor="text1"/>
            </w:tcBorders>
            <w:hideMark/>
          </w:tcPr>
          <w:p w:rsidR="0031780C" w:rsidRDefault="0031780C">
            <w:pPr>
              <w:jc w:val="both"/>
              <w:rPr>
                <w:b/>
              </w:rPr>
            </w:pPr>
            <w:r>
              <w:rPr>
                <w:b/>
              </w:rPr>
              <w:t>Ch.11-12: Innovate &amp; Adapt</w:t>
            </w:r>
          </w:p>
        </w:tc>
      </w:tr>
      <w:tr w:rsidR="0031780C" w:rsidTr="00C1754B">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80C" w:rsidRDefault="0031780C">
            <w:pPr>
              <w:jc w:val="both"/>
              <w:rPr>
                <w:b/>
              </w:rPr>
            </w:pPr>
            <w:r>
              <w:rPr>
                <w:b/>
              </w:rPr>
              <w:t>7</w:t>
            </w:r>
          </w:p>
        </w:tc>
        <w:tc>
          <w:tcPr>
            <w:tcW w:w="3609" w:type="dxa"/>
            <w:tcBorders>
              <w:left w:val="single" w:sz="4" w:space="0" w:color="000000" w:themeColor="text1"/>
              <w:right w:val="single" w:sz="4" w:space="0" w:color="000000" w:themeColor="text1"/>
            </w:tcBorders>
            <w:hideMark/>
          </w:tcPr>
          <w:p w:rsidR="0031780C" w:rsidRDefault="0031780C">
            <w:pPr>
              <w:jc w:val="both"/>
              <w:rPr>
                <w:b/>
              </w:rPr>
            </w:pPr>
            <w:r>
              <w:rPr>
                <w:b/>
              </w:rPr>
              <w:t>Ch.13: Waste Not</w:t>
            </w:r>
          </w:p>
        </w:tc>
      </w:tr>
      <w:tr w:rsidR="0031780C" w:rsidTr="00C1754B">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80C" w:rsidRDefault="0031780C">
            <w:pPr>
              <w:jc w:val="both"/>
              <w:rPr>
                <w:b/>
              </w:rPr>
            </w:pPr>
            <w:r>
              <w:rPr>
                <w:b/>
              </w:rPr>
              <w:t>8</w:t>
            </w:r>
          </w:p>
        </w:tc>
        <w:tc>
          <w:tcPr>
            <w:tcW w:w="3609" w:type="dxa"/>
            <w:tcBorders>
              <w:left w:val="single" w:sz="4" w:space="0" w:color="000000" w:themeColor="text1"/>
              <w:bottom w:val="single" w:sz="4" w:space="0" w:color="000000" w:themeColor="text1"/>
              <w:right w:val="single" w:sz="4" w:space="0" w:color="000000" w:themeColor="text1"/>
            </w:tcBorders>
            <w:hideMark/>
          </w:tcPr>
          <w:p w:rsidR="0031780C" w:rsidRDefault="0031780C">
            <w:pPr>
              <w:jc w:val="both"/>
              <w:rPr>
                <w:b/>
              </w:rPr>
            </w:pPr>
            <w:r>
              <w:rPr>
                <w:b/>
              </w:rPr>
              <w:t>Final Exam</w:t>
            </w:r>
          </w:p>
        </w:tc>
      </w:tr>
    </w:tbl>
    <w:p w:rsidR="00553CD8" w:rsidRDefault="00553CD8" w:rsidP="00553CD8">
      <w:pPr>
        <w:jc w:val="both"/>
        <w:rPr>
          <w:b/>
        </w:rPr>
      </w:pPr>
    </w:p>
    <w:p w:rsidR="00553CD8" w:rsidRDefault="00553CD8" w:rsidP="00553CD8">
      <w:r>
        <w:lastRenderedPageBreak/>
        <w:t xml:space="preserve">In addition to </w:t>
      </w:r>
      <w:r w:rsidR="0031780C">
        <w:t>this</w:t>
      </w:r>
      <w:r>
        <w:t xml:space="preserve"> text, students will watch current videos, read online articles and blogs, and also follow current news and updates.</w:t>
      </w:r>
    </w:p>
    <w:p w:rsidR="00101C5B" w:rsidRPr="00101C5B" w:rsidRDefault="00101C5B" w:rsidP="003A3E6A">
      <w:pPr>
        <w:jc w:val="both"/>
      </w:pPr>
    </w:p>
    <w:p w:rsidR="00D44D43" w:rsidRPr="00D44D43" w:rsidRDefault="00101C5B" w:rsidP="00541CA7">
      <w:pPr>
        <w:jc w:val="both"/>
      </w:pPr>
      <w:r>
        <w:rPr>
          <w:b/>
        </w:rPr>
        <w:t>Grading</w:t>
      </w:r>
      <w:r w:rsidR="000815B2" w:rsidRPr="008559E4">
        <w:rPr>
          <w:b/>
        </w:rPr>
        <w:t xml:space="preserve">:  </w:t>
      </w:r>
      <w:r w:rsidR="00D44D43">
        <w:t>Students will be required to do in class presentations and take a final exam.  The b</w:t>
      </w:r>
      <w:r w:rsidR="008634EA">
        <w:t xml:space="preserve">reakdown for each is as follows. </w:t>
      </w:r>
      <w:r w:rsidR="00D44D43">
        <w:t>Weekly in class presentation (3 minutes or less) = 120 points, or 15 per presentation</w:t>
      </w:r>
      <w:r w:rsidR="008634EA">
        <w:t xml:space="preserve">. </w:t>
      </w:r>
      <w:r w:rsidR="00D44D43">
        <w:t>Final in class pres</w:t>
      </w:r>
      <w:r w:rsidR="008634EA">
        <w:t xml:space="preserve">entation (7 minutes or less) = </w:t>
      </w:r>
      <w:r w:rsidR="00D44D43">
        <w:t>150 points</w:t>
      </w:r>
      <w:r w:rsidR="008634EA">
        <w:t xml:space="preserve">. </w:t>
      </w:r>
      <w:r w:rsidR="00D44D43">
        <w:t>Final exam (written) = 150 points</w:t>
      </w:r>
      <w:r w:rsidR="008634EA">
        <w:t xml:space="preserve">.  </w:t>
      </w:r>
      <w:r w:rsidR="00D44D43">
        <w:t>Grading will then be according to these guidelines:</w:t>
      </w:r>
    </w:p>
    <w:p w:rsidR="00541CA7" w:rsidRPr="003A3E6A" w:rsidRDefault="00541CA7" w:rsidP="00541CA7">
      <w:pPr>
        <w:jc w:val="both"/>
      </w:pPr>
    </w:p>
    <w:p w:rsidR="00541CA7" w:rsidRPr="003A3E6A" w:rsidRDefault="00957DEE" w:rsidP="00541CA7">
      <w:pPr>
        <w:jc w:val="both"/>
      </w:pPr>
      <w:r>
        <w:t>345 - 420</w:t>
      </w:r>
      <w:r w:rsidR="00541CA7" w:rsidRPr="003A3E6A">
        <w:t xml:space="preserve"> points:  A</w:t>
      </w:r>
      <w:r w:rsidR="00D44D43">
        <w:t>- to A+</w:t>
      </w:r>
      <w:r w:rsidR="00BF0C6E">
        <w:tab/>
      </w:r>
      <w:r w:rsidR="00BF0C6E">
        <w:tab/>
      </w:r>
      <w:r>
        <w:t>269 - 344</w:t>
      </w:r>
      <w:r w:rsidR="00541CA7" w:rsidRPr="003A3E6A">
        <w:t xml:space="preserve"> points:  B</w:t>
      </w:r>
      <w:r w:rsidR="00D44D43">
        <w:t>- to B+</w:t>
      </w:r>
    </w:p>
    <w:p w:rsidR="00541CA7" w:rsidRPr="003A3E6A" w:rsidRDefault="00957DEE" w:rsidP="00541CA7">
      <w:pPr>
        <w:jc w:val="both"/>
      </w:pPr>
      <w:r>
        <w:t>193 - 268</w:t>
      </w:r>
      <w:r w:rsidR="00541CA7" w:rsidRPr="003A3E6A">
        <w:t xml:space="preserve"> points:  C</w:t>
      </w:r>
      <w:r w:rsidR="00D44D43">
        <w:t>- to C+</w:t>
      </w:r>
      <w:r w:rsidR="00BF0C6E">
        <w:tab/>
      </w:r>
      <w:r w:rsidR="00BF0C6E">
        <w:tab/>
      </w:r>
      <w:r>
        <w:t>117 - 192</w:t>
      </w:r>
      <w:r w:rsidR="00541CA7" w:rsidRPr="003A3E6A">
        <w:t xml:space="preserve"> points:  D</w:t>
      </w:r>
      <w:r w:rsidR="00D44D43">
        <w:t>- to D+</w:t>
      </w:r>
    </w:p>
    <w:p w:rsidR="003A3E6A" w:rsidRDefault="00957DEE" w:rsidP="00E75E1C">
      <w:pPr>
        <w:jc w:val="both"/>
      </w:pPr>
      <w:r>
        <w:t>0 - 116</w:t>
      </w:r>
      <w:r w:rsidR="00541CA7" w:rsidRPr="003A3E6A">
        <w:t xml:space="preserve"> points or below:  F</w:t>
      </w:r>
    </w:p>
    <w:sectPr w:rsidR="003A3E6A" w:rsidSect="00B43FD2">
      <w:pgSz w:w="12240" w:h="15840"/>
      <w:pgMar w:top="1080" w:right="1800" w:bottom="27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5E58"/>
    <w:multiLevelType w:val="hybridMultilevel"/>
    <w:tmpl w:val="7CC6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15F01"/>
    <w:multiLevelType w:val="hybridMultilevel"/>
    <w:tmpl w:val="EBB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E111D"/>
    <w:multiLevelType w:val="hybridMultilevel"/>
    <w:tmpl w:val="910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50454"/>
    <w:multiLevelType w:val="hybridMultilevel"/>
    <w:tmpl w:val="593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43303"/>
    <w:multiLevelType w:val="hybridMultilevel"/>
    <w:tmpl w:val="6DF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B3B4B"/>
    <w:multiLevelType w:val="hybridMultilevel"/>
    <w:tmpl w:val="B89E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815B2"/>
    <w:rsid w:val="000815B2"/>
    <w:rsid w:val="0008698C"/>
    <w:rsid w:val="0009339C"/>
    <w:rsid w:val="000A4D17"/>
    <w:rsid w:val="00101C5B"/>
    <w:rsid w:val="001475F5"/>
    <w:rsid w:val="00243975"/>
    <w:rsid w:val="0025744D"/>
    <w:rsid w:val="00260B66"/>
    <w:rsid w:val="00261164"/>
    <w:rsid w:val="002619C5"/>
    <w:rsid w:val="002C62E0"/>
    <w:rsid w:val="0031780C"/>
    <w:rsid w:val="0036235E"/>
    <w:rsid w:val="003A3E6A"/>
    <w:rsid w:val="00434620"/>
    <w:rsid w:val="004A3A3F"/>
    <w:rsid w:val="004C60A9"/>
    <w:rsid w:val="00530BB9"/>
    <w:rsid w:val="00541CA7"/>
    <w:rsid w:val="00553CD8"/>
    <w:rsid w:val="00564765"/>
    <w:rsid w:val="0062638C"/>
    <w:rsid w:val="00663F93"/>
    <w:rsid w:val="0077797E"/>
    <w:rsid w:val="007B6D3F"/>
    <w:rsid w:val="007B7A0B"/>
    <w:rsid w:val="007D6360"/>
    <w:rsid w:val="008559E4"/>
    <w:rsid w:val="008634EA"/>
    <w:rsid w:val="008E108A"/>
    <w:rsid w:val="00957DEE"/>
    <w:rsid w:val="00A92173"/>
    <w:rsid w:val="00B11629"/>
    <w:rsid w:val="00B43FD2"/>
    <w:rsid w:val="00BF0C6E"/>
    <w:rsid w:val="00C26278"/>
    <w:rsid w:val="00CD7AB6"/>
    <w:rsid w:val="00CE20E8"/>
    <w:rsid w:val="00D44D43"/>
    <w:rsid w:val="00DF4CA6"/>
    <w:rsid w:val="00E34AD6"/>
    <w:rsid w:val="00E63815"/>
    <w:rsid w:val="00E75E1C"/>
    <w:rsid w:val="00EB2AA6"/>
    <w:rsid w:val="00ED2BF0"/>
    <w:rsid w:val="00F6017A"/>
    <w:rsid w:val="00FA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B2"/>
    <w:rPr>
      <w:color w:val="0000FF" w:themeColor="hyperlink"/>
      <w:u w:val="single"/>
    </w:rPr>
  </w:style>
  <w:style w:type="paragraph" w:styleId="ListParagraph">
    <w:name w:val="List Paragraph"/>
    <w:basedOn w:val="Normal"/>
    <w:uiPriority w:val="34"/>
    <w:qFormat/>
    <w:rsid w:val="0062638C"/>
    <w:pPr>
      <w:ind w:left="720"/>
      <w:contextualSpacing/>
    </w:pPr>
  </w:style>
  <w:style w:type="table" w:styleId="TableGrid">
    <w:name w:val="Table Grid"/>
    <w:basedOn w:val="TableNormal"/>
    <w:uiPriority w:val="59"/>
    <w:rsid w:val="00BF0C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B2"/>
    <w:rPr>
      <w:color w:val="0000FF" w:themeColor="hyperlink"/>
      <w:u w:val="single"/>
    </w:rPr>
  </w:style>
  <w:style w:type="paragraph" w:styleId="ListParagraph">
    <w:name w:val="List Paragraph"/>
    <w:basedOn w:val="Normal"/>
    <w:uiPriority w:val="34"/>
    <w:qFormat/>
    <w:rsid w:val="00626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9446">
      <w:bodyDiv w:val="1"/>
      <w:marLeft w:val="0"/>
      <w:marRight w:val="0"/>
      <w:marTop w:val="0"/>
      <w:marBottom w:val="0"/>
      <w:divBdr>
        <w:top w:val="none" w:sz="0" w:space="0" w:color="auto"/>
        <w:left w:val="none" w:sz="0" w:space="0" w:color="auto"/>
        <w:bottom w:val="none" w:sz="0" w:space="0" w:color="auto"/>
        <w:right w:val="none" w:sz="0" w:space="0" w:color="auto"/>
      </w:divBdr>
    </w:div>
    <w:div w:id="1773474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Lawrence</dc:creator>
  <cp:lastModifiedBy>Wendy Fox Kirk</cp:lastModifiedBy>
  <cp:revision>4</cp:revision>
  <cp:lastPrinted>2012-09-30T14:45:00Z</cp:lastPrinted>
  <dcterms:created xsi:type="dcterms:W3CDTF">2013-01-30T19:13:00Z</dcterms:created>
  <dcterms:modified xsi:type="dcterms:W3CDTF">2013-02-19T23:29:00Z</dcterms:modified>
</cp:coreProperties>
</file>