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26" w:rsidRPr="00817E29" w:rsidRDefault="001555C0" w:rsidP="009311C6">
      <w:pPr>
        <w:spacing w:after="0"/>
        <w:ind w:right="60"/>
        <w:jc w:val="center"/>
        <w:rPr>
          <w:rFonts w:eastAsia="Times New Roman" w:cstheme="minorHAnsi"/>
          <w:b/>
          <w:sz w:val="20"/>
          <w:szCs w:val="20"/>
        </w:rPr>
      </w:pPr>
      <w:bookmarkStart w:id="0" w:name="_GoBack"/>
      <w:bookmarkEnd w:id="0"/>
      <w:r>
        <w:rPr>
          <w:rFonts w:eastAsia="Times New Roman" w:cstheme="minorHAnsi"/>
          <w:b/>
          <w:sz w:val="20"/>
          <w:szCs w:val="20"/>
        </w:rPr>
        <w:t>ELECTRONIC PORTFOLIO PREFERENCE</w:t>
      </w:r>
      <w:r w:rsidR="00E11B26" w:rsidRPr="00817E29">
        <w:rPr>
          <w:rFonts w:eastAsia="Times New Roman" w:cstheme="minorHAnsi"/>
          <w:b/>
          <w:sz w:val="20"/>
          <w:szCs w:val="20"/>
        </w:rPr>
        <w:t xml:space="preserve"> SURVEY</w:t>
      </w:r>
    </w:p>
    <w:p w:rsidR="00FE1D5F" w:rsidRPr="001555C0" w:rsidRDefault="00FE1D5F" w:rsidP="001555C0">
      <w:pPr>
        <w:spacing w:after="0"/>
        <w:ind w:right="60"/>
        <w:rPr>
          <w:rFonts w:eastAsia="Times New Roman" w:cstheme="minorHAnsi"/>
          <w:sz w:val="20"/>
          <w:szCs w:val="20"/>
        </w:rPr>
      </w:pPr>
    </w:p>
    <w:tbl>
      <w:tblPr>
        <w:tblStyle w:val="TableGrid"/>
        <w:tblW w:w="14210" w:type="dxa"/>
        <w:tblInd w:w="360" w:type="dxa"/>
        <w:tblLayout w:type="fixed"/>
        <w:tblLook w:val="04A0" w:firstRow="1" w:lastRow="0" w:firstColumn="1" w:lastColumn="0" w:noHBand="0" w:noVBand="1"/>
      </w:tblPr>
      <w:tblGrid>
        <w:gridCol w:w="530"/>
        <w:gridCol w:w="7200"/>
        <w:gridCol w:w="1296"/>
        <w:gridCol w:w="1296"/>
        <w:gridCol w:w="1296"/>
        <w:gridCol w:w="1296"/>
        <w:gridCol w:w="1296"/>
      </w:tblGrid>
      <w:tr w:rsidR="001555C0" w:rsidTr="001555C0">
        <w:trPr>
          <w:trHeight w:val="432"/>
        </w:trPr>
        <w:tc>
          <w:tcPr>
            <w:tcW w:w="530" w:type="dxa"/>
            <w:tcBorders>
              <w:top w:val="single" w:sz="4" w:space="0" w:color="000000" w:themeColor="text1"/>
              <w:left w:val="single" w:sz="4" w:space="0" w:color="000000" w:themeColor="text1"/>
              <w:right w:val="single" w:sz="4" w:space="0" w:color="000000" w:themeColor="text1"/>
            </w:tcBorders>
            <w:vAlign w:val="center"/>
          </w:tcPr>
          <w:p w:rsidR="00D3452B" w:rsidRPr="001555C0" w:rsidRDefault="001555C0" w:rsidP="001555C0">
            <w:pPr>
              <w:pStyle w:val="ListParagraph"/>
              <w:ind w:left="0" w:right="60"/>
              <w:jc w:val="center"/>
              <w:rPr>
                <w:rFonts w:eastAsia="Times New Roman" w:cstheme="minorHAnsi"/>
                <w:b/>
                <w:sz w:val="20"/>
                <w:szCs w:val="20"/>
              </w:rPr>
            </w:pPr>
            <w:r w:rsidRPr="001555C0">
              <w:rPr>
                <w:rFonts w:eastAsia="Times New Roman" w:cstheme="minorHAnsi"/>
                <w:b/>
                <w:sz w:val="20"/>
                <w:szCs w:val="20"/>
              </w:rPr>
              <w:t>#</w:t>
            </w:r>
          </w:p>
        </w:tc>
        <w:tc>
          <w:tcPr>
            <w:tcW w:w="7200" w:type="dxa"/>
            <w:tcBorders>
              <w:top w:val="single" w:sz="4" w:space="0" w:color="000000" w:themeColor="text1"/>
              <w:left w:val="single" w:sz="4" w:space="0" w:color="000000" w:themeColor="text1"/>
            </w:tcBorders>
            <w:vAlign w:val="center"/>
          </w:tcPr>
          <w:p w:rsidR="00D3452B" w:rsidRPr="001555C0" w:rsidRDefault="001555C0" w:rsidP="001555C0">
            <w:pPr>
              <w:pStyle w:val="ListParagraph"/>
              <w:ind w:left="0" w:right="60"/>
              <w:jc w:val="center"/>
              <w:rPr>
                <w:rFonts w:eastAsia="Times New Roman" w:cstheme="minorHAnsi"/>
                <w:b/>
                <w:sz w:val="20"/>
                <w:szCs w:val="20"/>
              </w:rPr>
            </w:pPr>
            <w:r w:rsidRPr="001555C0">
              <w:rPr>
                <w:rFonts w:eastAsia="Times New Roman" w:cstheme="minorHAnsi"/>
                <w:b/>
                <w:sz w:val="20"/>
                <w:szCs w:val="20"/>
              </w:rPr>
              <w:t>Item</w:t>
            </w:r>
          </w:p>
        </w:tc>
        <w:tc>
          <w:tcPr>
            <w:tcW w:w="1296" w:type="dxa"/>
            <w:shd w:val="clear" w:color="auto" w:fill="F2F2F2" w:themeFill="background1" w:themeFillShade="F2"/>
            <w:vAlign w:val="center"/>
          </w:tcPr>
          <w:p w:rsidR="00D3452B"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Strongly Agree</w:t>
            </w:r>
          </w:p>
        </w:tc>
        <w:tc>
          <w:tcPr>
            <w:tcW w:w="1296" w:type="dxa"/>
            <w:vAlign w:val="center"/>
          </w:tcPr>
          <w:p w:rsidR="00D3452B"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Agree</w:t>
            </w:r>
          </w:p>
        </w:tc>
        <w:tc>
          <w:tcPr>
            <w:tcW w:w="1296" w:type="dxa"/>
            <w:shd w:val="clear" w:color="auto" w:fill="F2F2F2" w:themeFill="background1" w:themeFillShade="F2"/>
            <w:vAlign w:val="center"/>
          </w:tcPr>
          <w:p w:rsidR="00D3452B"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Undecided</w:t>
            </w:r>
          </w:p>
        </w:tc>
        <w:tc>
          <w:tcPr>
            <w:tcW w:w="1296" w:type="dxa"/>
            <w:vAlign w:val="center"/>
          </w:tcPr>
          <w:p w:rsidR="00D3452B"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Disagree</w:t>
            </w:r>
          </w:p>
        </w:tc>
        <w:tc>
          <w:tcPr>
            <w:tcW w:w="1296" w:type="dxa"/>
            <w:shd w:val="clear" w:color="auto" w:fill="F2F2F2" w:themeFill="background1" w:themeFillShade="F2"/>
            <w:vAlign w:val="center"/>
          </w:tcPr>
          <w:p w:rsidR="00D3452B"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Strongly Disagree</w:t>
            </w:r>
          </w:p>
        </w:tc>
      </w:tr>
      <w:tr w:rsidR="001555C0" w:rsidTr="001555C0">
        <w:trPr>
          <w:trHeight w:val="432"/>
        </w:trPr>
        <w:tc>
          <w:tcPr>
            <w:tcW w:w="530" w:type="dxa"/>
            <w:shd w:val="clear" w:color="auto" w:fill="FFFFFF" w:themeFill="background1"/>
          </w:tcPr>
          <w:p w:rsidR="00FE1D5F" w:rsidRPr="001555C0" w:rsidRDefault="00FE1D5F" w:rsidP="00A91C1F">
            <w:pPr>
              <w:pStyle w:val="ListParagraph"/>
              <w:ind w:left="0" w:right="60"/>
              <w:jc w:val="right"/>
              <w:rPr>
                <w:rFonts w:eastAsia="Times New Roman" w:cstheme="minorHAnsi"/>
                <w:sz w:val="20"/>
                <w:szCs w:val="20"/>
              </w:rPr>
            </w:pPr>
            <w:r w:rsidRPr="001555C0">
              <w:rPr>
                <w:rFonts w:eastAsia="Times New Roman" w:cstheme="minorHAnsi"/>
                <w:sz w:val="20"/>
                <w:szCs w:val="20"/>
              </w:rPr>
              <w:t>1.</w:t>
            </w:r>
          </w:p>
        </w:tc>
        <w:tc>
          <w:tcPr>
            <w:tcW w:w="7200" w:type="dxa"/>
            <w:shd w:val="clear" w:color="auto" w:fill="FFFFFF" w:themeFill="background1"/>
          </w:tcPr>
          <w:p w:rsidR="00FE1D5F" w:rsidRPr="001555C0" w:rsidRDefault="00FE1D5F" w:rsidP="009311C6">
            <w:pPr>
              <w:pStyle w:val="ListParagraph"/>
              <w:ind w:left="0" w:right="60"/>
              <w:rPr>
                <w:rFonts w:eastAsia="Times New Roman" w:cstheme="minorHAnsi"/>
                <w:sz w:val="20"/>
                <w:szCs w:val="20"/>
              </w:rPr>
            </w:pPr>
            <w:r w:rsidRPr="001555C0">
              <w:rPr>
                <w:rFonts w:eastAsia="Times New Roman" w:cstheme="minorHAnsi"/>
                <w:sz w:val="20"/>
                <w:szCs w:val="20"/>
              </w:rPr>
              <w:t>I would prefer to use an electronic (rather than paper) portfolio/professional file for tenure, promotion and/or review decisions.</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34.97</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25.14</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16.94</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11.48</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11.48</w:t>
            </w:r>
            <w:r w:rsidR="00A91C1F" w:rsidRPr="001555C0">
              <w:rPr>
                <w:rFonts w:eastAsia="Times New Roman" w:cstheme="minorHAnsi"/>
                <w:sz w:val="20"/>
                <w:szCs w:val="20"/>
                <w:vertAlign w:val="superscript"/>
              </w:rPr>
              <w:t>%</w:t>
            </w:r>
          </w:p>
        </w:tc>
      </w:tr>
      <w:tr w:rsidR="001555C0" w:rsidTr="001555C0">
        <w:trPr>
          <w:trHeight w:val="432"/>
        </w:trPr>
        <w:tc>
          <w:tcPr>
            <w:tcW w:w="530" w:type="dxa"/>
            <w:shd w:val="clear" w:color="auto" w:fill="FFFFFF" w:themeFill="background1"/>
          </w:tcPr>
          <w:p w:rsidR="00FE1D5F" w:rsidRPr="001555C0" w:rsidRDefault="00FE1D5F" w:rsidP="00A91C1F">
            <w:pPr>
              <w:pStyle w:val="ListParagraph"/>
              <w:ind w:left="0" w:right="60"/>
              <w:jc w:val="right"/>
              <w:rPr>
                <w:rFonts w:eastAsia="Times New Roman" w:cstheme="minorHAnsi"/>
                <w:sz w:val="20"/>
                <w:szCs w:val="20"/>
              </w:rPr>
            </w:pPr>
            <w:r w:rsidRPr="001555C0">
              <w:rPr>
                <w:rFonts w:eastAsia="Times New Roman" w:cstheme="minorHAnsi"/>
                <w:sz w:val="20"/>
                <w:szCs w:val="20"/>
              </w:rPr>
              <w:t>2.</w:t>
            </w:r>
          </w:p>
        </w:tc>
        <w:tc>
          <w:tcPr>
            <w:tcW w:w="7200" w:type="dxa"/>
            <w:shd w:val="clear" w:color="auto" w:fill="FFFFFF" w:themeFill="background1"/>
          </w:tcPr>
          <w:p w:rsidR="00FE1D5F" w:rsidRPr="001555C0" w:rsidRDefault="00FE1D5F" w:rsidP="001555C0">
            <w:pPr>
              <w:pStyle w:val="ListParagraph"/>
              <w:ind w:left="0" w:right="60"/>
              <w:rPr>
                <w:rFonts w:eastAsia="Times New Roman" w:cstheme="minorHAnsi"/>
                <w:sz w:val="20"/>
                <w:szCs w:val="20"/>
              </w:rPr>
            </w:pPr>
            <w:r w:rsidRPr="001555C0">
              <w:rPr>
                <w:rFonts w:eastAsia="Times New Roman" w:cstheme="minorHAnsi"/>
                <w:sz w:val="20"/>
                <w:szCs w:val="20"/>
              </w:rPr>
              <w:t>Taking a faculty professional file and changing it from a print format to an online medium can be a risky decision and may not be possible for all tenure-track faculty.</w:t>
            </w:r>
            <w:r w:rsidR="00435DA0" w:rsidRPr="001555C0">
              <w:rPr>
                <w:rFonts w:eastAsia="Times New Roman" w:cstheme="minorHAnsi"/>
                <w:sz w:val="20"/>
                <w:szCs w:val="20"/>
              </w:rPr>
              <w:t xml:space="preserve"> </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12.57</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34.43</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14.21</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28.42</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10.38</w:t>
            </w:r>
            <w:r w:rsidR="00A91C1F" w:rsidRPr="001555C0">
              <w:rPr>
                <w:rFonts w:eastAsia="Times New Roman" w:cstheme="minorHAnsi"/>
                <w:sz w:val="20"/>
                <w:szCs w:val="20"/>
                <w:vertAlign w:val="superscript"/>
              </w:rPr>
              <w:t>%</w:t>
            </w:r>
          </w:p>
        </w:tc>
      </w:tr>
      <w:tr w:rsidR="001555C0" w:rsidTr="001555C0">
        <w:trPr>
          <w:trHeight w:val="432"/>
        </w:trPr>
        <w:tc>
          <w:tcPr>
            <w:tcW w:w="530" w:type="dxa"/>
            <w:shd w:val="clear" w:color="auto" w:fill="FFFFFF" w:themeFill="background1"/>
          </w:tcPr>
          <w:p w:rsidR="00FE1D5F" w:rsidRPr="001555C0" w:rsidRDefault="00FE1D5F" w:rsidP="00A91C1F">
            <w:pPr>
              <w:pStyle w:val="ListParagraph"/>
              <w:ind w:left="0" w:right="60"/>
              <w:jc w:val="right"/>
              <w:rPr>
                <w:rFonts w:eastAsia="Times New Roman" w:cstheme="minorHAnsi"/>
                <w:sz w:val="20"/>
                <w:szCs w:val="20"/>
              </w:rPr>
            </w:pPr>
            <w:r w:rsidRPr="001555C0">
              <w:rPr>
                <w:rFonts w:eastAsia="Times New Roman" w:cstheme="minorHAnsi"/>
                <w:sz w:val="20"/>
                <w:szCs w:val="20"/>
              </w:rPr>
              <w:t>3.</w:t>
            </w:r>
          </w:p>
        </w:tc>
        <w:tc>
          <w:tcPr>
            <w:tcW w:w="7200" w:type="dxa"/>
            <w:shd w:val="clear" w:color="auto" w:fill="FFFFFF" w:themeFill="background1"/>
          </w:tcPr>
          <w:p w:rsidR="00FE1D5F" w:rsidRPr="001555C0" w:rsidRDefault="00FE1D5F" w:rsidP="009311C6">
            <w:pPr>
              <w:pStyle w:val="ListParagraph"/>
              <w:ind w:left="0" w:right="60"/>
              <w:rPr>
                <w:rFonts w:eastAsia="Times New Roman" w:cstheme="minorHAnsi"/>
                <w:sz w:val="20"/>
                <w:szCs w:val="20"/>
              </w:rPr>
            </w:pPr>
            <w:r w:rsidRPr="001555C0">
              <w:rPr>
                <w:rFonts w:eastAsia="Times New Roman" w:cstheme="minorHAnsi"/>
                <w:sz w:val="20"/>
                <w:szCs w:val="20"/>
              </w:rPr>
              <w:t>Which of the following items do you believe is most important in regard to the use of a commercial-grade, web</w:t>
            </w:r>
            <w:r w:rsidR="001555C0">
              <w:rPr>
                <w:rFonts w:eastAsia="Times New Roman" w:cstheme="minorHAnsi"/>
                <w:sz w:val="20"/>
                <w:szCs w:val="20"/>
              </w:rPr>
              <w:t xml:space="preserve">-based system (e.g., </w:t>
            </w:r>
            <w:r w:rsidRPr="001555C0">
              <w:rPr>
                <w:rFonts w:eastAsia="Times New Roman" w:cstheme="minorHAnsi"/>
                <w:sz w:val="20"/>
                <w:szCs w:val="20"/>
              </w:rPr>
              <w:t>Canvas) for electronic portfolios:</w:t>
            </w:r>
          </w:p>
        </w:tc>
        <w:tc>
          <w:tcPr>
            <w:tcW w:w="1296" w:type="dxa"/>
            <w:shd w:val="clear" w:color="auto" w:fill="F2F2F2" w:themeFill="background1" w:themeFillShade="F2"/>
            <w:vAlign w:val="center"/>
          </w:tcPr>
          <w:p w:rsidR="00FE1D5F" w:rsidRPr="001555C0" w:rsidRDefault="00FE1D5F"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Access</w:t>
            </w:r>
          </w:p>
          <w:p w:rsidR="00D3452B"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24.02</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Custom</w:t>
            </w:r>
          </w:p>
          <w:p w:rsidR="00D3452B"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20.67</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Storage</w:t>
            </w:r>
          </w:p>
          <w:p w:rsidR="00D3452B"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4.47</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Security</w:t>
            </w:r>
          </w:p>
          <w:p w:rsidR="00D3452B"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50.84</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FE1D5F" w:rsidP="00D3452B">
            <w:pPr>
              <w:pStyle w:val="ListParagraph"/>
              <w:ind w:left="0" w:right="60"/>
              <w:jc w:val="center"/>
              <w:rPr>
                <w:rFonts w:eastAsia="Times New Roman" w:cstheme="minorHAnsi"/>
                <w:sz w:val="20"/>
                <w:szCs w:val="20"/>
              </w:rPr>
            </w:pPr>
          </w:p>
        </w:tc>
      </w:tr>
      <w:tr w:rsidR="001555C0" w:rsidTr="001555C0">
        <w:trPr>
          <w:trHeight w:val="432"/>
        </w:trPr>
        <w:tc>
          <w:tcPr>
            <w:tcW w:w="530" w:type="dxa"/>
            <w:shd w:val="clear" w:color="auto" w:fill="FFFFFF" w:themeFill="background1"/>
          </w:tcPr>
          <w:p w:rsidR="00FE1D5F" w:rsidRPr="001555C0" w:rsidRDefault="00FE1D5F" w:rsidP="00A91C1F">
            <w:pPr>
              <w:pStyle w:val="ListParagraph"/>
              <w:ind w:left="0" w:right="60"/>
              <w:jc w:val="right"/>
              <w:rPr>
                <w:rFonts w:eastAsia="Times New Roman" w:cstheme="minorHAnsi"/>
                <w:sz w:val="20"/>
                <w:szCs w:val="20"/>
              </w:rPr>
            </w:pPr>
            <w:r w:rsidRPr="001555C0">
              <w:rPr>
                <w:rFonts w:eastAsia="Times New Roman" w:cstheme="minorHAnsi"/>
                <w:sz w:val="20"/>
                <w:szCs w:val="20"/>
              </w:rPr>
              <w:t>4.</w:t>
            </w:r>
          </w:p>
        </w:tc>
        <w:tc>
          <w:tcPr>
            <w:tcW w:w="7200" w:type="dxa"/>
            <w:shd w:val="clear" w:color="auto" w:fill="FFFFFF" w:themeFill="background1"/>
          </w:tcPr>
          <w:p w:rsidR="00FE1D5F" w:rsidRPr="001555C0" w:rsidRDefault="00D3452B" w:rsidP="009311C6">
            <w:pPr>
              <w:pStyle w:val="ListParagraph"/>
              <w:ind w:left="0" w:right="60"/>
              <w:rPr>
                <w:rFonts w:eastAsia="Times New Roman" w:cstheme="minorHAnsi"/>
                <w:sz w:val="20"/>
                <w:szCs w:val="20"/>
              </w:rPr>
            </w:pPr>
            <w:r w:rsidRPr="001555C0">
              <w:rPr>
                <w:rFonts w:eastAsia="Times New Roman" w:cstheme="minorHAnsi"/>
                <w:sz w:val="20"/>
                <w:szCs w:val="20"/>
              </w:rPr>
              <w:t>I would prefer to see electronic portfolios encouraged rather than required for tenure, promotion, and/or review decisions.</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24.18</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40.66</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15.38</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14.29</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5.49</w:t>
            </w:r>
            <w:r w:rsidR="00A91C1F" w:rsidRPr="001555C0">
              <w:rPr>
                <w:rFonts w:eastAsia="Times New Roman" w:cstheme="minorHAnsi"/>
                <w:sz w:val="20"/>
                <w:szCs w:val="20"/>
                <w:vertAlign w:val="superscript"/>
              </w:rPr>
              <w:t>%</w:t>
            </w:r>
          </w:p>
        </w:tc>
      </w:tr>
      <w:tr w:rsidR="001555C0" w:rsidTr="001555C0">
        <w:trPr>
          <w:trHeight w:val="432"/>
        </w:trPr>
        <w:tc>
          <w:tcPr>
            <w:tcW w:w="530" w:type="dxa"/>
            <w:shd w:val="clear" w:color="auto" w:fill="FFFFFF" w:themeFill="background1"/>
          </w:tcPr>
          <w:p w:rsidR="00FE1D5F" w:rsidRPr="001555C0" w:rsidRDefault="00FE1D5F" w:rsidP="00A91C1F">
            <w:pPr>
              <w:pStyle w:val="ListParagraph"/>
              <w:ind w:left="0" w:right="60"/>
              <w:jc w:val="right"/>
              <w:rPr>
                <w:rFonts w:eastAsia="Times New Roman" w:cstheme="minorHAnsi"/>
                <w:sz w:val="20"/>
                <w:szCs w:val="20"/>
              </w:rPr>
            </w:pPr>
            <w:r w:rsidRPr="001555C0">
              <w:rPr>
                <w:rFonts w:eastAsia="Times New Roman" w:cstheme="minorHAnsi"/>
                <w:sz w:val="20"/>
                <w:szCs w:val="20"/>
              </w:rPr>
              <w:t>5.</w:t>
            </w:r>
          </w:p>
        </w:tc>
        <w:tc>
          <w:tcPr>
            <w:tcW w:w="7200" w:type="dxa"/>
            <w:shd w:val="clear" w:color="auto" w:fill="FFFFFF" w:themeFill="background1"/>
          </w:tcPr>
          <w:p w:rsidR="00FE1D5F" w:rsidRPr="001555C0" w:rsidRDefault="00D3452B" w:rsidP="009311C6">
            <w:pPr>
              <w:pStyle w:val="ListParagraph"/>
              <w:ind w:left="0" w:right="60"/>
              <w:rPr>
                <w:rFonts w:eastAsia="Times New Roman" w:cstheme="minorHAnsi"/>
                <w:sz w:val="20"/>
                <w:szCs w:val="20"/>
              </w:rPr>
            </w:pPr>
            <w:r w:rsidRPr="001555C0">
              <w:rPr>
                <w:rFonts w:eastAsia="Times New Roman" w:cstheme="minorHAnsi"/>
                <w:sz w:val="20"/>
                <w:szCs w:val="20"/>
              </w:rPr>
              <w:t>I would be comfortable with sensitive and private professional informatio</w:t>
            </w:r>
            <w:r w:rsidR="001555C0">
              <w:rPr>
                <w:rFonts w:eastAsia="Times New Roman" w:cstheme="minorHAnsi"/>
                <w:sz w:val="20"/>
                <w:szCs w:val="20"/>
              </w:rPr>
              <w:t xml:space="preserve">n (e.g., </w:t>
            </w:r>
            <w:r w:rsidRPr="001555C0">
              <w:rPr>
                <w:rFonts w:eastAsia="Times New Roman" w:cstheme="minorHAnsi"/>
                <w:sz w:val="20"/>
                <w:szCs w:val="20"/>
              </w:rPr>
              <w:t>evaluations) being included in a secure (password protected) electronic portfolio.</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31.87</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39.01</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10.44</w:t>
            </w:r>
            <w:r w:rsidR="00A91C1F" w:rsidRPr="001555C0">
              <w:rPr>
                <w:rFonts w:eastAsia="Times New Roman" w:cstheme="minorHAnsi"/>
                <w:sz w:val="20"/>
                <w:szCs w:val="20"/>
                <w:vertAlign w:val="superscript"/>
              </w:rPr>
              <w:t>%</w:t>
            </w:r>
          </w:p>
        </w:tc>
        <w:tc>
          <w:tcPr>
            <w:tcW w:w="1296" w:type="dxa"/>
            <w:shd w:val="clear" w:color="auto" w:fill="FFFFFF" w:themeFill="background1"/>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8.79</w:t>
            </w:r>
            <w:r w:rsidR="00A91C1F" w:rsidRPr="001555C0">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D3452B" w:rsidP="00D3452B">
            <w:pPr>
              <w:pStyle w:val="ListParagraph"/>
              <w:ind w:left="0" w:right="60"/>
              <w:jc w:val="center"/>
              <w:rPr>
                <w:rFonts w:eastAsia="Times New Roman" w:cstheme="minorHAnsi"/>
                <w:sz w:val="20"/>
                <w:szCs w:val="20"/>
              </w:rPr>
            </w:pPr>
            <w:r w:rsidRPr="001555C0">
              <w:rPr>
                <w:rFonts w:eastAsia="Times New Roman" w:cstheme="minorHAnsi"/>
                <w:sz w:val="20"/>
                <w:szCs w:val="20"/>
              </w:rPr>
              <w:t>9.89</w:t>
            </w:r>
            <w:r w:rsidR="00A91C1F" w:rsidRPr="001555C0">
              <w:rPr>
                <w:rFonts w:eastAsia="Times New Roman" w:cstheme="minorHAnsi"/>
                <w:sz w:val="20"/>
                <w:szCs w:val="20"/>
                <w:vertAlign w:val="superscript"/>
              </w:rPr>
              <w:t>%</w:t>
            </w: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6.</w:t>
            </w:r>
          </w:p>
        </w:tc>
        <w:tc>
          <w:tcPr>
            <w:tcW w:w="7200" w:type="dxa"/>
          </w:tcPr>
          <w:p w:rsidR="00FE1D5F" w:rsidRPr="00FE1D5F" w:rsidRDefault="00D3452B" w:rsidP="009311C6">
            <w:pPr>
              <w:pStyle w:val="ListParagraph"/>
              <w:ind w:left="0" w:right="60"/>
              <w:rPr>
                <w:rFonts w:eastAsia="Times New Roman" w:cstheme="minorHAnsi"/>
                <w:sz w:val="20"/>
                <w:szCs w:val="20"/>
              </w:rPr>
            </w:pPr>
            <w:r w:rsidRPr="00FE1D5F">
              <w:rPr>
                <w:rFonts w:eastAsia="Times New Roman" w:cstheme="minorHAnsi"/>
                <w:sz w:val="20"/>
                <w:szCs w:val="20"/>
              </w:rPr>
              <w:t>If I served on a tenure and promotion committee, I would prefer to review a candidate's information electronically in a digital environment (e.g., online).</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35.91</w:t>
            </w:r>
            <w:r w:rsidR="00A91C1F" w:rsidRPr="00A91C1F">
              <w:rPr>
                <w:rFonts w:eastAsia="Times New Roman" w:cstheme="minorHAnsi"/>
                <w:sz w:val="20"/>
                <w:szCs w:val="20"/>
                <w:vertAlign w:val="superscript"/>
              </w:rPr>
              <w:t>%</w:t>
            </w:r>
          </w:p>
        </w:tc>
        <w:tc>
          <w:tcPr>
            <w:tcW w:w="1296" w:type="dxa"/>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25.97</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16.02</w:t>
            </w:r>
            <w:r w:rsidR="00A91C1F" w:rsidRPr="00A91C1F">
              <w:rPr>
                <w:rFonts w:eastAsia="Times New Roman" w:cstheme="minorHAnsi"/>
                <w:sz w:val="20"/>
                <w:szCs w:val="20"/>
                <w:vertAlign w:val="superscript"/>
              </w:rPr>
              <w:t>%</w:t>
            </w:r>
          </w:p>
        </w:tc>
        <w:tc>
          <w:tcPr>
            <w:tcW w:w="1296" w:type="dxa"/>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11.60</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10.50</w:t>
            </w:r>
            <w:r w:rsidR="00A91C1F" w:rsidRPr="00A91C1F">
              <w:rPr>
                <w:rFonts w:eastAsia="Times New Roman" w:cstheme="minorHAnsi"/>
                <w:sz w:val="20"/>
                <w:szCs w:val="20"/>
                <w:vertAlign w:val="superscript"/>
              </w:rPr>
              <w:t>%</w:t>
            </w: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7.</w:t>
            </w:r>
          </w:p>
        </w:tc>
        <w:tc>
          <w:tcPr>
            <w:tcW w:w="7200" w:type="dxa"/>
          </w:tcPr>
          <w:p w:rsidR="00FE1D5F" w:rsidRPr="00FE1D5F" w:rsidRDefault="00D3452B" w:rsidP="009311C6">
            <w:pPr>
              <w:pStyle w:val="ListParagraph"/>
              <w:ind w:left="0" w:right="60"/>
              <w:rPr>
                <w:rFonts w:eastAsia="Times New Roman" w:cstheme="minorHAnsi"/>
                <w:sz w:val="20"/>
                <w:szCs w:val="20"/>
              </w:rPr>
            </w:pPr>
            <w:r w:rsidRPr="00FE1D5F">
              <w:rPr>
                <w:rFonts w:eastAsia="Times New Roman" w:cstheme="minorHAnsi"/>
                <w:sz w:val="20"/>
                <w:szCs w:val="20"/>
              </w:rPr>
              <w:t>I would support an institution-wide initiative to use electronic portfolios for tenure, promotion, and review purposes.</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31.49</w:t>
            </w:r>
            <w:r w:rsidR="00A91C1F" w:rsidRPr="00A91C1F">
              <w:rPr>
                <w:rFonts w:eastAsia="Times New Roman" w:cstheme="minorHAnsi"/>
                <w:sz w:val="20"/>
                <w:szCs w:val="20"/>
                <w:vertAlign w:val="superscript"/>
              </w:rPr>
              <w:t>%</w:t>
            </w:r>
          </w:p>
        </w:tc>
        <w:tc>
          <w:tcPr>
            <w:tcW w:w="1296" w:type="dxa"/>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26.52</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15.47</w:t>
            </w:r>
            <w:r w:rsidR="00A91C1F" w:rsidRPr="00A91C1F">
              <w:rPr>
                <w:rFonts w:eastAsia="Times New Roman" w:cstheme="minorHAnsi"/>
                <w:sz w:val="20"/>
                <w:szCs w:val="20"/>
                <w:vertAlign w:val="superscript"/>
              </w:rPr>
              <w:t>%</w:t>
            </w:r>
          </w:p>
        </w:tc>
        <w:tc>
          <w:tcPr>
            <w:tcW w:w="1296" w:type="dxa"/>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12.15</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D3452B" w:rsidP="00D3452B">
            <w:pPr>
              <w:pStyle w:val="ListParagraph"/>
              <w:ind w:left="0" w:right="60"/>
              <w:jc w:val="center"/>
              <w:rPr>
                <w:rFonts w:eastAsia="Times New Roman" w:cstheme="minorHAnsi"/>
                <w:sz w:val="20"/>
                <w:szCs w:val="20"/>
              </w:rPr>
            </w:pPr>
            <w:r>
              <w:rPr>
                <w:rFonts w:eastAsia="Times New Roman" w:cstheme="minorHAnsi"/>
                <w:sz w:val="20"/>
                <w:szCs w:val="20"/>
              </w:rPr>
              <w:t>14.36</w:t>
            </w:r>
            <w:r w:rsidR="00A91C1F" w:rsidRPr="00A91C1F">
              <w:rPr>
                <w:rFonts w:eastAsia="Times New Roman" w:cstheme="minorHAnsi"/>
                <w:sz w:val="20"/>
                <w:szCs w:val="20"/>
                <w:vertAlign w:val="superscript"/>
              </w:rPr>
              <w:t>%</w:t>
            </w: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8.</w:t>
            </w:r>
          </w:p>
        </w:tc>
        <w:tc>
          <w:tcPr>
            <w:tcW w:w="7200" w:type="dxa"/>
          </w:tcPr>
          <w:p w:rsidR="00FE1D5F" w:rsidRPr="00FE1D5F" w:rsidRDefault="00D3452B" w:rsidP="009311C6">
            <w:pPr>
              <w:pStyle w:val="ListParagraph"/>
              <w:ind w:left="0" w:right="60"/>
              <w:rPr>
                <w:rFonts w:eastAsia="Times New Roman" w:cstheme="minorHAnsi"/>
                <w:sz w:val="20"/>
                <w:szCs w:val="20"/>
              </w:rPr>
            </w:pPr>
            <w:r w:rsidRPr="00FE1D5F">
              <w:rPr>
                <w:rFonts w:cstheme="minorHAnsi"/>
                <w:sz w:val="20"/>
                <w:szCs w:val="20"/>
              </w:rPr>
              <w:t>I have concerns about the security and guaranteed confidentiality associated with the electronic storage and retrieval of faculty tenure, promotion, and review files.</w:t>
            </w:r>
          </w:p>
        </w:tc>
        <w:tc>
          <w:tcPr>
            <w:tcW w:w="1296" w:type="dxa"/>
            <w:shd w:val="clear" w:color="auto" w:fill="F2F2F2" w:themeFill="background1" w:themeFillShade="F2"/>
            <w:vAlign w:val="center"/>
          </w:tcPr>
          <w:p w:rsidR="00FE1D5F"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15.93</w:t>
            </w:r>
            <w:r w:rsidR="00A91C1F" w:rsidRPr="00A91C1F">
              <w:rPr>
                <w:rFonts w:eastAsia="Times New Roman" w:cstheme="minorHAnsi"/>
                <w:sz w:val="20"/>
                <w:szCs w:val="20"/>
                <w:vertAlign w:val="superscript"/>
              </w:rPr>
              <w:t>%</w:t>
            </w:r>
          </w:p>
        </w:tc>
        <w:tc>
          <w:tcPr>
            <w:tcW w:w="1296" w:type="dxa"/>
            <w:vAlign w:val="center"/>
          </w:tcPr>
          <w:p w:rsidR="00FE1D5F"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29.67</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14.84</w:t>
            </w:r>
            <w:r w:rsidR="00A91C1F" w:rsidRPr="00A91C1F">
              <w:rPr>
                <w:rFonts w:eastAsia="Times New Roman" w:cstheme="minorHAnsi"/>
                <w:sz w:val="20"/>
                <w:szCs w:val="20"/>
                <w:vertAlign w:val="superscript"/>
              </w:rPr>
              <w:t>%</w:t>
            </w:r>
          </w:p>
        </w:tc>
        <w:tc>
          <w:tcPr>
            <w:tcW w:w="1296" w:type="dxa"/>
            <w:vAlign w:val="center"/>
          </w:tcPr>
          <w:p w:rsidR="00FE1D5F"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27.47</w:t>
            </w:r>
            <w:r w:rsidR="00A91C1F"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12.09</w:t>
            </w:r>
            <w:r w:rsidR="00A91C1F" w:rsidRPr="00A91C1F">
              <w:rPr>
                <w:rFonts w:eastAsia="Times New Roman" w:cstheme="minorHAnsi"/>
                <w:sz w:val="20"/>
                <w:szCs w:val="20"/>
                <w:vertAlign w:val="superscript"/>
              </w:rPr>
              <w:t>%</w:t>
            </w: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9.</w:t>
            </w:r>
          </w:p>
        </w:tc>
        <w:tc>
          <w:tcPr>
            <w:tcW w:w="7200" w:type="dxa"/>
          </w:tcPr>
          <w:p w:rsidR="00FE1D5F" w:rsidRPr="00FE1D5F" w:rsidRDefault="00D3452B" w:rsidP="009311C6">
            <w:pPr>
              <w:pStyle w:val="ListParagraph"/>
              <w:ind w:left="0" w:right="60"/>
              <w:rPr>
                <w:rFonts w:eastAsia="Times New Roman" w:cstheme="minorHAnsi"/>
                <w:sz w:val="20"/>
                <w:szCs w:val="20"/>
              </w:rPr>
            </w:pPr>
            <w:r w:rsidRPr="00FE1D5F">
              <w:rPr>
                <w:rFonts w:eastAsia="Times New Roman" w:cstheme="minorHAnsi"/>
                <w:sz w:val="20"/>
                <w:szCs w:val="20"/>
              </w:rPr>
              <w:t>If given the choice between paper or electronic portfolios/professional files to document teaching, scholarship, and service, I would select a:</w:t>
            </w:r>
          </w:p>
        </w:tc>
        <w:tc>
          <w:tcPr>
            <w:tcW w:w="1296" w:type="dxa"/>
            <w:shd w:val="clear" w:color="auto" w:fill="F2F2F2" w:themeFill="background1" w:themeFillShade="F2"/>
            <w:vAlign w:val="center"/>
          </w:tcPr>
          <w:p w:rsidR="00FE1D5F" w:rsidRPr="001555C0" w:rsidRDefault="00476EA6"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Paper</w:t>
            </w:r>
          </w:p>
          <w:p w:rsidR="00476EA6"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37.43</w:t>
            </w:r>
            <w:r w:rsidR="001555C0" w:rsidRPr="00A91C1F">
              <w:rPr>
                <w:rFonts w:eastAsia="Times New Roman" w:cstheme="minorHAnsi"/>
                <w:sz w:val="20"/>
                <w:szCs w:val="20"/>
                <w:vertAlign w:val="superscript"/>
              </w:rPr>
              <w:t>%</w:t>
            </w:r>
          </w:p>
        </w:tc>
        <w:tc>
          <w:tcPr>
            <w:tcW w:w="1296" w:type="dxa"/>
            <w:vAlign w:val="center"/>
          </w:tcPr>
          <w:p w:rsidR="00476EA6" w:rsidRPr="001555C0" w:rsidRDefault="00476EA6" w:rsidP="00476EA6">
            <w:pPr>
              <w:pStyle w:val="ListParagraph"/>
              <w:ind w:left="0" w:right="60"/>
              <w:jc w:val="center"/>
              <w:rPr>
                <w:rFonts w:eastAsia="Times New Roman" w:cstheme="minorHAnsi"/>
                <w:b/>
                <w:sz w:val="20"/>
                <w:szCs w:val="20"/>
              </w:rPr>
            </w:pPr>
            <w:r w:rsidRPr="001555C0">
              <w:rPr>
                <w:rFonts w:eastAsia="Times New Roman" w:cstheme="minorHAnsi"/>
                <w:b/>
                <w:sz w:val="20"/>
                <w:szCs w:val="20"/>
              </w:rPr>
              <w:t>Digital</w:t>
            </w:r>
          </w:p>
          <w:p w:rsidR="00476EA6" w:rsidRDefault="00476EA6" w:rsidP="00476EA6">
            <w:pPr>
              <w:pStyle w:val="ListParagraph"/>
              <w:ind w:left="0" w:right="60"/>
              <w:jc w:val="center"/>
              <w:rPr>
                <w:rFonts w:eastAsia="Times New Roman" w:cstheme="minorHAnsi"/>
                <w:sz w:val="20"/>
                <w:szCs w:val="20"/>
              </w:rPr>
            </w:pPr>
            <w:r>
              <w:rPr>
                <w:rFonts w:eastAsia="Times New Roman" w:cstheme="minorHAnsi"/>
                <w:sz w:val="20"/>
                <w:szCs w:val="20"/>
              </w:rPr>
              <w:t>62.57</w:t>
            </w:r>
            <w:r w:rsidR="001555C0"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Default="00FE1D5F" w:rsidP="00D3452B">
            <w:pPr>
              <w:pStyle w:val="ListParagraph"/>
              <w:ind w:left="0" w:right="60"/>
              <w:jc w:val="center"/>
              <w:rPr>
                <w:rFonts w:eastAsia="Times New Roman" w:cstheme="minorHAnsi"/>
                <w:sz w:val="20"/>
                <w:szCs w:val="20"/>
              </w:rPr>
            </w:pPr>
          </w:p>
        </w:tc>
        <w:tc>
          <w:tcPr>
            <w:tcW w:w="1296" w:type="dxa"/>
            <w:vAlign w:val="center"/>
          </w:tcPr>
          <w:p w:rsidR="00FE1D5F" w:rsidRDefault="00FE1D5F" w:rsidP="00D3452B">
            <w:pPr>
              <w:pStyle w:val="ListParagraph"/>
              <w:ind w:left="0" w:right="60"/>
              <w:jc w:val="center"/>
              <w:rPr>
                <w:rFonts w:eastAsia="Times New Roman" w:cstheme="minorHAnsi"/>
                <w:sz w:val="20"/>
                <w:szCs w:val="20"/>
              </w:rPr>
            </w:pPr>
          </w:p>
        </w:tc>
        <w:tc>
          <w:tcPr>
            <w:tcW w:w="1296" w:type="dxa"/>
            <w:shd w:val="clear" w:color="auto" w:fill="F2F2F2" w:themeFill="background1" w:themeFillShade="F2"/>
            <w:vAlign w:val="center"/>
          </w:tcPr>
          <w:p w:rsidR="00FE1D5F" w:rsidRDefault="00FE1D5F" w:rsidP="00D3452B">
            <w:pPr>
              <w:pStyle w:val="ListParagraph"/>
              <w:ind w:left="0" w:right="60"/>
              <w:jc w:val="center"/>
              <w:rPr>
                <w:rFonts w:eastAsia="Times New Roman" w:cstheme="minorHAnsi"/>
                <w:sz w:val="20"/>
                <w:szCs w:val="20"/>
              </w:rPr>
            </w:pP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10.</w:t>
            </w:r>
          </w:p>
        </w:tc>
        <w:tc>
          <w:tcPr>
            <w:tcW w:w="7200" w:type="dxa"/>
          </w:tcPr>
          <w:p w:rsidR="00FE1D5F" w:rsidRPr="00FE1D5F" w:rsidRDefault="00476EA6" w:rsidP="009311C6">
            <w:pPr>
              <w:pStyle w:val="ListParagraph"/>
              <w:ind w:left="0" w:right="60"/>
              <w:rPr>
                <w:rFonts w:eastAsia="Times New Roman" w:cstheme="minorHAnsi"/>
                <w:sz w:val="20"/>
                <w:szCs w:val="20"/>
              </w:rPr>
            </w:pPr>
            <w:r>
              <w:rPr>
                <w:rFonts w:eastAsia="Times New Roman" w:cstheme="minorHAnsi"/>
                <w:sz w:val="20"/>
                <w:szCs w:val="20"/>
              </w:rPr>
              <w:t>Rank</w:t>
            </w:r>
          </w:p>
        </w:tc>
        <w:tc>
          <w:tcPr>
            <w:tcW w:w="1296" w:type="dxa"/>
            <w:shd w:val="clear" w:color="auto" w:fill="F2F2F2" w:themeFill="background1" w:themeFillShade="F2"/>
            <w:vAlign w:val="center"/>
          </w:tcPr>
          <w:p w:rsidR="00FE1D5F" w:rsidRPr="001555C0" w:rsidRDefault="00476EA6"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Assist.</w:t>
            </w:r>
          </w:p>
          <w:p w:rsidR="00476EA6"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33.52</w:t>
            </w:r>
            <w:r w:rsidR="001555C0" w:rsidRPr="00A91C1F">
              <w:rPr>
                <w:rFonts w:eastAsia="Times New Roman" w:cstheme="minorHAnsi"/>
                <w:sz w:val="20"/>
                <w:szCs w:val="20"/>
                <w:vertAlign w:val="superscript"/>
              </w:rPr>
              <w:t>%</w:t>
            </w:r>
          </w:p>
        </w:tc>
        <w:tc>
          <w:tcPr>
            <w:tcW w:w="1296" w:type="dxa"/>
            <w:vAlign w:val="center"/>
          </w:tcPr>
          <w:p w:rsidR="00FE1D5F" w:rsidRPr="001555C0" w:rsidRDefault="00476EA6"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Assoc.</w:t>
            </w:r>
          </w:p>
          <w:p w:rsidR="00476EA6"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29.12</w:t>
            </w:r>
            <w:r w:rsidR="001555C0"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476EA6"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Prof.</w:t>
            </w:r>
          </w:p>
          <w:p w:rsidR="00476EA6" w:rsidRDefault="00476EA6" w:rsidP="00D3452B">
            <w:pPr>
              <w:pStyle w:val="ListParagraph"/>
              <w:ind w:left="0" w:right="60"/>
              <w:jc w:val="center"/>
              <w:rPr>
                <w:rFonts w:eastAsia="Times New Roman" w:cstheme="minorHAnsi"/>
                <w:sz w:val="20"/>
                <w:szCs w:val="20"/>
              </w:rPr>
            </w:pPr>
            <w:r>
              <w:rPr>
                <w:rFonts w:eastAsia="Times New Roman" w:cstheme="minorHAnsi"/>
                <w:sz w:val="20"/>
                <w:szCs w:val="20"/>
              </w:rPr>
              <w:t>31.32</w:t>
            </w:r>
            <w:r w:rsidR="001555C0" w:rsidRPr="00A91C1F">
              <w:rPr>
                <w:rFonts w:eastAsia="Times New Roman" w:cstheme="minorHAnsi"/>
                <w:sz w:val="20"/>
                <w:szCs w:val="20"/>
                <w:vertAlign w:val="superscript"/>
              </w:rPr>
              <w:t>%</w:t>
            </w:r>
          </w:p>
        </w:tc>
        <w:tc>
          <w:tcPr>
            <w:tcW w:w="1296" w:type="dxa"/>
            <w:vAlign w:val="center"/>
          </w:tcPr>
          <w:p w:rsidR="00FE1D5F" w:rsidRDefault="00FE1D5F" w:rsidP="00D3452B">
            <w:pPr>
              <w:pStyle w:val="ListParagraph"/>
              <w:ind w:left="0" w:right="60"/>
              <w:jc w:val="center"/>
              <w:rPr>
                <w:rFonts w:eastAsia="Times New Roman" w:cstheme="minorHAnsi"/>
                <w:sz w:val="20"/>
                <w:szCs w:val="20"/>
              </w:rPr>
            </w:pPr>
          </w:p>
        </w:tc>
        <w:tc>
          <w:tcPr>
            <w:tcW w:w="1296" w:type="dxa"/>
            <w:shd w:val="clear" w:color="auto" w:fill="F2F2F2" w:themeFill="background1" w:themeFillShade="F2"/>
            <w:vAlign w:val="center"/>
          </w:tcPr>
          <w:p w:rsidR="00FE1D5F" w:rsidRDefault="00FE1D5F" w:rsidP="00D3452B">
            <w:pPr>
              <w:pStyle w:val="ListParagraph"/>
              <w:ind w:left="0" w:right="60"/>
              <w:jc w:val="center"/>
              <w:rPr>
                <w:rFonts w:eastAsia="Times New Roman" w:cstheme="minorHAnsi"/>
                <w:sz w:val="20"/>
                <w:szCs w:val="20"/>
              </w:rPr>
            </w:pP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11.</w:t>
            </w:r>
          </w:p>
        </w:tc>
        <w:tc>
          <w:tcPr>
            <w:tcW w:w="7200" w:type="dxa"/>
          </w:tcPr>
          <w:p w:rsidR="00FE1D5F" w:rsidRPr="00FE1D5F" w:rsidRDefault="00476EA6" w:rsidP="009311C6">
            <w:pPr>
              <w:pStyle w:val="ListParagraph"/>
              <w:ind w:left="0" w:right="60"/>
              <w:rPr>
                <w:rFonts w:eastAsia="Times New Roman" w:cstheme="minorHAnsi"/>
                <w:sz w:val="20"/>
                <w:szCs w:val="20"/>
              </w:rPr>
            </w:pPr>
            <w:r>
              <w:rPr>
                <w:rFonts w:eastAsia="Times New Roman" w:cstheme="minorHAnsi"/>
                <w:sz w:val="20"/>
                <w:szCs w:val="20"/>
              </w:rPr>
              <w:t>College</w:t>
            </w:r>
          </w:p>
        </w:tc>
        <w:tc>
          <w:tcPr>
            <w:tcW w:w="1296" w:type="dxa"/>
            <w:shd w:val="clear" w:color="auto" w:fill="F2F2F2" w:themeFill="background1" w:themeFillShade="F2"/>
            <w:vAlign w:val="center"/>
          </w:tcPr>
          <w:p w:rsidR="00FE1D5F"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CAH</w:t>
            </w:r>
          </w:p>
          <w:p w:rsidR="001555C0"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17.88</w:t>
            </w:r>
            <w:r w:rsidR="00B260D7" w:rsidRPr="00A91C1F">
              <w:rPr>
                <w:rFonts w:eastAsia="Times New Roman" w:cstheme="minorHAnsi"/>
                <w:sz w:val="20"/>
                <w:szCs w:val="20"/>
                <w:vertAlign w:val="superscript"/>
              </w:rPr>
              <w:t>%</w:t>
            </w:r>
          </w:p>
        </w:tc>
        <w:tc>
          <w:tcPr>
            <w:tcW w:w="1296" w:type="dxa"/>
            <w:vAlign w:val="center"/>
          </w:tcPr>
          <w:p w:rsidR="00FE1D5F"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COE</w:t>
            </w:r>
          </w:p>
          <w:p w:rsidR="001555C0"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16.76</w:t>
            </w:r>
            <w:r w:rsidR="00B260D7"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CHP</w:t>
            </w:r>
          </w:p>
          <w:p w:rsidR="001555C0"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25.70</w:t>
            </w:r>
            <w:r w:rsidR="00B260D7" w:rsidRPr="00A91C1F">
              <w:rPr>
                <w:rFonts w:eastAsia="Times New Roman" w:cstheme="minorHAnsi"/>
                <w:sz w:val="20"/>
                <w:szCs w:val="20"/>
                <w:vertAlign w:val="superscript"/>
              </w:rPr>
              <w:t>%</w:t>
            </w:r>
          </w:p>
        </w:tc>
        <w:tc>
          <w:tcPr>
            <w:tcW w:w="1296" w:type="dxa"/>
            <w:vAlign w:val="center"/>
          </w:tcPr>
          <w:p w:rsidR="00FE1D5F"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COS</w:t>
            </w:r>
          </w:p>
          <w:p w:rsidR="001555C0"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12.29</w:t>
            </w:r>
            <w:r w:rsidR="00B260D7"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FE1D5F"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CSBS</w:t>
            </w:r>
          </w:p>
          <w:p w:rsidR="001555C0"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12.85</w:t>
            </w:r>
            <w:r w:rsidR="00B260D7" w:rsidRPr="00A91C1F">
              <w:rPr>
                <w:rFonts w:eastAsia="Times New Roman" w:cstheme="minorHAnsi"/>
                <w:sz w:val="20"/>
                <w:szCs w:val="20"/>
                <w:vertAlign w:val="superscript"/>
              </w:rPr>
              <w:t>%</w:t>
            </w:r>
          </w:p>
        </w:tc>
      </w:tr>
      <w:tr w:rsidR="001555C0" w:rsidTr="001555C0">
        <w:trPr>
          <w:trHeight w:val="432"/>
        </w:trPr>
        <w:tc>
          <w:tcPr>
            <w:tcW w:w="530" w:type="dxa"/>
          </w:tcPr>
          <w:p w:rsidR="00FE1D5F" w:rsidRDefault="00FE1D5F" w:rsidP="00A91C1F">
            <w:pPr>
              <w:pStyle w:val="ListParagraph"/>
              <w:ind w:left="0" w:right="60"/>
              <w:jc w:val="right"/>
              <w:rPr>
                <w:rFonts w:eastAsia="Times New Roman" w:cstheme="minorHAnsi"/>
                <w:sz w:val="20"/>
                <w:szCs w:val="20"/>
              </w:rPr>
            </w:pPr>
            <w:r>
              <w:rPr>
                <w:rFonts w:eastAsia="Times New Roman" w:cstheme="minorHAnsi"/>
                <w:sz w:val="20"/>
                <w:szCs w:val="20"/>
              </w:rPr>
              <w:t>12.</w:t>
            </w:r>
          </w:p>
        </w:tc>
        <w:tc>
          <w:tcPr>
            <w:tcW w:w="7200" w:type="dxa"/>
          </w:tcPr>
          <w:p w:rsidR="00FE1D5F" w:rsidRPr="00FE1D5F" w:rsidRDefault="001555C0" w:rsidP="009311C6">
            <w:pPr>
              <w:pStyle w:val="ListParagraph"/>
              <w:ind w:left="0" w:right="60"/>
              <w:rPr>
                <w:rFonts w:eastAsia="Times New Roman" w:cstheme="minorHAnsi"/>
                <w:sz w:val="20"/>
                <w:szCs w:val="20"/>
              </w:rPr>
            </w:pPr>
            <w:r>
              <w:rPr>
                <w:rFonts w:eastAsia="Times New Roman" w:cstheme="minorHAnsi"/>
                <w:sz w:val="20"/>
                <w:szCs w:val="20"/>
              </w:rPr>
              <w:t>Written Comments</w:t>
            </w:r>
          </w:p>
        </w:tc>
        <w:tc>
          <w:tcPr>
            <w:tcW w:w="1296" w:type="dxa"/>
            <w:shd w:val="clear" w:color="auto" w:fill="F2F2F2" w:themeFill="background1" w:themeFillShade="F2"/>
            <w:vAlign w:val="center"/>
          </w:tcPr>
          <w:p w:rsidR="001555C0"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Pro</w:t>
            </w:r>
          </w:p>
          <w:p w:rsidR="00FE1D5F"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37.5</w:t>
            </w:r>
            <w:r w:rsidRPr="00A91C1F">
              <w:rPr>
                <w:rFonts w:eastAsia="Times New Roman" w:cstheme="minorHAnsi"/>
                <w:sz w:val="20"/>
                <w:szCs w:val="20"/>
                <w:vertAlign w:val="superscript"/>
              </w:rPr>
              <w:t>%</w:t>
            </w:r>
          </w:p>
        </w:tc>
        <w:tc>
          <w:tcPr>
            <w:tcW w:w="1296" w:type="dxa"/>
            <w:vAlign w:val="center"/>
          </w:tcPr>
          <w:p w:rsidR="001555C0"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Con</w:t>
            </w:r>
          </w:p>
          <w:p w:rsidR="00FE1D5F"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28.5</w:t>
            </w:r>
            <w:r w:rsidRPr="00A91C1F">
              <w:rPr>
                <w:rFonts w:eastAsia="Times New Roman" w:cstheme="minorHAnsi"/>
                <w:sz w:val="20"/>
                <w:szCs w:val="20"/>
                <w:vertAlign w:val="superscript"/>
              </w:rPr>
              <w:t>%</w:t>
            </w:r>
          </w:p>
        </w:tc>
        <w:tc>
          <w:tcPr>
            <w:tcW w:w="1296" w:type="dxa"/>
            <w:shd w:val="clear" w:color="auto" w:fill="F2F2F2" w:themeFill="background1" w:themeFillShade="F2"/>
            <w:vAlign w:val="center"/>
          </w:tcPr>
          <w:p w:rsidR="001555C0" w:rsidRPr="001555C0" w:rsidRDefault="001555C0" w:rsidP="00D3452B">
            <w:pPr>
              <w:pStyle w:val="ListParagraph"/>
              <w:ind w:left="0" w:right="60"/>
              <w:jc w:val="center"/>
              <w:rPr>
                <w:rFonts w:eastAsia="Times New Roman" w:cstheme="minorHAnsi"/>
                <w:b/>
                <w:sz w:val="20"/>
                <w:szCs w:val="20"/>
              </w:rPr>
            </w:pPr>
            <w:r w:rsidRPr="001555C0">
              <w:rPr>
                <w:rFonts w:eastAsia="Times New Roman" w:cstheme="minorHAnsi"/>
                <w:b/>
                <w:sz w:val="20"/>
                <w:szCs w:val="20"/>
              </w:rPr>
              <w:t>Suggestions</w:t>
            </w:r>
          </w:p>
          <w:p w:rsidR="00FE1D5F" w:rsidRDefault="001555C0" w:rsidP="00D3452B">
            <w:pPr>
              <w:pStyle w:val="ListParagraph"/>
              <w:ind w:left="0" w:right="60"/>
              <w:jc w:val="center"/>
              <w:rPr>
                <w:rFonts w:eastAsia="Times New Roman" w:cstheme="minorHAnsi"/>
                <w:sz w:val="20"/>
                <w:szCs w:val="20"/>
              </w:rPr>
            </w:pPr>
            <w:r>
              <w:rPr>
                <w:rFonts w:eastAsia="Times New Roman" w:cstheme="minorHAnsi"/>
                <w:sz w:val="20"/>
                <w:szCs w:val="20"/>
              </w:rPr>
              <w:t>33.9</w:t>
            </w:r>
            <w:r w:rsidRPr="00A91C1F">
              <w:rPr>
                <w:rFonts w:eastAsia="Times New Roman" w:cstheme="minorHAnsi"/>
                <w:sz w:val="20"/>
                <w:szCs w:val="20"/>
                <w:vertAlign w:val="superscript"/>
              </w:rPr>
              <w:t>%</w:t>
            </w:r>
          </w:p>
        </w:tc>
        <w:tc>
          <w:tcPr>
            <w:tcW w:w="1296" w:type="dxa"/>
            <w:vAlign w:val="center"/>
          </w:tcPr>
          <w:p w:rsidR="00FE1D5F" w:rsidRDefault="00FE1D5F" w:rsidP="00D3452B">
            <w:pPr>
              <w:pStyle w:val="ListParagraph"/>
              <w:ind w:left="0" w:right="60"/>
              <w:jc w:val="center"/>
              <w:rPr>
                <w:rFonts w:eastAsia="Times New Roman" w:cstheme="minorHAnsi"/>
                <w:sz w:val="20"/>
                <w:szCs w:val="20"/>
              </w:rPr>
            </w:pPr>
          </w:p>
        </w:tc>
        <w:tc>
          <w:tcPr>
            <w:tcW w:w="1296" w:type="dxa"/>
            <w:shd w:val="clear" w:color="auto" w:fill="F2F2F2" w:themeFill="background1" w:themeFillShade="F2"/>
            <w:vAlign w:val="center"/>
          </w:tcPr>
          <w:p w:rsidR="00FE1D5F" w:rsidRDefault="00FE1D5F" w:rsidP="00D3452B">
            <w:pPr>
              <w:pStyle w:val="ListParagraph"/>
              <w:ind w:left="0" w:right="60"/>
              <w:jc w:val="center"/>
              <w:rPr>
                <w:rFonts w:eastAsia="Times New Roman" w:cstheme="minorHAnsi"/>
                <w:sz w:val="20"/>
                <w:szCs w:val="20"/>
              </w:rPr>
            </w:pPr>
          </w:p>
        </w:tc>
      </w:tr>
    </w:tbl>
    <w:p w:rsidR="00FC69A5" w:rsidRDefault="00FC69A5" w:rsidP="00FC69A5">
      <w:pPr>
        <w:rPr>
          <w:rFonts w:cstheme="minorHAnsi"/>
        </w:rPr>
      </w:pPr>
    </w:p>
    <w:p w:rsidR="00FE1D5F" w:rsidRPr="00B260D7" w:rsidRDefault="00FC69A5" w:rsidP="00B260D7">
      <w:pPr>
        <w:ind w:left="450"/>
        <w:rPr>
          <w:rFonts w:cstheme="minorHAnsi"/>
        </w:rPr>
      </w:pPr>
      <w:r w:rsidRPr="00FC69A5">
        <w:rPr>
          <w:rFonts w:cstheme="minorHAnsi"/>
        </w:rPr>
        <w:t xml:space="preserve">The APAFT Committee was charged by the Executive Committee of the Faculty Senate to gauge faculty interest in the use of electronic portfolios for promotion, tenure, and review decisions. A 13-item survey </w:t>
      </w:r>
      <w:r w:rsidR="00EA12C3">
        <w:rPr>
          <w:rFonts w:cstheme="minorHAnsi"/>
        </w:rPr>
        <w:t xml:space="preserve">developed to measure preference for electronic portfolios </w:t>
      </w:r>
      <w:r w:rsidRPr="00FC69A5">
        <w:rPr>
          <w:rFonts w:cstheme="minorHAnsi"/>
        </w:rPr>
        <w:t>was completed by 183 WSU faculty members (~39.8% of full-time faculty, 183/460). A majority (&gt;60%) of respondents indicated a preference for electronic (rather than paper) portfolios and, if given a choice, would select an</w:t>
      </w:r>
      <w:r w:rsidR="0041298B">
        <w:rPr>
          <w:rFonts w:cstheme="minorHAnsi"/>
        </w:rPr>
        <w:t xml:space="preserve"> electronic portfolio</w:t>
      </w:r>
      <w:r w:rsidRPr="00FC69A5">
        <w:rPr>
          <w:rFonts w:cstheme="minorHAnsi"/>
        </w:rPr>
        <w:t xml:space="preserve"> for promotion, tenure, and review purposes. Al</w:t>
      </w:r>
      <w:r w:rsidR="00B260D7">
        <w:rPr>
          <w:rFonts w:cstheme="minorHAnsi"/>
        </w:rPr>
        <w:t>though a majority of survey participants</w:t>
      </w:r>
      <w:r w:rsidRPr="00FC69A5">
        <w:rPr>
          <w:rFonts w:cstheme="minorHAnsi"/>
        </w:rPr>
        <w:t xml:space="preserve"> would support an institution-wide initiative to use electronic</w:t>
      </w:r>
      <w:r w:rsidR="00B260D7">
        <w:rPr>
          <w:rFonts w:cstheme="minorHAnsi"/>
        </w:rPr>
        <w:t xml:space="preserve"> portfolios, most respondents</w:t>
      </w:r>
      <w:r w:rsidRPr="00FC69A5">
        <w:rPr>
          <w:rFonts w:cstheme="minorHAnsi"/>
        </w:rPr>
        <w:t xml:space="preserve"> would prefer to see electronic portfolios encouraged rather than required. Based on these preliminary findings, the APAFT Committee recommends that </w:t>
      </w:r>
      <w:r w:rsidR="0041298B">
        <w:rPr>
          <w:rFonts w:cstheme="minorHAnsi"/>
        </w:rPr>
        <w:t xml:space="preserve">the </w:t>
      </w:r>
      <w:r w:rsidRPr="00FC69A5">
        <w:rPr>
          <w:rFonts w:cstheme="minorHAnsi"/>
        </w:rPr>
        <w:t>Executive Committee appoint a cross-disciplinary team of IT staff members, administrative and faculty leaders to research the potential uses (e.g., annual reports, faculty vita, accreditation reports, etc.), platforms (e.g., vendors, functionality requirements, etc.), and pitfalls (e.g., conversion problems, technical support and training, privacy issues, continuity/cohesion across colleges, etc.)</w:t>
      </w:r>
      <w:r w:rsidR="0041298B">
        <w:rPr>
          <w:rFonts w:cstheme="minorHAnsi"/>
        </w:rPr>
        <w:t xml:space="preserve"> of electronic portfolios.</w:t>
      </w:r>
      <w:r w:rsidR="00B260D7">
        <w:rPr>
          <w:rFonts w:cstheme="minorHAnsi"/>
        </w:rPr>
        <w:t xml:space="preserve"> The APAFT Committee believes that the majority composition (~2/3 team members) of this research and development team should consist of faculty members.</w:t>
      </w:r>
    </w:p>
    <w:sectPr w:rsidR="00FE1D5F" w:rsidRPr="00B260D7" w:rsidSect="00FE1D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1164"/>
    <w:multiLevelType w:val="hybridMultilevel"/>
    <w:tmpl w:val="B70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211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6572E65"/>
    <w:multiLevelType w:val="hybridMultilevel"/>
    <w:tmpl w:val="69E885B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5B13B6"/>
    <w:rsid w:val="00050A89"/>
    <w:rsid w:val="000538C0"/>
    <w:rsid w:val="00096572"/>
    <w:rsid w:val="000B789E"/>
    <w:rsid w:val="001555C0"/>
    <w:rsid w:val="001C525A"/>
    <w:rsid w:val="002F59B6"/>
    <w:rsid w:val="00337D33"/>
    <w:rsid w:val="003C65D1"/>
    <w:rsid w:val="003D6E76"/>
    <w:rsid w:val="0041207A"/>
    <w:rsid w:val="0041298B"/>
    <w:rsid w:val="00435DA0"/>
    <w:rsid w:val="00476EA6"/>
    <w:rsid w:val="004B11F8"/>
    <w:rsid w:val="004B6D61"/>
    <w:rsid w:val="004F515B"/>
    <w:rsid w:val="0051034E"/>
    <w:rsid w:val="00577400"/>
    <w:rsid w:val="005A75F9"/>
    <w:rsid w:val="005B13B6"/>
    <w:rsid w:val="005F6A5A"/>
    <w:rsid w:val="0063626F"/>
    <w:rsid w:val="006F71FE"/>
    <w:rsid w:val="007135C8"/>
    <w:rsid w:val="00753376"/>
    <w:rsid w:val="007D2C5A"/>
    <w:rsid w:val="0080612C"/>
    <w:rsid w:val="00817E29"/>
    <w:rsid w:val="00856A83"/>
    <w:rsid w:val="00865259"/>
    <w:rsid w:val="0092795F"/>
    <w:rsid w:val="009311C6"/>
    <w:rsid w:val="00A40B34"/>
    <w:rsid w:val="00A4195E"/>
    <w:rsid w:val="00A73D85"/>
    <w:rsid w:val="00A91C1F"/>
    <w:rsid w:val="00B260D7"/>
    <w:rsid w:val="00C07D51"/>
    <w:rsid w:val="00C41D76"/>
    <w:rsid w:val="00C50029"/>
    <w:rsid w:val="00C87267"/>
    <w:rsid w:val="00CB1313"/>
    <w:rsid w:val="00D3452B"/>
    <w:rsid w:val="00E11B26"/>
    <w:rsid w:val="00E23317"/>
    <w:rsid w:val="00E607C8"/>
    <w:rsid w:val="00EA12C3"/>
    <w:rsid w:val="00EA3AED"/>
    <w:rsid w:val="00EB2FC1"/>
    <w:rsid w:val="00F2045D"/>
    <w:rsid w:val="00F64E19"/>
    <w:rsid w:val="00FC0FA0"/>
    <w:rsid w:val="00FC69A5"/>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C1"/>
    <w:pPr>
      <w:ind w:left="720"/>
      <w:contextualSpacing/>
    </w:pPr>
  </w:style>
  <w:style w:type="table" w:styleId="TableGrid">
    <w:name w:val="Table Grid"/>
    <w:basedOn w:val="TableNormal"/>
    <w:uiPriority w:val="59"/>
    <w:rsid w:val="00FE1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B2620-0F45-4CE2-AA43-5DCB0F7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bstockberger</cp:lastModifiedBy>
  <cp:revision>2</cp:revision>
  <cp:lastPrinted>2013-04-08T00:16:00Z</cp:lastPrinted>
  <dcterms:created xsi:type="dcterms:W3CDTF">2013-04-09T19:31:00Z</dcterms:created>
  <dcterms:modified xsi:type="dcterms:W3CDTF">2013-04-09T19:31:00Z</dcterms:modified>
</cp:coreProperties>
</file>